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F38B17C" w:rsidR="0022631D" w:rsidRPr="00A44EC8" w:rsidRDefault="00E50629" w:rsidP="005132BC">
      <w:pPr>
        <w:pStyle w:val="ad"/>
        <w:spacing w:after="0"/>
        <w:ind w:right="-7" w:firstLine="567"/>
        <w:rPr>
          <w:rFonts w:ascii="GHEA Grapalat" w:hAnsi="GHEA Grapalat" w:cs="Sylfaen"/>
          <w:sz w:val="16"/>
          <w:szCs w:val="16"/>
          <w:lang w:val="af-ZA" w:eastAsia="ru-RU"/>
        </w:rPr>
      </w:pPr>
      <w:r w:rsidRPr="00A44EC8">
        <w:rPr>
          <w:rFonts w:ascii="GHEA Grapalat" w:hAnsi="GHEA Grapalat" w:cs="Sylfaen"/>
          <w:sz w:val="16"/>
          <w:szCs w:val="16"/>
          <w:u w:val="single"/>
          <w:lang w:val="af-ZA" w:eastAsia="ru-RU"/>
        </w:rPr>
        <w:t>ՀՀ Արմավիրի մարզի Արաքս</w:t>
      </w:r>
      <w:r w:rsidR="00EE1E97" w:rsidRPr="00A44EC8">
        <w:rPr>
          <w:rFonts w:ascii="GHEA Grapalat" w:hAnsi="GHEA Grapalat" w:cs="Sylfaen"/>
          <w:sz w:val="16"/>
          <w:szCs w:val="16"/>
          <w:u w:val="single"/>
          <w:lang w:val="af-ZA" w:eastAsia="ru-RU"/>
        </w:rPr>
        <w:t>ի</w:t>
      </w:r>
      <w:r w:rsidRPr="00A44EC8">
        <w:rPr>
          <w:rFonts w:ascii="GHEA Grapalat" w:hAnsi="GHEA Grapalat" w:cs="Sylfaen"/>
          <w:sz w:val="16"/>
          <w:szCs w:val="16"/>
          <w:u w:val="single"/>
          <w:lang w:val="af-ZA" w:eastAsia="ru-RU"/>
        </w:rPr>
        <w:t xml:space="preserve"> համայնքապետարանը</w:t>
      </w:r>
      <w:r w:rsidR="0022631D" w:rsidRPr="00A44EC8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="0022631D" w:rsidRPr="00A44EC8">
        <w:rPr>
          <w:rFonts w:ascii="GHEA Grapalat" w:hAnsi="GHEA Grapalat" w:cs="Sylfaen"/>
          <w:sz w:val="16"/>
          <w:szCs w:val="16"/>
          <w:lang w:val="hy-AM" w:eastAsia="ru-RU"/>
        </w:rPr>
        <w:t xml:space="preserve">, որը </w:t>
      </w:r>
      <w:r w:rsidR="0022631D" w:rsidRPr="005132BC">
        <w:rPr>
          <w:rFonts w:ascii="GHEA Grapalat" w:hAnsi="GHEA Grapalat" w:cs="Sylfaen"/>
          <w:sz w:val="16"/>
          <w:szCs w:val="16"/>
          <w:lang w:val="af-ZA" w:eastAsia="ru-RU"/>
        </w:rPr>
        <w:t>գտնվում է</w:t>
      </w:r>
      <w:r w:rsidR="00DA6C3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="00E34F09" w:rsidRPr="00E34F09">
        <w:rPr>
          <w:rFonts w:ascii="GHEA Grapalat" w:hAnsi="GHEA Grapalat" w:cs="Sylfaen"/>
          <w:sz w:val="16"/>
          <w:szCs w:val="16"/>
          <w:lang w:val="af-ZA" w:eastAsia="ru-RU"/>
        </w:rPr>
        <w:t xml:space="preserve">ՀՀ Արմավիրի  մարզի  Արաքս համայնքի </w:t>
      </w:r>
      <w:r w:rsidR="00142DF0">
        <w:rPr>
          <w:rFonts w:ascii="GHEA Grapalat" w:hAnsi="GHEA Grapalat" w:cs="Sylfaen"/>
          <w:sz w:val="16"/>
          <w:szCs w:val="16"/>
          <w:lang w:val="af-ZA" w:eastAsia="ru-RU"/>
        </w:rPr>
        <w:t xml:space="preserve">Առատաշեն </w:t>
      </w:r>
      <w:r w:rsidR="00E34F09" w:rsidRPr="00E34F09">
        <w:rPr>
          <w:rFonts w:ascii="GHEA Grapalat" w:hAnsi="GHEA Grapalat" w:cs="Sylfaen"/>
          <w:sz w:val="16"/>
          <w:szCs w:val="16"/>
          <w:lang w:val="af-ZA" w:eastAsia="ru-RU"/>
        </w:rPr>
        <w:t xml:space="preserve"> գյուղի</w:t>
      </w:r>
      <w:r w:rsidR="00142DF0">
        <w:rPr>
          <w:rFonts w:ascii="GHEA Grapalat" w:hAnsi="GHEA Grapalat" w:cs="Sylfaen"/>
          <w:sz w:val="16"/>
          <w:szCs w:val="16"/>
          <w:lang w:val="af-ZA" w:eastAsia="ru-RU"/>
        </w:rPr>
        <w:t xml:space="preserve"> Մաշտոց 3 հասցեում,</w:t>
      </w:r>
      <w:r w:rsidR="00F16C42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="00142DF0" w:rsidRPr="004714C5">
        <w:rPr>
          <w:rFonts w:ascii="GHEA Grapalat" w:hAnsi="GHEA Grapalat" w:cs="Sylfaen"/>
          <w:sz w:val="16"/>
          <w:szCs w:val="16"/>
          <w:lang w:val="af-ZA" w:eastAsia="ru-RU"/>
        </w:rPr>
        <w:t xml:space="preserve">ստորև </w:t>
      </w:r>
      <w:r w:rsidR="00142DF0" w:rsidRPr="00A0604B">
        <w:rPr>
          <w:rFonts w:ascii="GHEA Grapalat" w:hAnsi="GHEA Grapalat" w:cs="Sylfaen"/>
          <w:sz w:val="16"/>
          <w:szCs w:val="16"/>
          <w:lang w:val="af-ZA" w:eastAsia="ru-RU"/>
        </w:rPr>
        <w:t>ներկայացնում</w:t>
      </w:r>
      <w:r w:rsidR="00A0604B" w:rsidRPr="00A0604B">
        <w:rPr>
          <w:rFonts w:ascii="Sylfaen" w:hAnsi="Sylfaen"/>
          <w:sz w:val="16"/>
          <w:szCs w:val="16"/>
          <w:lang w:val="es-ES"/>
        </w:rPr>
        <w:t xml:space="preserve">         </w:t>
      </w:r>
      <w:r w:rsidR="00A0604B" w:rsidRPr="00A0604B">
        <w:rPr>
          <w:rFonts w:ascii="Sylfaen" w:hAnsi="Sylfaen"/>
          <w:bCs/>
          <w:iCs/>
          <w:sz w:val="16"/>
          <w:szCs w:val="16"/>
          <w:lang w:val="nb-NO"/>
        </w:rPr>
        <w:t xml:space="preserve">ՀՀ  Արմավիրի   մարզի   Արաքս  համայնքի  կարիքների համար հիմնական համացանցային  կապի ծառայությունների  ձեռքբերման   նպատակով  </w:t>
      </w:r>
      <w:r w:rsidR="00A0604B" w:rsidRPr="00A0604B">
        <w:rPr>
          <w:rFonts w:ascii="Sylfaen" w:hAnsi="Sylfaen"/>
          <w:sz w:val="16"/>
          <w:szCs w:val="16"/>
          <w:lang w:val="af-ZA"/>
        </w:rPr>
        <w:t>ԱՄԱՀ-ԻՆՏ-ԳՀԾՁԲ-23/02</w:t>
      </w:r>
      <w:r w:rsidR="00A0604B" w:rsidRPr="00A0604B">
        <w:rPr>
          <w:rFonts w:ascii="Sylfaen" w:hAnsi="Sylfaen"/>
          <w:i/>
          <w:sz w:val="16"/>
          <w:szCs w:val="16"/>
          <w:lang w:val="af-ZA"/>
        </w:rPr>
        <w:t xml:space="preserve">  </w:t>
      </w:r>
      <w:r w:rsidR="00A0604B" w:rsidRPr="00A0604B">
        <w:rPr>
          <w:rFonts w:ascii="Sylfaen" w:hAnsi="Sylfaen"/>
          <w:bCs/>
          <w:iCs/>
          <w:sz w:val="16"/>
          <w:szCs w:val="16"/>
          <w:lang w:val="es-ES"/>
        </w:rPr>
        <w:t>ծածկագրով</w:t>
      </w:r>
      <w:r w:rsidR="00A0604B" w:rsidRPr="00A0604B">
        <w:rPr>
          <w:rFonts w:ascii="Sylfaen" w:hAnsi="Sylfaen"/>
          <w:sz w:val="16"/>
          <w:szCs w:val="16"/>
          <w:lang w:val="es-ES"/>
        </w:rPr>
        <w:t xml:space="preserve"> </w:t>
      </w:r>
      <w:r w:rsidR="00A0604B" w:rsidRPr="00A0604B">
        <w:rPr>
          <w:rFonts w:ascii="Sylfaen" w:hAnsi="Sylfaen"/>
          <w:bCs/>
          <w:iCs/>
          <w:sz w:val="16"/>
          <w:szCs w:val="16"/>
          <w:lang w:val="es-ES"/>
        </w:rPr>
        <w:t xml:space="preserve">  </w:t>
      </w:r>
      <w:r w:rsidR="00A0604B" w:rsidRPr="00A0604B">
        <w:rPr>
          <w:rFonts w:ascii="Sylfaen" w:hAnsi="Sylfaen"/>
          <w:sz w:val="16"/>
          <w:szCs w:val="16"/>
          <w:lang w:val="es-ES"/>
        </w:rPr>
        <w:t xml:space="preserve"> </w:t>
      </w:r>
      <w:r w:rsidR="00A0604B" w:rsidRPr="00A0604B">
        <w:rPr>
          <w:rFonts w:ascii="Sylfaen" w:hAnsi="Sylfaen"/>
          <w:bCs/>
          <w:iCs/>
          <w:sz w:val="16"/>
          <w:szCs w:val="16"/>
          <w:lang w:val="es-ES"/>
        </w:rPr>
        <w:t xml:space="preserve">  </w:t>
      </w:r>
      <w:r w:rsidR="0022631D" w:rsidRPr="00A0604B">
        <w:rPr>
          <w:rFonts w:ascii="GHEA Grapalat" w:hAnsi="GHEA Grapalat" w:cs="Sylfaen"/>
          <w:sz w:val="16"/>
          <w:szCs w:val="16"/>
          <w:lang w:val="af-ZA" w:eastAsia="ru-RU"/>
        </w:rPr>
        <w:t>գնման ընթացակարգի</w:t>
      </w:r>
      <w:r w:rsidR="0022631D" w:rsidRPr="00A44EC8">
        <w:rPr>
          <w:rFonts w:ascii="GHEA Grapalat" w:hAnsi="GHEA Grapalat" w:cs="Sylfaen"/>
          <w:sz w:val="16"/>
          <w:szCs w:val="16"/>
          <w:lang w:val="af-ZA" w:eastAsia="ru-RU"/>
        </w:rPr>
        <w:t xml:space="preserve"> արդյունքում</w:t>
      </w:r>
      <w:r w:rsidR="006F2779" w:rsidRPr="00A44EC8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="0022631D" w:rsidRPr="00A44EC8">
        <w:rPr>
          <w:rFonts w:ascii="GHEA Grapalat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2540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145"/>
        <w:gridCol w:w="318"/>
        <w:gridCol w:w="241"/>
        <w:gridCol w:w="290"/>
        <w:gridCol w:w="702"/>
        <w:gridCol w:w="64"/>
        <w:gridCol w:w="90"/>
        <w:gridCol w:w="200"/>
        <w:gridCol w:w="82"/>
        <w:gridCol w:w="426"/>
        <w:gridCol w:w="277"/>
        <w:gridCol w:w="282"/>
        <w:gridCol w:w="291"/>
        <w:gridCol w:w="284"/>
        <w:gridCol w:w="177"/>
        <w:gridCol w:w="249"/>
        <w:gridCol w:w="235"/>
        <w:gridCol w:w="128"/>
        <w:gridCol w:w="338"/>
        <w:gridCol w:w="433"/>
        <w:gridCol w:w="421"/>
        <w:gridCol w:w="225"/>
        <w:gridCol w:w="524"/>
        <w:gridCol w:w="170"/>
        <w:gridCol w:w="30"/>
        <w:gridCol w:w="340"/>
        <w:gridCol w:w="84"/>
        <w:gridCol w:w="619"/>
        <w:gridCol w:w="69"/>
        <w:gridCol w:w="494"/>
        <w:gridCol w:w="847"/>
        <w:gridCol w:w="74"/>
        <w:gridCol w:w="22"/>
        <w:gridCol w:w="150"/>
        <w:gridCol w:w="41"/>
        <w:gridCol w:w="1419"/>
        <w:gridCol w:w="2035"/>
        <w:gridCol w:w="36"/>
        <w:gridCol w:w="1999"/>
        <w:gridCol w:w="36"/>
        <w:gridCol w:w="2035"/>
        <w:gridCol w:w="2035"/>
        <w:gridCol w:w="2035"/>
        <w:gridCol w:w="2035"/>
        <w:gridCol w:w="2035"/>
      </w:tblGrid>
      <w:tr w:rsidR="0022631D" w:rsidRPr="00465193" w14:paraId="3BCB0F4A" w14:textId="77777777" w:rsidTr="00453111">
        <w:trPr>
          <w:gridAfter w:val="9"/>
          <w:wAfter w:w="14281" w:type="dxa"/>
          <w:trHeight w:val="146"/>
        </w:trPr>
        <w:tc>
          <w:tcPr>
            <w:tcW w:w="339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781" w:type="dxa"/>
            <w:gridSpan w:val="36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0604B" w14:paraId="796D388F" w14:textId="77777777" w:rsidTr="00453111">
        <w:trPr>
          <w:gridAfter w:val="9"/>
          <w:wAfter w:w="14281" w:type="dxa"/>
          <w:trHeight w:val="110"/>
        </w:trPr>
        <w:tc>
          <w:tcPr>
            <w:tcW w:w="339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50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5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217CF1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217CF1">
              <w:rPr>
                <w:rFonts w:ascii="Sylfaen" w:hAnsi="Sylfaen"/>
                <w:sz w:val="12"/>
                <w:szCs w:val="12"/>
                <w:lang w:val="af-ZA"/>
              </w:rPr>
              <w:t>Հ</w:t>
            </w:r>
            <w:r w:rsidR="0022631D" w:rsidRPr="00217CF1">
              <w:rPr>
                <w:rFonts w:ascii="Sylfaen" w:hAnsi="Sylfaen"/>
                <w:sz w:val="12"/>
                <w:szCs w:val="12"/>
                <w:lang w:val="af-ZA"/>
              </w:rPr>
              <w:t>ամառոտ նկարագրությունը</w:t>
            </w:r>
          </w:p>
          <w:p w14:paraId="330836BC" w14:textId="4E9B2B60" w:rsidR="0022631D" w:rsidRPr="00217C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217CF1">
              <w:rPr>
                <w:rFonts w:ascii="Sylfaen" w:hAnsi="Sylfaen"/>
                <w:sz w:val="12"/>
                <w:szCs w:val="12"/>
                <w:lang w:val="af-ZA"/>
              </w:rPr>
              <w:t xml:space="preserve"> (տեխնիկական բնութագիր)</w:t>
            </w:r>
          </w:p>
        </w:tc>
        <w:tc>
          <w:tcPr>
            <w:tcW w:w="2553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217CF1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217CF1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217CF1">
              <w:rPr>
                <w:rFonts w:ascii="GHEA Grapalat" w:eastAsia="Times New Roman" w:hAnsi="GHEA Grapalat" w:cs="Sylfaen"/>
                <w:b/>
                <w:sz w:val="14"/>
                <w:szCs w:val="12"/>
                <w:lang w:val="af-ZA" w:eastAsia="ru-RU"/>
              </w:rPr>
              <w:t>)</w:t>
            </w:r>
          </w:p>
        </w:tc>
      </w:tr>
      <w:tr w:rsidR="0022631D" w:rsidRPr="00465193" w14:paraId="02BE1D52" w14:textId="77777777" w:rsidTr="00453111">
        <w:trPr>
          <w:gridAfter w:val="9"/>
          <w:wAfter w:w="14281" w:type="dxa"/>
          <w:trHeight w:val="175"/>
        </w:trPr>
        <w:tc>
          <w:tcPr>
            <w:tcW w:w="339" w:type="dxa"/>
            <w:vMerge/>
            <w:shd w:val="clear" w:color="auto" w:fill="auto"/>
            <w:vAlign w:val="center"/>
          </w:tcPr>
          <w:p w14:paraId="6E1FBC69" w14:textId="77777777" w:rsidR="0022631D" w:rsidRPr="00217C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850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217C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17C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55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5" w:type="dxa"/>
            <w:gridSpan w:val="9"/>
            <w:vMerge/>
            <w:shd w:val="clear" w:color="auto" w:fill="auto"/>
          </w:tcPr>
          <w:p w14:paraId="12AD9841" w14:textId="77777777" w:rsidR="0022631D" w:rsidRPr="00217C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553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53111">
        <w:trPr>
          <w:gridAfter w:val="9"/>
          <w:wAfter w:w="14281" w:type="dxa"/>
          <w:trHeight w:val="275"/>
        </w:trPr>
        <w:tc>
          <w:tcPr>
            <w:tcW w:w="3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17C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D0C" w:rsidRPr="00A0604B" w14:paraId="460C4909" w14:textId="77777777" w:rsidTr="00453111">
        <w:trPr>
          <w:gridAfter w:val="9"/>
          <w:wAfter w:w="14281" w:type="dxa"/>
          <w:trHeight w:val="40"/>
        </w:trPr>
        <w:tc>
          <w:tcPr>
            <w:tcW w:w="339" w:type="dxa"/>
            <w:shd w:val="clear" w:color="auto" w:fill="auto"/>
            <w:vAlign w:val="center"/>
          </w:tcPr>
          <w:p w14:paraId="28318EEC" w14:textId="605AB6D5" w:rsidR="00337D0C" w:rsidRDefault="00337D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4B23A" w14:textId="16C0F1E0" w:rsidR="00337D0C" w:rsidRPr="00235423" w:rsidRDefault="00337D0C" w:rsidP="00337D0C">
            <w:pPr>
              <w:pStyle w:val="2"/>
              <w:spacing w:line="240" w:lineRule="auto"/>
              <w:ind w:firstLine="0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337D0C">
              <w:rPr>
                <w:rFonts w:ascii="GHEA Grapalat" w:hAnsi="GHEA Grapalat" w:cs="Calibri"/>
                <w:sz w:val="14"/>
                <w:szCs w:val="14"/>
              </w:rPr>
              <w:t>Հ</w:t>
            </w:r>
            <w:r w:rsidRPr="00337D0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իմնական </w:t>
            </w:r>
            <w:r w:rsidRPr="00337D0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337D0C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համացանցային </w:t>
            </w:r>
            <w:r w:rsidRPr="00337D0C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337D0C">
              <w:rPr>
                <w:rFonts w:ascii="GHEA Grapalat" w:hAnsi="GHEA Grapalat" w:cs="Calibri"/>
                <w:sz w:val="14"/>
                <w:szCs w:val="14"/>
                <w:lang w:val="hy-AM"/>
              </w:rPr>
              <w:t>կապի ծառայություն</w:t>
            </w:r>
            <w:proofErr w:type="spellStart"/>
            <w:r w:rsidRPr="00337D0C">
              <w:rPr>
                <w:rFonts w:ascii="GHEA Grapalat" w:hAnsi="GHEA Grapalat" w:cs="Calibri"/>
                <w:sz w:val="14"/>
                <w:szCs w:val="14"/>
                <w:lang w:val="ru-RU"/>
              </w:rPr>
              <w:t>ներ</w:t>
            </w:r>
            <w:proofErr w:type="spellEnd"/>
            <w:r w:rsidRPr="00AA1236">
              <w:rPr>
                <w:rFonts w:ascii="GHEA Grapalat" w:hAnsi="GHEA Grapalat" w:cs="Calibri"/>
                <w:b/>
                <w:i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2147" w14:textId="03D0D201" w:rsidR="00337D0C" w:rsidRPr="00337D0C" w:rsidRDefault="00337D0C" w:rsidP="004651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ru-RU"/>
              </w:rPr>
              <w:t>ամիս</w:t>
            </w:r>
            <w:proofErr w:type="spellEnd"/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8233" w14:textId="17039CF2" w:rsidR="00337D0C" w:rsidRPr="00DF7945" w:rsidRDefault="00337D0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ABD77" w14:textId="4BC394AC" w:rsidR="00337D0C" w:rsidRPr="00337D0C" w:rsidRDefault="00337D0C" w:rsidP="00246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3719" w14:textId="0AAA2035" w:rsidR="00337D0C" w:rsidRPr="00CB1758" w:rsidRDefault="00337D0C" w:rsidP="00CB1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B51D" w14:textId="1FE176F2" w:rsidR="00337D0C" w:rsidRPr="00337D0C" w:rsidRDefault="00337D0C" w:rsidP="00337D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</w:rPr>
            </w:pPr>
            <w:r w:rsidRPr="00337D0C">
              <w:rPr>
                <w:rFonts w:ascii="Sylfaen" w:hAnsi="Sylfaen"/>
                <w:sz w:val="16"/>
                <w:szCs w:val="16"/>
                <w:lang w:val="ru-RU"/>
              </w:rPr>
              <w:t>2520 000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CA1FD1E" w14:textId="07A758BA" w:rsidR="00337D0C" w:rsidRPr="00337D0C" w:rsidRDefault="00337D0C" w:rsidP="00235423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Ապահովել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հիմնական  համացանցային   կապ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ՀՀ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Արմավիրի մարզի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Արաքսի համայնքապետարանի  կենտրոնական  հանգույցում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 (Գայ)  և 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մնացած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1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3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վարչական 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հասցեներում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>(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Ակնաշեն ,  Արաքս ,  Մեծամոր,   Ջրառատի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վարչական շենք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,  Ջրառատի  մշակույթի տուն, 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Ջրարբի,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Ապագա, Գրիբոեդով,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Առատաշեն,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Արտիմետ,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Խորոնք,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Լուսագյուղ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Հայկաշեն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) 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782ABC" w14:textId="357E5715" w:rsidR="00337D0C" w:rsidRPr="00337D0C" w:rsidRDefault="00337D0C" w:rsidP="00235423">
            <w:pPr>
              <w:spacing w:before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af-ZA" w:eastAsia="ru-RU"/>
              </w:rPr>
            </w:pP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Ապահովել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հիմնական  համացանցային   կապ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ՀՀ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Արմավիրի մարզի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Արաքսի համայնքապետարանի  կենտրոնական  հանգույցում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 (Գայ)  և 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մնացած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1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3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վարչական 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հասցեներում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>(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Ակնաշեն ,  Արաքս ,  Մեծամոր,   Ջրառատի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վարչական շենք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,  Ջրառատի  մշակույթի տուն,  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Ջրարբի, 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Ապագա, Գրիբոեդով,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Առատաշեն,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Արտիմետ,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Խորոնք,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Լուսագյուղ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>,</w:t>
            </w:r>
            <w:r w:rsidRPr="00337D0C">
              <w:rPr>
                <w:rFonts w:ascii="Sylfaen" w:hAnsi="Sylfaen"/>
                <w:sz w:val="14"/>
                <w:szCs w:val="14"/>
                <w:lang w:val="hy-AM"/>
              </w:rPr>
              <w:t xml:space="preserve">  Հայկաշեն</w:t>
            </w:r>
            <w:r w:rsidRPr="00337D0C">
              <w:rPr>
                <w:rFonts w:ascii="Sylfaen" w:hAnsi="Sylfaen"/>
                <w:sz w:val="14"/>
                <w:szCs w:val="14"/>
                <w:lang w:val="es-ES"/>
              </w:rPr>
              <w:t xml:space="preserve"> ) </w:t>
            </w:r>
          </w:p>
        </w:tc>
      </w:tr>
      <w:tr w:rsidR="00235423" w:rsidRPr="00A0604B" w14:paraId="24C3B0CB" w14:textId="77777777" w:rsidTr="00453111">
        <w:trPr>
          <w:gridAfter w:val="9"/>
          <w:wAfter w:w="14281" w:type="dxa"/>
          <w:trHeight w:val="137"/>
        </w:trPr>
        <w:tc>
          <w:tcPr>
            <w:tcW w:w="42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235423" w:rsidRPr="00427499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9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235423" w:rsidRPr="00BC14FE" w:rsidRDefault="00235423" w:rsidP="00FE75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18-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1-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3-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կետ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</w:tc>
      </w:tr>
      <w:tr w:rsidR="00235423" w:rsidRPr="00A0604B" w14:paraId="075EEA57" w14:textId="77777777" w:rsidTr="000A1A22">
        <w:trPr>
          <w:gridAfter w:val="9"/>
          <w:wAfter w:w="14281" w:type="dxa"/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423" w:rsidRPr="00BC14FE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235423" w:rsidRPr="00465193" w14:paraId="681596E8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55"/>
        </w:trPr>
        <w:tc>
          <w:tcPr>
            <w:tcW w:w="69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3D75D5" w:rsidR="00235423" w:rsidRPr="008A252A" w:rsidRDefault="008A252A" w:rsidP="00805D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28.12.2022թ</w:t>
            </w:r>
          </w:p>
        </w:tc>
      </w:tr>
      <w:tr w:rsidR="00235423" w:rsidRPr="00465193" w14:paraId="199F948A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64"/>
        </w:trPr>
        <w:tc>
          <w:tcPr>
            <w:tcW w:w="62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235423" w:rsidRPr="003357AD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</w:p>
        </w:tc>
      </w:tr>
      <w:tr w:rsidR="00235423" w:rsidRPr="00465193" w14:paraId="6EE9B008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92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235423" w:rsidRPr="00465193" w14:paraId="13FE412E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47"/>
        </w:trPr>
        <w:tc>
          <w:tcPr>
            <w:tcW w:w="62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25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նման</w:t>
            </w:r>
            <w:proofErr w:type="spellEnd"/>
          </w:p>
        </w:tc>
      </w:tr>
      <w:tr w:rsidR="00235423" w:rsidRPr="00465193" w14:paraId="321D26CF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47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25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235423" w:rsidRPr="00465193" w14:paraId="68E691E2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55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25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423" w:rsidRPr="00465193" w:rsidRDefault="002354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235423" w:rsidRPr="00465193" w14:paraId="30B89418" w14:textId="77777777" w:rsidTr="000A1A22">
        <w:trPr>
          <w:gridAfter w:val="9"/>
          <w:wAfter w:w="14281" w:type="dxa"/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70776DB4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235423" w:rsidRPr="00465193" w14:paraId="10DC4861" w14:textId="77777777" w:rsidTr="00453111">
        <w:trPr>
          <w:gridAfter w:val="9"/>
          <w:wAfter w:w="14281" w:type="dxa"/>
          <w:trHeight w:val="605"/>
        </w:trPr>
        <w:tc>
          <w:tcPr>
            <w:tcW w:w="1333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12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64" w:type="dxa"/>
            <w:gridSpan w:val="24"/>
            <w:shd w:val="clear" w:color="auto" w:fill="auto"/>
            <w:vAlign w:val="center"/>
          </w:tcPr>
          <w:p w14:paraId="1FD38684" w14:textId="2B462658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35423" w:rsidRPr="00465193" w14:paraId="3FD00E3A" w14:textId="77777777" w:rsidTr="00453111">
        <w:trPr>
          <w:gridAfter w:val="9"/>
          <w:wAfter w:w="14281" w:type="dxa"/>
          <w:trHeight w:val="365"/>
        </w:trPr>
        <w:tc>
          <w:tcPr>
            <w:tcW w:w="1333" w:type="dxa"/>
            <w:gridSpan w:val="5"/>
            <w:vMerge/>
            <w:shd w:val="clear" w:color="auto" w:fill="auto"/>
            <w:vAlign w:val="center"/>
          </w:tcPr>
          <w:p w14:paraId="67E5DBFB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  <w:vAlign w:val="center"/>
          </w:tcPr>
          <w:p w14:paraId="7835142E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305" w:type="dxa"/>
            <w:gridSpan w:val="11"/>
            <w:shd w:val="clear" w:color="auto" w:fill="auto"/>
            <w:vAlign w:val="center"/>
          </w:tcPr>
          <w:p w14:paraId="27542D69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14:paraId="635EE2FE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1632" w:type="dxa"/>
            <w:gridSpan w:val="4"/>
            <w:shd w:val="clear" w:color="auto" w:fill="auto"/>
            <w:vAlign w:val="center"/>
          </w:tcPr>
          <w:p w14:paraId="4A371FE9" w14:textId="77777777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5423" w:rsidRPr="00465193" w14:paraId="4DA511EC" w14:textId="77777777" w:rsidTr="00453111">
        <w:trPr>
          <w:gridAfter w:val="9"/>
          <w:wAfter w:w="14281" w:type="dxa"/>
          <w:trHeight w:val="83"/>
        </w:trPr>
        <w:tc>
          <w:tcPr>
            <w:tcW w:w="1333" w:type="dxa"/>
            <w:gridSpan w:val="5"/>
            <w:shd w:val="clear" w:color="auto" w:fill="auto"/>
            <w:vAlign w:val="center"/>
          </w:tcPr>
          <w:p w14:paraId="5DBE5B3F" w14:textId="4B33D062" w:rsidR="00235423" w:rsidRPr="00465193" w:rsidRDefault="0023542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1</w:t>
            </w:r>
          </w:p>
        </w:tc>
        <w:tc>
          <w:tcPr>
            <w:tcW w:w="9787" w:type="dxa"/>
            <w:gridSpan w:val="32"/>
            <w:shd w:val="clear" w:color="auto" w:fill="auto"/>
            <w:vAlign w:val="center"/>
          </w:tcPr>
          <w:p w14:paraId="6ABF72D4" w14:textId="67862F48" w:rsidR="00235423" w:rsidRPr="00BA67BC" w:rsidRDefault="00235423" w:rsidP="00BA6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235423" w:rsidRPr="00465193" w14:paraId="50825522" w14:textId="77777777" w:rsidTr="00453111">
        <w:trPr>
          <w:gridAfter w:val="9"/>
          <w:wAfter w:w="14281" w:type="dxa"/>
          <w:trHeight w:val="83"/>
        </w:trPr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5B95" w14:textId="58D68CCC" w:rsidR="00235423" w:rsidRPr="00465193" w:rsidRDefault="002354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F3C98" w14:textId="6605D530" w:rsidR="00235423" w:rsidRPr="00A0604B" w:rsidRDefault="00A0604B" w:rsidP="00AB50F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ru-RU"/>
              </w:rPr>
            </w:pPr>
            <w:r w:rsidRPr="00A0604B">
              <w:rPr>
                <w:rFonts w:ascii="Sylfaen" w:hAnsi="Sylfaen"/>
                <w:iCs/>
                <w:sz w:val="14"/>
                <w:szCs w:val="14"/>
                <w:lang w:val="es-ES"/>
              </w:rPr>
              <w:t>&lt;&lt;Արփինետ&gt;&gt; ՍՊ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Ը</w:t>
            </w: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67224" w14:textId="4EF295CA" w:rsidR="00235423" w:rsidRPr="00453111" w:rsidRDefault="00453111" w:rsidP="005132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1865000</w:t>
            </w:r>
          </w:p>
        </w:tc>
        <w:tc>
          <w:tcPr>
            <w:tcW w:w="2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8A853" w14:textId="1E30CF22" w:rsidR="00235423" w:rsidRPr="00453111" w:rsidRDefault="00453111" w:rsidP="000D243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ru-RU"/>
              </w:rPr>
            </w:pPr>
            <w:r w:rsidRPr="00453111">
              <w:rPr>
                <w:rFonts w:ascii="Sylfaen" w:hAnsi="Sylfaen"/>
                <w:iCs/>
                <w:sz w:val="14"/>
                <w:szCs w:val="14"/>
                <w:lang w:val="ru-RU"/>
              </w:rPr>
              <w:t>373000</w:t>
            </w:r>
          </w:p>
        </w:tc>
        <w:tc>
          <w:tcPr>
            <w:tcW w:w="1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9BBB2" w14:textId="46299750" w:rsidR="00235423" w:rsidRPr="00453111" w:rsidRDefault="004531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2238000</w:t>
            </w:r>
          </w:p>
        </w:tc>
      </w:tr>
      <w:tr w:rsidR="00AD501A" w:rsidRPr="00465193" w14:paraId="700CD07F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D501A" w:rsidRPr="00803C0B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AD501A" w:rsidRPr="00465193" w14:paraId="521126E1" w14:textId="77777777" w:rsidTr="000A1A22">
        <w:trPr>
          <w:gridAfter w:val="9"/>
          <w:wAfter w:w="14281" w:type="dxa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D501A" w:rsidRPr="00465193" w14:paraId="552679BF" w14:textId="77777777" w:rsidTr="00453111">
        <w:trPr>
          <w:gridAfter w:val="9"/>
          <w:wAfter w:w="14281" w:type="dxa"/>
        </w:trPr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770D59CE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AD501A" w:rsidRPr="00465193" w14:paraId="3CA6FABC" w14:textId="77777777" w:rsidTr="00453111">
        <w:trPr>
          <w:gridAfter w:val="9"/>
          <w:wAfter w:w="14281" w:type="dxa"/>
        </w:trPr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D501A" w:rsidRPr="00465193" w:rsidRDefault="00AD501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AD501A" w:rsidRPr="00465193" w14:paraId="5E96A1C5" w14:textId="77777777" w:rsidTr="00453111">
        <w:trPr>
          <w:gridAfter w:val="9"/>
          <w:wAfter w:w="14281" w:type="dxa"/>
        </w:trPr>
        <w:tc>
          <w:tcPr>
            <w:tcW w:w="1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AD501A" w:rsidRPr="00465193" w:rsidRDefault="00AD501A" w:rsidP="005E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D501A" w:rsidRPr="00465193" w14:paraId="617248CD" w14:textId="77777777" w:rsidTr="000A1A22">
        <w:trPr>
          <w:gridAfter w:val="9"/>
          <w:wAfter w:w="14281" w:type="dxa"/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D501A" w:rsidRPr="00465193" w14:paraId="1515C769" w14:textId="77777777" w:rsidTr="000A1A22">
        <w:trPr>
          <w:gridAfter w:val="9"/>
          <w:wAfter w:w="14281" w:type="dxa"/>
          <w:trHeight w:val="346"/>
        </w:trPr>
        <w:tc>
          <w:tcPr>
            <w:tcW w:w="4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D501A" w:rsidRPr="00465193" w:rsidRDefault="00AD50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AC8E3AB" w:rsidR="00AD501A" w:rsidRPr="00DF7945" w:rsidRDefault="008A252A" w:rsidP="008A252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</w:pPr>
            <w:r w:rsidRPr="008A252A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05.</w:t>
            </w:r>
            <w:r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01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3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թ</w:t>
            </w:r>
          </w:p>
        </w:tc>
      </w:tr>
      <w:tr w:rsidR="00AD501A" w:rsidRPr="00465193" w14:paraId="71BEA872" w14:textId="77777777" w:rsidTr="000A1A22">
        <w:trPr>
          <w:gridAfter w:val="9"/>
          <w:wAfter w:w="14281" w:type="dxa"/>
          <w:trHeight w:val="92"/>
        </w:trPr>
        <w:tc>
          <w:tcPr>
            <w:tcW w:w="4820" w:type="dxa"/>
            <w:gridSpan w:val="19"/>
            <w:vMerge w:val="restart"/>
            <w:shd w:val="clear" w:color="auto" w:fill="auto"/>
            <w:vAlign w:val="center"/>
          </w:tcPr>
          <w:p w14:paraId="7F8FD238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D501A" w:rsidRPr="00DF7945" w:rsidRDefault="00AD501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D501A" w:rsidRPr="00DF7945" w:rsidRDefault="00AD501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F7945"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AD501A" w:rsidRPr="00465193" w14:paraId="04C80107" w14:textId="77777777" w:rsidTr="000A1A22">
        <w:trPr>
          <w:gridAfter w:val="9"/>
          <w:wAfter w:w="14281" w:type="dxa"/>
          <w:trHeight w:val="92"/>
        </w:trPr>
        <w:tc>
          <w:tcPr>
            <w:tcW w:w="482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CC19FE0" w:rsidR="00AD501A" w:rsidRPr="00DF7945" w:rsidRDefault="00AD501A" w:rsidP="00D275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1F5807" w:rsidR="00AD501A" w:rsidRPr="00DF7945" w:rsidRDefault="00AD501A" w:rsidP="00D275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453111" w:rsidRPr="00465193" w14:paraId="54A76836" w14:textId="77777777" w:rsidTr="00453111">
        <w:trPr>
          <w:gridAfter w:val="9"/>
          <w:wAfter w:w="14281" w:type="dxa"/>
          <w:trHeight w:val="344"/>
        </w:trPr>
        <w:tc>
          <w:tcPr>
            <w:tcW w:w="48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83E9" w14:textId="3F5FFD31" w:rsidR="00453111" w:rsidRPr="00453111" w:rsidRDefault="004531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453111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`</w:t>
            </w:r>
          </w:p>
        </w:tc>
        <w:tc>
          <w:tcPr>
            <w:tcW w:w="6300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B8050C6" w14:textId="5651D23D" w:rsidR="00453111" w:rsidRPr="00453111" w:rsidRDefault="00453111" w:rsidP="004531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16.01.2023թ</w:t>
            </w:r>
          </w:p>
        </w:tc>
      </w:tr>
      <w:tr w:rsidR="00AD501A" w:rsidRPr="00465193" w14:paraId="3C75DA26" w14:textId="77777777" w:rsidTr="00453111">
        <w:trPr>
          <w:gridAfter w:val="9"/>
          <w:wAfter w:w="14281" w:type="dxa"/>
          <w:trHeight w:val="344"/>
        </w:trPr>
        <w:tc>
          <w:tcPr>
            <w:tcW w:w="482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AD501A" w:rsidRPr="00465193" w:rsidRDefault="00AD50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E9104E7" w14:textId="4A093A54" w:rsidR="00AD501A" w:rsidRPr="00DF7945" w:rsidRDefault="008A252A" w:rsidP="000A1A2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25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.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01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.202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3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թ</w:t>
            </w:r>
          </w:p>
        </w:tc>
      </w:tr>
      <w:tr w:rsidR="00AD501A" w:rsidRPr="00465193" w14:paraId="0682C6BE" w14:textId="77777777" w:rsidTr="000A1A22">
        <w:trPr>
          <w:gridAfter w:val="9"/>
          <w:wAfter w:w="14281" w:type="dxa"/>
          <w:trHeight w:val="344"/>
        </w:trPr>
        <w:tc>
          <w:tcPr>
            <w:tcW w:w="4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D501A" w:rsidRPr="00465193" w:rsidRDefault="00AD50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93ADE3" w14:textId="12C3783F" w:rsidR="00AD501A" w:rsidRPr="00DF7945" w:rsidRDefault="008A252A" w:rsidP="000A1A2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25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val="ru-RU" w:eastAsia="ru-RU"/>
              </w:rPr>
              <w:t>.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01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.202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3</w:t>
            </w:r>
            <w:r w:rsidR="00AD501A" w:rsidRPr="00DF7945">
              <w:rPr>
                <w:rFonts w:ascii="Sylfaen" w:eastAsia="Times New Roman" w:hAnsi="Sylfaen" w:cs="Sylfaen"/>
                <w:b/>
                <w:sz w:val="14"/>
                <w:szCs w:val="16"/>
                <w:lang w:eastAsia="ru-RU"/>
              </w:rPr>
              <w:t>թ</w:t>
            </w:r>
          </w:p>
        </w:tc>
      </w:tr>
      <w:tr w:rsidR="00AD501A" w:rsidRPr="00465193" w14:paraId="432A833B" w14:textId="77777777" w:rsidTr="000A1A22">
        <w:trPr>
          <w:gridAfter w:val="9"/>
          <w:wAfter w:w="14281" w:type="dxa"/>
          <w:trHeight w:val="344"/>
        </w:trPr>
        <w:tc>
          <w:tcPr>
            <w:tcW w:w="4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5B21E" w14:textId="77777777" w:rsidR="00AD501A" w:rsidRPr="00465193" w:rsidRDefault="00AD50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63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F24FA" w14:textId="77777777" w:rsidR="00AD501A" w:rsidRPr="00465193" w:rsidRDefault="00AD501A" w:rsidP="00F656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</w:tr>
      <w:tr w:rsidR="00AD501A" w:rsidRPr="00465193" w14:paraId="79A64497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721110B9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6997F31" w14:textId="77777777" w:rsidR="00AD501A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D501A" w:rsidRPr="00465193" w14:paraId="4E4EA255" w14:textId="77777777" w:rsidTr="00453111">
        <w:trPr>
          <w:gridAfter w:val="9"/>
          <w:wAfter w:w="14281" w:type="dxa"/>
        </w:trPr>
        <w:tc>
          <w:tcPr>
            <w:tcW w:w="48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8"/>
            <w:vMerge w:val="restart"/>
            <w:shd w:val="clear" w:color="auto" w:fill="auto"/>
            <w:vAlign w:val="center"/>
          </w:tcPr>
          <w:p w14:paraId="3EF9A58A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9" w:type="dxa"/>
            <w:gridSpan w:val="27"/>
            <w:shd w:val="clear" w:color="auto" w:fill="auto"/>
            <w:vAlign w:val="center"/>
          </w:tcPr>
          <w:p w14:paraId="0A5086C3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AD501A" w:rsidRPr="00465193" w14:paraId="11F19FA1" w14:textId="77777777" w:rsidTr="00453111">
        <w:trPr>
          <w:gridAfter w:val="9"/>
          <w:wAfter w:w="14281" w:type="dxa"/>
          <w:trHeight w:val="237"/>
        </w:trPr>
        <w:tc>
          <w:tcPr>
            <w:tcW w:w="484" w:type="dxa"/>
            <w:gridSpan w:val="2"/>
            <w:vMerge/>
            <w:shd w:val="clear" w:color="auto" w:fill="auto"/>
            <w:vAlign w:val="center"/>
          </w:tcPr>
          <w:p w14:paraId="39B67943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7" w:type="dxa"/>
            <w:gridSpan w:val="8"/>
            <w:vMerge/>
            <w:shd w:val="clear" w:color="auto" w:fill="auto"/>
            <w:vAlign w:val="center"/>
          </w:tcPr>
          <w:p w14:paraId="2856C5C6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4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6" w:type="dxa"/>
            <w:gridSpan w:val="8"/>
            <w:shd w:val="clear" w:color="auto" w:fill="auto"/>
            <w:vAlign w:val="center"/>
          </w:tcPr>
          <w:p w14:paraId="0911FBB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AD501A" w:rsidRPr="00465193" w14:paraId="4DC53241" w14:textId="77777777" w:rsidTr="00453111">
        <w:trPr>
          <w:gridAfter w:val="9"/>
          <w:wAfter w:w="14281" w:type="dxa"/>
          <w:trHeight w:val="238"/>
        </w:trPr>
        <w:tc>
          <w:tcPr>
            <w:tcW w:w="484" w:type="dxa"/>
            <w:gridSpan w:val="2"/>
            <w:vMerge/>
            <w:shd w:val="clear" w:color="auto" w:fill="auto"/>
            <w:vAlign w:val="center"/>
          </w:tcPr>
          <w:p w14:paraId="7D858D4B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7" w:type="dxa"/>
            <w:gridSpan w:val="8"/>
            <w:vMerge/>
            <w:shd w:val="clear" w:color="auto" w:fill="auto"/>
            <w:vAlign w:val="center"/>
          </w:tcPr>
          <w:p w14:paraId="078A8417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vMerge/>
            <w:shd w:val="clear" w:color="auto" w:fill="auto"/>
            <w:vAlign w:val="center"/>
          </w:tcPr>
          <w:p w14:paraId="67FA13FC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FDD9C2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340" w:type="dxa"/>
            <w:gridSpan w:val="4"/>
            <w:vMerge/>
            <w:shd w:val="clear" w:color="auto" w:fill="auto"/>
            <w:vAlign w:val="center"/>
          </w:tcPr>
          <w:p w14:paraId="73BBD2A3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116" w:type="dxa"/>
            <w:gridSpan w:val="8"/>
            <w:shd w:val="clear" w:color="auto" w:fill="auto"/>
            <w:vAlign w:val="center"/>
          </w:tcPr>
          <w:p w14:paraId="3C0959C2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AD501A" w:rsidRPr="00465193" w14:paraId="75FDA7D8" w14:textId="77777777" w:rsidTr="00453111">
        <w:trPr>
          <w:gridAfter w:val="9"/>
          <w:wAfter w:w="14281" w:type="dxa"/>
          <w:trHeight w:val="423"/>
        </w:trPr>
        <w:tc>
          <w:tcPr>
            <w:tcW w:w="4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D501A" w:rsidRPr="00465193" w:rsidRDefault="00AD50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D501A" w:rsidRPr="00465193" w:rsidRDefault="00AD50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3D6E" w:rsidRPr="00465193" w14:paraId="1E28D31D" w14:textId="77777777" w:rsidTr="00453111">
        <w:trPr>
          <w:gridAfter w:val="9"/>
          <w:wAfter w:w="14281" w:type="dxa"/>
          <w:trHeight w:val="146"/>
        </w:trPr>
        <w:tc>
          <w:tcPr>
            <w:tcW w:w="484" w:type="dxa"/>
            <w:gridSpan w:val="2"/>
            <w:shd w:val="clear" w:color="auto" w:fill="auto"/>
            <w:vAlign w:val="center"/>
          </w:tcPr>
          <w:p w14:paraId="1F1D10DE" w14:textId="60F7ACD6" w:rsidR="00C53D6E" w:rsidRPr="00465193" w:rsidRDefault="00C53D6E" w:rsidP="00D7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987" w:type="dxa"/>
            <w:gridSpan w:val="8"/>
            <w:shd w:val="clear" w:color="auto" w:fill="auto"/>
          </w:tcPr>
          <w:p w14:paraId="391CD0D1" w14:textId="21B6EB04" w:rsidR="00C53D6E" w:rsidRPr="00217CF1" w:rsidRDefault="00A0604B" w:rsidP="002C7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04B">
              <w:rPr>
                <w:rFonts w:ascii="Sylfaen" w:hAnsi="Sylfaen"/>
                <w:iCs/>
                <w:sz w:val="14"/>
                <w:szCs w:val="14"/>
                <w:lang w:val="es-ES"/>
              </w:rPr>
              <w:t>&lt;&lt;Արփինետ&gt;&gt; ՍՊ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Ը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2183B64C" w14:textId="0D97E2AF" w:rsidR="00C53D6E" w:rsidRPr="00A0604B" w:rsidRDefault="00A0604B" w:rsidP="00502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0604B">
              <w:rPr>
                <w:rFonts w:ascii="Sylfaen" w:hAnsi="Sylfaen"/>
                <w:sz w:val="14"/>
                <w:szCs w:val="14"/>
                <w:lang w:val="af-ZA"/>
              </w:rPr>
              <w:t>ԱՄԱՀ-ԻՆՏ-ԳՀԾՁԲ-23/02</w:t>
            </w:r>
            <w:r w:rsidRPr="00A0604B">
              <w:rPr>
                <w:rFonts w:ascii="Sylfaen" w:hAnsi="Sylfaen"/>
                <w:i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4F54951" w14:textId="1BFB6453" w:rsidR="00C53D6E" w:rsidRPr="00453111" w:rsidRDefault="00453111" w:rsidP="000A1A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25.01.2023թ</w:t>
            </w:r>
          </w:p>
        </w:tc>
        <w:tc>
          <w:tcPr>
            <w:tcW w:w="1340" w:type="dxa"/>
            <w:gridSpan w:val="4"/>
            <w:shd w:val="clear" w:color="auto" w:fill="auto"/>
            <w:vAlign w:val="center"/>
          </w:tcPr>
          <w:p w14:paraId="610A7BBF" w14:textId="164488CA" w:rsidR="00C53D6E" w:rsidRPr="00453111" w:rsidRDefault="00453111" w:rsidP="005A63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31.12.2023թ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5EE67E" w:rsidR="00C53D6E" w:rsidRPr="00465193" w:rsidRDefault="00C53D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697" w:type="dxa"/>
            <w:gridSpan w:val="7"/>
            <w:shd w:val="clear" w:color="auto" w:fill="auto"/>
            <w:vAlign w:val="center"/>
          </w:tcPr>
          <w:p w14:paraId="540F0BC7" w14:textId="001EA0B2" w:rsidR="00C53D6E" w:rsidRPr="00965C0B" w:rsidRDefault="00C53D6E" w:rsidP="006A2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043A549" w14:textId="5E406F8B" w:rsidR="00C53D6E" w:rsidRPr="00453111" w:rsidRDefault="00453111" w:rsidP="006A2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2238000</w:t>
            </w:r>
          </w:p>
        </w:tc>
      </w:tr>
      <w:tr w:rsidR="005A63B4" w:rsidRPr="00465193" w14:paraId="41E4ED39" w14:textId="2A6E18E2" w:rsidTr="000A1A22">
        <w:trPr>
          <w:trHeight w:val="150"/>
        </w:trPr>
        <w:tc>
          <w:tcPr>
            <w:tcW w:w="11120" w:type="dxa"/>
            <w:gridSpan w:val="37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5A63B4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  <w:p w14:paraId="7265AE84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)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</w:tcPr>
          <w:p w14:paraId="5CBD6E24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  <w:gridSpan w:val="2"/>
          </w:tcPr>
          <w:p w14:paraId="6A374553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656B70B8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65D02E70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7E927898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54294D5D" w14:textId="77777777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  <w:vAlign w:val="center"/>
          </w:tcPr>
          <w:p w14:paraId="4F89C339" w14:textId="4F098E51" w:rsidR="005A63B4" w:rsidRPr="00465193" w:rsidRDefault="005A63B4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5A63B4" w:rsidRPr="00465193" w14:paraId="1F657639" w14:textId="4541CBA0" w:rsidTr="00453111">
        <w:trPr>
          <w:gridAfter w:val="6"/>
          <w:wAfter w:w="10211" w:type="dxa"/>
          <w:trHeight w:val="125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vMerge w:val="restart"/>
            <w:tcBorders>
              <w:top w:val="nil"/>
              <w:bottom w:val="nil"/>
            </w:tcBorders>
          </w:tcPr>
          <w:p w14:paraId="082D8A6D" w14:textId="4BDA1CF9" w:rsidR="005A63B4" w:rsidRDefault="005A63B4">
            <w:pPr>
              <w:spacing w:before="0" w:after="160" w:line="259" w:lineRule="auto"/>
              <w:ind w:left="0" w:firstLine="0"/>
            </w:pPr>
          </w:p>
          <w:p w14:paraId="09965866" w14:textId="77777777" w:rsidR="005A63B4" w:rsidRPr="008D3BF5" w:rsidRDefault="005A63B4" w:rsidP="003526ED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6242E25" w14:textId="3CA5A626" w:rsidR="005A63B4" w:rsidRPr="00465193" w:rsidRDefault="005A63B4">
            <w:pPr>
              <w:spacing w:before="0" w:after="160" w:line="259" w:lineRule="auto"/>
              <w:ind w:left="0" w:firstLine="0"/>
            </w:pPr>
          </w:p>
        </w:tc>
      </w:tr>
      <w:tr w:rsidR="005A63B4" w:rsidRPr="00DF7945" w14:paraId="1B070E76" w14:textId="77777777" w:rsidTr="00453111">
        <w:trPr>
          <w:gridAfter w:val="6"/>
          <w:wAfter w:w="10211" w:type="dxa"/>
          <w:trHeight w:val="155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5C2B9" w14:textId="75E445A6" w:rsidR="005A63B4" w:rsidRPr="000D243F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9BEEC7" w14:textId="46726132" w:rsidR="005A63B4" w:rsidRPr="001A37CE" w:rsidRDefault="00A060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ru-RU"/>
              </w:rPr>
            </w:pPr>
            <w:r w:rsidRPr="00A0604B">
              <w:rPr>
                <w:rFonts w:ascii="Sylfaen" w:hAnsi="Sylfaen"/>
                <w:iCs/>
                <w:sz w:val="14"/>
                <w:szCs w:val="14"/>
                <w:lang w:val="es-ES"/>
              </w:rPr>
              <w:t>&lt;&lt;Արփինետ&gt;&gt; ՍՊ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Ը</w:t>
            </w:r>
          </w:p>
        </w:tc>
        <w:tc>
          <w:tcPr>
            <w:tcW w:w="2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5D627" w14:textId="411E3062" w:rsidR="005A63B4" w:rsidRPr="00453111" w:rsidRDefault="00453111" w:rsidP="009952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="005A63B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</w:t>
            </w:r>
            <w:r w:rsidR="005A63B4" w:rsidRPr="00BE6844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.</w:t>
            </w:r>
            <w:proofErr w:type="spellStart"/>
            <w:r w:rsidR="00DF7945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Էջմիածին</w:t>
            </w:r>
            <w:proofErr w:type="spellEnd"/>
            <w:r w:rsidR="005A63B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,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Բաղրամյան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22/2</w:t>
            </w:r>
          </w:p>
          <w:p w14:paraId="60240B47" w14:textId="56604074" w:rsidR="005A63B4" w:rsidRPr="00453111" w:rsidRDefault="005A63B4" w:rsidP="004531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+374 </w:t>
            </w:r>
            <w:r w:rsidR="00453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060888888</w:t>
            </w:r>
            <w:bookmarkStart w:id="0" w:name="_GoBack"/>
            <w:bookmarkEnd w:id="0"/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18B77" w14:textId="2B0DAD9D" w:rsidR="005A63B4" w:rsidRPr="00453111" w:rsidRDefault="00453111" w:rsidP="00EE1E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armen.muradyan@arpinet.am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04AEB" w14:textId="5BF0182D" w:rsidR="005A63B4" w:rsidRPr="00DF7945" w:rsidRDefault="00DF7945" w:rsidP="004531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2</w:t>
            </w:r>
            <w:r w:rsidR="00453111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050622092881001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6E86C" w14:textId="3680CAA2" w:rsidR="005A63B4" w:rsidRPr="00DF7945" w:rsidRDefault="00453111" w:rsidP="00AE48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04719683</w:t>
            </w:r>
          </w:p>
        </w:tc>
        <w:tc>
          <w:tcPr>
            <w:tcW w:w="2035" w:type="dxa"/>
            <w:vMerge/>
            <w:tcBorders>
              <w:top w:val="nil"/>
              <w:bottom w:val="nil"/>
            </w:tcBorders>
          </w:tcPr>
          <w:p w14:paraId="472F42E9" w14:textId="77777777" w:rsidR="005A63B4" w:rsidRPr="00985C1D" w:rsidRDefault="005A63B4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B26D003" w14:textId="77777777" w:rsidR="005A63B4" w:rsidRPr="00AE3293" w:rsidRDefault="005A63B4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5A63B4" w:rsidRPr="00BE6844" w14:paraId="496A046D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393BE26B" w14:textId="1D18D1DE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A0604B" w14:paraId="3863A00B" w14:textId="77777777" w:rsidTr="00453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200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63B4" w:rsidRPr="00465193" w:rsidRDefault="005A63B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3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A63B4" w:rsidRPr="00465193" w:rsidRDefault="005A63B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5193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։</w:t>
            </w:r>
          </w:p>
        </w:tc>
      </w:tr>
      <w:tr w:rsidR="005A63B4" w:rsidRPr="00A0604B" w14:paraId="485BF528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60FF974B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465193" w14:paraId="7DB42300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14:paraId="0AD8E25E" w14:textId="4E09056B" w:rsidR="005A63B4" w:rsidRPr="00465193" w:rsidRDefault="005A63B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A63B4" w:rsidRPr="00465193" w:rsidRDefault="005A63B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63B4" w:rsidRPr="00465193" w:rsidRDefault="005A63B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63B4" w:rsidRPr="00465193" w:rsidRDefault="005A63B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63B4" w:rsidRPr="00465193" w:rsidRDefault="005A63B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63B4" w:rsidRPr="00465193" w:rsidRDefault="005A63B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63B4" w:rsidRPr="00465193" w:rsidRDefault="005A63B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63B4" w:rsidRPr="00465193" w:rsidRDefault="005A63B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A63B4" w:rsidRPr="00DE2F26" w:rsidRDefault="005A63B4" w:rsidP="00C41C51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76B1D1ED" w:rsidR="005A63B4" w:rsidRPr="00465193" w:rsidRDefault="005A63B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-------------------------: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63B4" w:rsidRPr="00465193" w14:paraId="3CC8B38C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02AFA8BF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A0604B" w14:paraId="5484FA73" w14:textId="77777777" w:rsidTr="00453111">
        <w:trPr>
          <w:gridAfter w:val="9"/>
          <w:wAfter w:w="14281" w:type="dxa"/>
          <w:trHeight w:val="475"/>
        </w:trPr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6FD1F213" w:rsidR="005A63B4" w:rsidRPr="00465193" w:rsidRDefault="005A63B4" w:rsidP="00CF0C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400FEF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465193"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A63B4" w:rsidRPr="00A0604B" w14:paraId="5A7FED5D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0C88E286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465193" w14:paraId="40B30E88" w14:textId="77777777" w:rsidTr="00453111">
        <w:trPr>
          <w:gridAfter w:val="9"/>
          <w:wAfter w:w="14281" w:type="dxa"/>
          <w:trHeight w:val="427"/>
        </w:trPr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5A63B4" w:rsidRPr="00465193" w14:paraId="541BD7F7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465193" w14:paraId="4DE14D25" w14:textId="77777777" w:rsidTr="00453111">
        <w:trPr>
          <w:gridAfter w:val="9"/>
          <w:wAfter w:w="14281" w:type="dxa"/>
          <w:trHeight w:val="427"/>
        </w:trPr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A63B4" w:rsidRPr="00465193" w14:paraId="1DAD5D5C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57597369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A63B4" w:rsidRPr="00465193" w14:paraId="5F667D89" w14:textId="77777777" w:rsidTr="00453111">
        <w:trPr>
          <w:gridAfter w:val="9"/>
          <w:wAfter w:w="14281" w:type="dxa"/>
          <w:trHeight w:val="427"/>
        </w:trPr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63B4" w:rsidRPr="00465193" w:rsidRDefault="005A63B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A63B4" w:rsidRPr="00465193" w14:paraId="406B68D6" w14:textId="77777777" w:rsidTr="000A1A22">
        <w:trPr>
          <w:gridAfter w:val="9"/>
          <w:wAfter w:w="14281" w:type="dxa"/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14:paraId="79EAD146" w14:textId="77777777" w:rsidR="005A63B4" w:rsidRPr="00465193" w:rsidRDefault="005A63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A63B4" w:rsidRPr="00465193" w14:paraId="1A2BD291" w14:textId="77777777" w:rsidTr="000A1A22">
        <w:trPr>
          <w:gridAfter w:val="9"/>
          <w:wAfter w:w="14281" w:type="dxa"/>
          <w:trHeight w:val="227"/>
        </w:trPr>
        <w:tc>
          <w:tcPr>
            <w:tcW w:w="11120" w:type="dxa"/>
            <w:gridSpan w:val="37"/>
            <w:shd w:val="clear" w:color="auto" w:fill="auto"/>
            <w:vAlign w:val="center"/>
          </w:tcPr>
          <w:p w14:paraId="73A19DB3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63B4" w:rsidRPr="00465193" w14:paraId="002AF1AD" w14:textId="77777777" w:rsidTr="00453111">
        <w:trPr>
          <w:gridAfter w:val="9"/>
          <w:wAfter w:w="14281" w:type="dxa"/>
          <w:trHeight w:val="47"/>
        </w:trPr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63B4" w:rsidRPr="00465193" w:rsidRDefault="005A63B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63B4" w:rsidRPr="00465193" w14:paraId="6C6C269C" w14:textId="77777777" w:rsidTr="00453111">
        <w:trPr>
          <w:gridAfter w:val="9"/>
          <w:wAfter w:w="14281" w:type="dxa"/>
          <w:trHeight w:val="47"/>
        </w:trPr>
        <w:tc>
          <w:tcPr>
            <w:tcW w:w="3174" w:type="dxa"/>
            <w:gridSpan w:val="12"/>
            <w:shd w:val="clear" w:color="auto" w:fill="auto"/>
            <w:vAlign w:val="center"/>
          </w:tcPr>
          <w:p w14:paraId="0A862370" w14:textId="24AA5045" w:rsidR="005A63B4" w:rsidRPr="00465193" w:rsidRDefault="005A63B4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Լուսիկ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Աղաջանյան</w:t>
            </w:r>
            <w:proofErr w:type="spellEnd"/>
          </w:p>
        </w:tc>
        <w:tc>
          <w:tcPr>
            <w:tcW w:w="4127" w:type="dxa"/>
            <w:gridSpan w:val="15"/>
            <w:shd w:val="clear" w:color="auto" w:fill="auto"/>
            <w:vAlign w:val="center"/>
          </w:tcPr>
          <w:p w14:paraId="570A2BE5" w14:textId="70DF5219" w:rsidR="005A63B4" w:rsidRPr="00465193" w:rsidRDefault="005A63B4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077 00 13 15</w:t>
            </w:r>
          </w:p>
        </w:tc>
        <w:tc>
          <w:tcPr>
            <w:tcW w:w="3819" w:type="dxa"/>
            <w:gridSpan w:val="10"/>
            <w:shd w:val="clear" w:color="auto" w:fill="auto"/>
            <w:vAlign w:val="center"/>
          </w:tcPr>
          <w:p w14:paraId="3C42DEDA" w14:textId="3361BB98" w:rsidR="005A63B4" w:rsidRPr="00465193" w:rsidRDefault="005A63B4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82EB3" w14:textId="77777777" w:rsidR="00B35167" w:rsidRDefault="00B35167" w:rsidP="0022631D">
      <w:pPr>
        <w:spacing w:before="0" w:after="0"/>
      </w:pPr>
      <w:r>
        <w:separator/>
      </w:r>
    </w:p>
  </w:endnote>
  <w:endnote w:type="continuationSeparator" w:id="0">
    <w:p w14:paraId="64E3E63D" w14:textId="77777777" w:rsidR="00B35167" w:rsidRDefault="00B351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7D171" w14:textId="77777777" w:rsidR="00B35167" w:rsidRDefault="00B35167" w:rsidP="0022631D">
      <w:pPr>
        <w:spacing w:before="0" w:after="0"/>
      </w:pPr>
      <w:r>
        <w:separator/>
      </w:r>
    </w:p>
  </w:footnote>
  <w:footnote w:type="continuationSeparator" w:id="0">
    <w:p w14:paraId="637B0E4F" w14:textId="77777777" w:rsidR="00B35167" w:rsidRDefault="00B35167" w:rsidP="0022631D">
      <w:pPr>
        <w:spacing w:before="0" w:after="0"/>
      </w:pPr>
      <w:r>
        <w:continuationSeparator/>
      </w:r>
    </w:p>
  </w:footnote>
  <w:footnote w:id="1">
    <w:p w14:paraId="73E33F31" w14:textId="77777777" w:rsidR="00246D9E" w:rsidRPr="00541A77" w:rsidRDefault="00246D9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6D9E" w:rsidRPr="002D0BF6" w:rsidRDefault="00246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6D9E" w:rsidRPr="002D0BF6" w:rsidRDefault="00246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35423" w:rsidRPr="002D0BF6" w:rsidRDefault="002354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35423" w:rsidRPr="002D0BF6" w:rsidRDefault="002354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D501A" w:rsidRPr="00871366" w:rsidRDefault="00AD50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63B4" w:rsidRPr="002D0BF6" w:rsidRDefault="005A63B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63B4" w:rsidRPr="0078682E" w:rsidRDefault="005A63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63B4" w:rsidRPr="0078682E" w:rsidRDefault="005A63B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63B4" w:rsidRPr="00005B9C" w:rsidRDefault="005A63B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69"/>
    <w:rsid w:val="00012170"/>
    <w:rsid w:val="00020E30"/>
    <w:rsid w:val="00021ABB"/>
    <w:rsid w:val="00024E94"/>
    <w:rsid w:val="00043FD3"/>
    <w:rsid w:val="00044EA8"/>
    <w:rsid w:val="00045C5C"/>
    <w:rsid w:val="00046CCF"/>
    <w:rsid w:val="00051ECE"/>
    <w:rsid w:val="00056A69"/>
    <w:rsid w:val="0007090E"/>
    <w:rsid w:val="00070B9C"/>
    <w:rsid w:val="00073D66"/>
    <w:rsid w:val="0008777C"/>
    <w:rsid w:val="000A1A22"/>
    <w:rsid w:val="000A5E67"/>
    <w:rsid w:val="000B0199"/>
    <w:rsid w:val="000C0B1D"/>
    <w:rsid w:val="000C1377"/>
    <w:rsid w:val="000D243F"/>
    <w:rsid w:val="000E4FF1"/>
    <w:rsid w:val="000F2014"/>
    <w:rsid w:val="000F2ABA"/>
    <w:rsid w:val="000F376D"/>
    <w:rsid w:val="000F71E1"/>
    <w:rsid w:val="001021B0"/>
    <w:rsid w:val="00114904"/>
    <w:rsid w:val="001407C0"/>
    <w:rsid w:val="00142DF0"/>
    <w:rsid w:val="001740F8"/>
    <w:rsid w:val="0018422F"/>
    <w:rsid w:val="001A1999"/>
    <w:rsid w:val="001A37CE"/>
    <w:rsid w:val="001B3063"/>
    <w:rsid w:val="001B7C53"/>
    <w:rsid w:val="001C1BE1"/>
    <w:rsid w:val="001C30AE"/>
    <w:rsid w:val="001D69FA"/>
    <w:rsid w:val="001E0091"/>
    <w:rsid w:val="00212B37"/>
    <w:rsid w:val="00217457"/>
    <w:rsid w:val="00217CF1"/>
    <w:rsid w:val="00221389"/>
    <w:rsid w:val="00222F4A"/>
    <w:rsid w:val="0022631D"/>
    <w:rsid w:val="00235423"/>
    <w:rsid w:val="00246D9E"/>
    <w:rsid w:val="00254CF2"/>
    <w:rsid w:val="00256931"/>
    <w:rsid w:val="00295B92"/>
    <w:rsid w:val="00296F9A"/>
    <w:rsid w:val="00297D96"/>
    <w:rsid w:val="002A1A83"/>
    <w:rsid w:val="002A76C7"/>
    <w:rsid w:val="002C41EB"/>
    <w:rsid w:val="002C79E0"/>
    <w:rsid w:val="002D5734"/>
    <w:rsid w:val="002E4E6F"/>
    <w:rsid w:val="002F16CC"/>
    <w:rsid w:val="002F1FEB"/>
    <w:rsid w:val="00317B01"/>
    <w:rsid w:val="00326638"/>
    <w:rsid w:val="003357AD"/>
    <w:rsid w:val="0033691F"/>
    <w:rsid w:val="003374FA"/>
    <w:rsid w:val="00337D0C"/>
    <w:rsid w:val="00341BAA"/>
    <w:rsid w:val="003526ED"/>
    <w:rsid w:val="003549D9"/>
    <w:rsid w:val="00357AB9"/>
    <w:rsid w:val="00371B1D"/>
    <w:rsid w:val="003924D6"/>
    <w:rsid w:val="003A067D"/>
    <w:rsid w:val="003B2758"/>
    <w:rsid w:val="003B3410"/>
    <w:rsid w:val="003C59A2"/>
    <w:rsid w:val="003D27C3"/>
    <w:rsid w:val="003E3D40"/>
    <w:rsid w:val="003E6978"/>
    <w:rsid w:val="003F2ED8"/>
    <w:rsid w:val="003F6C5C"/>
    <w:rsid w:val="00400FEF"/>
    <w:rsid w:val="00405EE9"/>
    <w:rsid w:val="004102D7"/>
    <w:rsid w:val="00427499"/>
    <w:rsid w:val="004312DE"/>
    <w:rsid w:val="00433E3C"/>
    <w:rsid w:val="004428DB"/>
    <w:rsid w:val="00453111"/>
    <w:rsid w:val="00465193"/>
    <w:rsid w:val="00472069"/>
    <w:rsid w:val="00474C2F"/>
    <w:rsid w:val="004764CD"/>
    <w:rsid w:val="0048315D"/>
    <w:rsid w:val="00484FDF"/>
    <w:rsid w:val="00486C34"/>
    <w:rsid w:val="004875E0"/>
    <w:rsid w:val="00497CFF"/>
    <w:rsid w:val="004A711C"/>
    <w:rsid w:val="004A74DA"/>
    <w:rsid w:val="004B6271"/>
    <w:rsid w:val="004C3DD2"/>
    <w:rsid w:val="004C7113"/>
    <w:rsid w:val="004D078F"/>
    <w:rsid w:val="004E15A4"/>
    <w:rsid w:val="004E2CD0"/>
    <w:rsid w:val="004E376E"/>
    <w:rsid w:val="004F3C73"/>
    <w:rsid w:val="00502295"/>
    <w:rsid w:val="00503BCC"/>
    <w:rsid w:val="00503FEA"/>
    <w:rsid w:val="00504CC3"/>
    <w:rsid w:val="005132BC"/>
    <w:rsid w:val="00514973"/>
    <w:rsid w:val="00546023"/>
    <w:rsid w:val="00546723"/>
    <w:rsid w:val="00551583"/>
    <w:rsid w:val="00565FBA"/>
    <w:rsid w:val="005671B3"/>
    <w:rsid w:val="005737F9"/>
    <w:rsid w:val="00575DC2"/>
    <w:rsid w:val="005935B9"/>
    <w:rsid w:val="005964A9"/>
    <w:rsid w:val="005A63B4"/>
    <w:rsid w:val="005C280B"/>
    <w:rsid w:val="005D5FBD"/>
    <w:rsid w:val="005E5CE9"/>
    <w:rsid w:val="005F036A"/>
    <w:rsid w:val="005F5B4F"/>
    <w:rsid w:val="006064B9"/>
    <w:rsid w:val="00607C9A"/>
    <w:rsid w:val="00612689"/>
    <w:rsid w:val="00621BA7"/>
    <w:rsid w:val="00636F0D"/>
    <w:rsid w:val="00646760"/>
    <w:rsid w:val="00664BBC"/>
    <w:rsid w:val="006659D8"/>
    <w:rsid w:val="00687B23"/>
    <w:rsid w:val="00690ECB"/>
    <w:rsid w:val="006A2940"/>
    <w:rsid w:val="006A38B4"/>
    <w:rsid w:val="006B2E21"/>
    <w:rsid w:val="006C0266"/>
    <w:rsid w:val="006D6AA4"/>
    <w:rsid w:val="006E0D92"/>
    <w:rsid w:val="006E1A83"/>
    <w:rsid w:val="006E4759"/>
    <w:rsid w:val="006F2779"/>
    <w:rsid w:val="00702F91"/>
    <w:rsid w:val="007060FC"/>
    <w:rsid w:val="007217DE"/>
    <w:rsid w:val="007425D9"/>
    <w:rsid w:val="0074324E"/>
    <w:rsid w:val="007470D4"/>
    <w:rsid w:val="00747CE9"/>
    <w:rsid w:val="007506C8"/>
    <w:rsid w:val="00757144"/>
    <w:rsid w:val="007732E7"/>
    <w:rsid w:val="00774EDE"/>
    <w:rsid w:val="00776AEF"/>
    <w:rsid w:val="00782229"/>
    <w:rsid w:val="0078682E"/>
    <w:rsid w:val="0079412F"/>
    <w:rsid w:val="007D5273"/>
    <w:rsid w:val="007E649A"/>
    <w:rsid w:val="007F70A3"/>
    <w:rsid w:val="007F7E23"/>
    <w:rsid w:val="00803C0B"/>
    <w:rsid w:val="00805D5D"/>
    <w:rsid w:val="00811E24"/>
    <w:rsid w:val="0081420B"/>
    <w:rsid w:val="00815639"/>
    <w:rsid w:val="00822C3F"/>
    <w:rsid w:val="008233E2"/>
    <w:rsid w:val="00840904"/>
    <w:rsid w:val="008512DD"/>
    <w:rsid w:val="00851349"/>
    <w:rsid w:val="008710B2"/>
    <w:rsid w:val="00873FE4"/>
    <w:rsid w:val="0089532A"/>
    <w:rsid w:val="008A252A"/>
    <w:rsid w:val="008A3768"/>
    <w:rsid w:val="008C4E62"/>
    <w:rsid w:val="008C6B79"/>
    <w:rsid w:val="008D05F0"/>
    <w:rsid w:val="008D3BF5"/>
    <w:rsid w:val="008E2D43"/>
    <w:rsid w:val="008E493A"/>
    <w:rsid w:val="008F3E8E"/>
    <w:rsid w:val="00907BBE"/>
    <w:rsid w:val="009258B1"/>
    <w:rsid w:val="00955EFA"/>
    <w:rsid w:val="00962E7E"/>
    <w:rsid w:val="00965C0B"/>
    <w:rsid w:val="0097435A"/>
    <w:rsid w:val="0097693B"/>
    <w:rsid w:val="00985C1D"/>
    <w:rsid w:val="00990439"/>
    <w:rsid w:val="00991AE1"/>
    <w:rsid w:val="0099526D"/>
    <w:rsid w:val="009A5BAB"/>
    <w:rsid w:val="009B6232"/>
    <w:rsid w:val="009C0978"/>
    <w:rsid w:val="009C5E0F"/>
    <w:rsid w:val="009D7758"/>
    <w:rsid w:val="009E75FF"/>
    <w:rsid w:val="00A0604B"/>
    <w:rsid w:val="00A158F2"/>
    <w:rsid w:val="00A15AEA"/>
    <w:rsid w:val="00A202A6"/>
    <w:rsid w:val="00A306F5"/>
    <w:rsid w:val="00A30D8B"/>
    <w:rsid w:val="00A31820"/>
    <w:rsid w:val="00A427D7"/>
    <w:rsid w:val="00A44EC8"/>
    <w:rsid w:val="00A4707A"/>
    <w:rsid w:val="00A666D8"/>
    <w:rsid w:val="00A732EF"/>
    <w:rsid w:val="00A80694"/>
    <w:rsid w:val="00A927B6"/>
    <w:rsid w:val="00AA2178"/>
    <w:rsid w:val="00AA32E4"/>
    <w:rsid w:val="00AB50F2"/>
    <w:rsid w:val="00AD07B9"/>
    <w:rsid w:val="00AD501A"/>
    <w:rsid w:val="00AD59DC"/>
    <w:rsid w:val="00AE3293"/>
    <w:rsid w:val="00AE48E1"/>
    <w:rsid w:val="00AE7ADB"/>
    <w:rsid w:val="00AE7EF1"/>
    <w:rsid w:val="00B24209"/>
    <w:rsid w:val="00B25E4B"/>
    <w:rsid w:val="00B35167"/>
    <w:rsid w:val="00B4646F"/>
    <w:rsid w:val="00B46F98"/>
    <w:rsid w:val="00B479E2"/>
    <w:rsid w:val="00B515CD"/>
    <w:rsid w:val="00B51B10"/>
    <w:rsid w:val="00B607C3"/>
    <w:rsid w:val="00B75762"/>
    <w:rsid w:val="00B91DE2"/>
    <w:rsid w:val="00B94EA2"/>
    <w:rsid w:val="00BA03B0"/>
    <w:rsid w:val="00BA66B1"/>
    <w:rsid w:val="00BA67BC"/>
    <w:rsid w:val="00BB0A93"/>
    <w:rsid w:val="00BB239C"/>
    <w:rsid w:val="00BB27B6"/>
    <w:rsid w:val="00BC0D0A"/>
    <w:rsid w:val="00BC14FE"/>
    <w:rsid w:val="00BD027D"/>
    <w:rsid w:val="00BD347D"/>
    <w:rsid w:val="00BD3D4E"/>
    <w:rsid w:val="00BE0EFB"/>
    <w:rsid w:val="00BE6844"/>
    <w:rsid w:val="00BE7910"/>
    <w:rsid w:val="00BF1465"/>
    <w:rsid w:val="00BF4745"/>
    <w:rsid w:val="00BF74B4"/>
    <w:rsid w:val="00BF7CD2"/>
    <w:rsid w:val="00C0016A"/>
    <w:rsid w:val="00C01F4B"/>
    <w:rsid w:val="00C143E2"/>
    <w:rsid w:val="00C17935"/>
    <w:rsid w:val="00C26B9E"/>
    <w:rsid w:val="00C41C51"/>
    <w:rsid w:val="00C504AA"/>
    <w:rsid w:val="00C53D6E"/>
    <w:rsid w:val="00C60885"/>
    <w:rsid w:val="00C6498E"/>
    <w:rsid w:val="00C666A3"/>
    <w:rsid w:val="00C66E83"/>
    <w:rsid w:val="00C67DAB"/>
    <w:rsid w:val="00C708C6"/>
    <w:rsid w:val="00C84DF7"/>
    <w:rsid w:val="00C86A63"/>
    <w:rsid w:val="00C96337"/>
    <w:rsid w:val="00C96BED"/>
    <w:rsid w:val="00CB1758"/>
    <w:rsid w:val="00CB44D2"/>
    <w:rsid w:val="00CB79EE"/>
    <w:rsid w:val="00CC1F23"/>
    <w:rsid w:val="00CC22BC"/>
    <w:rsid w:val="00CD1543"/>
    <w:rsid w:val="00CF0C70"/>
    <w:rsid w:val="00CF1F70"/>
    <w:rsid w:val="00CF39FF"/>
    <w:rsid w:val="00D03FC0"/>
    <w:rsid w:val="00D06520"/>
    <w:rsid w:val="00D12EBB"/>
    <w:rsid w:val="00D12FE9"/>
    <w:rsid w:val="00D25A72"/>
    <w:rsid w:val="00D2757B"/>
    <w:rsid w:val="00D350DE"/>
    <w:rsid w:val="00D36189"/>
    <w:rsid w:val="00D37868"/>
    <w:rsid w:val="00D57420"/>
    <w:rsid w:val="00D66090"/>
    <w:rsid w:val="00D719A8"/>
    <w:rsid w:val="00D75D15"/>
    <w:rsid w:val="00D80C64"/>
    <w:rsid w:val="00D84F42"/>
    <w:rsid w:val="00D86895"/>
    <w:rsid w:val="00D87236"/>
    <w:rsid w:val="00D878B7"/>
    <w:rsid w:val="00D96C92"/>
    <w:rsid w:val="00DA06D1"/>
    <w:rsid w:val="00DA2718"/>
    <w:rsid w:val="00DA6C3D"/>
    <w:rsid w:val="00DD424C"/>
    <w:rsid w:val="00DD6481"/>
    <w:rsid w:val="00DE06F1"/>
    <w:rsid w:val="00DE2F26"/>
    <w:rsid w:val="00DF1300"/>
    <w:rsid w:val="00DF7945"/>
    <w:rsid w:val="00E17113"/>
    <w:rsid w:val="00E243EA"/>
    <w:rsid w:val="00E246C4"/>
    <w:rsid w:val="00E2571D"/>
    <w:rsid w:val="00E265CA"/>
    <w:rsid w:val="00E33A25"/>
    <w:rsid w:val="00E34F09"/>
    <w:rsid w:val="00E4188B"/>
    <w:rsid w:val="00E46D42"/>
    <w:rsid w:val="00E50629"/>
    <w:rsid w:val="00E54C4D"/>
    <w:rsid w:val="00E56328"/>
    <w:rsid w:val="00E83B9C"/>
    <w:rsid w:val="00E87004"/>
    <w:rsid w:val="00E8790F"/>
    <w:rsid w:val="00E87A9C"/>
    <w:rsid w:val="00E92071"/>
    <w:rsid w:val="00E9463E"/>
    <w:rsid w:val="00EA01A2"/>
    <w:rsid w:val="00EA1AC3"/>
    <w:rsid w:val="00EA4FD2"/>
    <w:rsid w:val="00EA568C"/>
    <w:rsid w:val="00EA767F"/>
    <w:rsid w:val="00EB59EE"/>
    <w:rsid w:val="00EE1E52"/>
    <w:rsid w:val="00EE1E97"/>
    <w:rsid w:val="00EE3F56"/>
    <w:rsid w:val="00EE619C"/>
    <w:rsid w:val="00EF16D0"/>
    <w:rsid w:val="00EF6099"/>
    <w:rsid w:val="00F0137C"/>
    <w:rsid w:val="00F03FD6"/>
    <w:rsid w:val="00F10AFE"/>
    <w:rsid w:val="00F11651"/>
    <w:rsid w:val="00F16C42"/>
    <w:rsid w:val="00F31004"/>
    <w:rsid w:val="00F44414"/>
    <w:rsid w:val="00F50D0B"/>
    <w:rsid w:val="00F56ED6"/>
    <w:rsid w:val="00F5798F"/>
    <w:rsid w:val="00F63E59"/>
    <w:rsid w:val="00F64167"/>
    <w:rsid w:val="00F65494"/>
    <w:rsid w:val="00F65651"/>
    <w:rsid w:val="00F6673B"/>
    <w:rsid w:val="00F77AAD"/>
    <w:rsid w:val="00F83CE0"/>
    <w:rsid w:val="00F84DB3"/>
    <w:rsid w:val="00F916C4"/>
    <w:rsid w:val="00F922C9"/>
    <w:rsid w:val="00FB097B"/>
    <w:rsid w:val="00FB0BF7"/>
    <w:rsid w:val="00FC6185"/>
    <w:rsid w:val="00FD37E3"/>
    <w:rsid w:val="00FD7919"/>
    <w:rsid w:val="00FE7401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semiHidden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37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37D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semiHidden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37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37D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18FE-24FA-485D-84B4-94DD5036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https://mul2-armavir.gov.am/tasks/274677/oneclick/Tu231311223379261_knqvacpaymanagir23-02.docx?token=c4692437276c714ab35db4c6556692b7</cp:keywords>
  <cp:lastModifiedBy>User</cp:lastModifiedBy>
  <cp:revision>2</cp:revision>
  <cp:lastPrinted>2023-01-12T11:13:00Z</cp:lastPrinted>
  <dcterms:created xsi:type="dcterms:W3CDTF">2023-01-31T06:52:00Z</dcterms:created>
  <dcterms:modified xsi:type="dcterms:W3CDTF">2023-01-31T06:52:00Z</dcterms:modified>
</cp:coreProperties>
</file>