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B82" w:rsidRPr="0079754D" w:rsidRDefault="00A00B82" w:rsidP="0079754D">
      <w:pPr>
        <w:spacing w:after="0"/>
        <w:jc w:val="center"/>
        <w:rPr>
          <w:rFonts w:ascii="Sylfaen" w:hAnsi="Sylfaen"/>
          <w:b/>
          <w:sz w:val="24"/>
        </w:rPr>
      </w:pPr>
      <w:r w:rsidRPr="0079754D">
        <w:rPr>
          <w:rFonts w:ascii="Sylfaen" w:hAnsi="Sylfaen"/>
          <w:b/>
          <w:sz w:val="24"/>
        </w:rPr>
        <w:t>Техническая характеристика</w:t>
      </w:r>
    </w:p>
    <w:p w:rsidR="00A00B82" w:rsidRPr="0079754D" w:rsidRDefault="00A00B82" w:rsidP="0079754D">
      <w:pPr>
        <w:spacing w:after="0"/>
        <w:jc w:val="both"/>
        <w:rPr>
          <w:rFonts w:ascii="Sylfaen" w:hAnsi="Sylfaen"/>
          <w:b/>
          <w:sz w:val="24"/>
        </w:rPr>
      </w:pPr>
    </w:p>
    <w:p w:rsidR="00A00B82" w:rsidRPr="0079754D" w:rsidRDefault="00A00B82" w:rsidP="0079754D">
      <w:pPr>
        <w:spacing w:after="0"/>
        <w:jc w:val="center"/>
        <w:rPr>
          <w:rFonts w:ascii="Sylfaen" w:hAnsi="Sylfaen"/>
          <w:b/>
          <w:sz w:val="24"/>
        </w:rPr>
      </w:pPr>
      <w:r w:rsidRPr="0079754D">
        <w:rPr>
          <w:rFonts w:ascii="Sylfaen" w:hAnsi="Sylfaen"/>
          <w:b/>
          <w:sz w:val="24"/>
        </w:rPr>
        <w:t xml:space="preserve">Металлических стеллажей </w:t>
      </w:r>
      <w:r w:rsidR="0079754D">
        <w:rPr>
          <w:rFonts w:ascii="Sylfaen" w:hAnsi="Sylfaen"/>
          <w:b/>
          <w:sz w:val="24"/>
        </w:rPr>
        <w:t>склада государственной не</w:t>
      </w:r>
      <w:r w:rsidRPr="0079754D">
        <w:rPr>
          <w:rFonts w:ascii="Sylfaen" w:hAnsi="Sylfaen"/>
          <w:b/>
          <w:sz w:val="24"/>
        </w:rPr>
        <w:t>коммерческой организации «Республиканский центр гуманитарной помощи» МЗ РА</w:t>
      </w:r>
    </w:p>
    <w:p w:rsidR="00A00B82" w:rsidRPr="00A00B82" w:rsidRDefault="00A00B82" w:rsidP="0079754D">
      <w:pPr>
        <w:spacing w:after="0"/>
        <w:jc w:val="both"/>
        <w:rPr>
          <w:rFonts w:ascii="Sylfaen" w:hAnsi="Sylfaen"/>
        </w:rPr>
      </w:pPr>
    </w:p>
    <w:p w:rsidR="00A00B82" w:rsidRPr="0079754D" w:rsidRDefault="00A00B82" w:rsidP="0079754D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>• Шаг регулировки стеллажей</w:t>
      </w:r>
      <w:r w:rsidRPr="00A00B82">
        <w:rPr>
          <w:rFonts w:ascii="Sylfaen" w:hAnsi="Sylfaen"/>
        </w:rPr>
        <w:t xml:space="preserve"> 50мм</w:t>
      </w:r>
      <w:bookmarkStart w:id="0" w:name="_GoBack"/>
      <w:bookmarkEnd w:id="0"/>
      <w:r w:rsidR="0079754D">
        <w:rPr>
          <w:rFonts w:ascii="Sylfaen" w:hAnsi="Sylfaen"/>
        </w:rPr>
        <w:t>.</w:t>
      </w:r>
    </w:p>
    <w:p w:rsidR="00A00B82" w:rsidRPr="00A00B82" w:rsidRDefault="00A00B82" w:rsidP="0079754D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>• Стеллажи</w:t>
      </w:r>
      <w:r w:rsidRPr="00A00B82">
        <w:rPr>
          <w:rFonts w:ascii="Sylfaen" w:hAnsi="Sylfaen"/>
        </w:rPr>
        <w:t xml:space="preserve"> должны быть окрашены щелочной эм</w:t>
      </w:r>
      <w:r>
        <w:rPr>
          <w:rFonts w:ascii="Sylfaen" w:hAnsi="Sylfaen"/>
        </w:rPr>
        <w:t>алью технологией порошковой покраски</w:t>
      </w:r>
      <w:r w:rsidRPr="00A00B82">
        <w:rPr>
          <w:rFonts w:ascii="Sylfaen" w:hAnsi="Sylfaen"/>
        </w:rPr>
        <w:t>.</w:t>
      </w:r>
    </w:p>
    <w:p w:rsidR="00A00B82" w:rsidRPr="00A00B82" w:rsidRDefault="00A00B82" w:rsidP="0079754D">
      <w:pPr>
        <w:spacing w:after="0"/>
        <w:jc w:val="both"/>
        <w:rPr>
          <w:rFonts w:ascii="Sylfaen" w:hAnsi="Sylfaen"/>
        </w:rPr>
      </w:pPr>
      <w:r w:rsidRPr="00A00B82">
        <w:rPr>
          <w:rFonts w:ascii="Sylfaen" w:hAnsi="Sylfaen"/>
        </w:rPr>
        <w:t xml:space="preserve">• </w:t>
      </w:r>
      <w:r>
        <w:rPr>
          <w:rFonts w:ascii="Sylfaen" w:hAnsi="Sylfaen"/>
        </w:rPr>
        <w:t>Опорные брусья при</w:t>
      </w:r>
      <w:r w:rsidRPr="00A00B82">
        <w:rPr>
          <w:rFonts w:ascii="Sylfaen" w:hAnsi="Sylfaen"/>
        </w:rPr>
        <w:t>соединяются болтом </w:t>
      </w:r>
      <w:r w:rsidR="008F06BE">
        <w:rPr>
          <w:rFonts w:ascii="Sylfaen" w:hAnsi="Sylfaen"/>
        </w:rPr>
        <w:t xml:space="preserve">гайкой </w:t>
      </w:r>
      <w:r w:rsidRPr="00A00B82">
        <w:rPr>
          <w:rFonts w:ascii="Sylfaen" w:hAnsi="Sylfaen"/>
        </w:rPr>
        <w:t xml:space="preserve">с шайбой М8, </w:t>
      </w:r>
      <w:proofErr w:type="gramStart"/>
      <w:r w:rsidR="008F06BE">
        <w:rPr>
          <w:rFonts w:ascii="Sylfaen" w:hAnsi="Sylfaen"/>
        </w:rPr>
        <w:t xml:space="preserve">подкладка, </w:t>
      </w:r>
      <w:r w:rsidRPr="00A00B82">
        <w:rPr>
          <w:rFonts w:ascii="Sylfaen" w:hAnsi="Sylfaen"/>
        </w:rPr>
        <w:t xml:space="preserve"> маленькие</w:t>
      </w:r>
      <w:proofErr w:type="gramEnd"/>
      <w:r w:rsidRPr="00A00B82">
        <w:rPr>
          <w:rFonts w:ascii="Sylfaen" w:hAnsi="Sylfaen"/>
        </w:rPr>
        <w:t xml:space="preserve"> и большие крышки </w:t>
      </w:r>
      <w:r w:rsidR="008F06BE">
        <w:rPr>
          <w:rFonts w:ascii="Sylfaen" w:hAnsi="Sylfaen"/>
        </w:rPr>
        <w:t>при</w:t>
      </w:r>
      <w:r w:rsidRPr="00A00B82">
        <w:rPr>
          <w:rFonts w:ascii="Sylfaen" w:hAnsi="Sylfaen"/>
        </w:rPr>
        <w:t xml:space="preserve">соединяются с помощью </w:t>
      </w:r>
      <w:r w:rsidR="0079754D">
        <w:rPr>
          <w:rFonts w:ascii="Sylfaen" w:hAnsi="Sylfaen"/>
        </w:rPr>
        <w:t>болта</w:t>
      </w:r>
      <w:r w:rsidR="008F06BE">
        <w:rPr>
          <w:rFonts w:ascii="Sylfaen" w:hAnsi="Sylfaen"/>
        </w:rPr>
        <w:t xml:space="preserve"> с шайбой </w:t>
      </w:r>
      <w:r w:rsidRPr="00A00B82">
        <w:rPr>
          <w:rFonts w:ascii="Sylfaen" w:hAnsi="Sylfaen"/>
        </w:rPr>
        <w:t>М6.</w:t>
      </w:r>
    </w:p>
    <w:p w:rsidR="00A00B82" w:rsidRPr="00A00B82" w:rsidRDefault="00A00B82" w:rsidP="0079754D">
      <w:pPr>
        <w:spacing w:after="0"/>
        <w:jc w:val="both"/>
        <w:rPr>
          <w:rFonts w:ascii="Sylfaen" w:hAnsi="Sylfaen"/>
        </w:rPr>
      </w:pPr>
      <w:r w:rsidRPr="00A00B82">
        <w:rPr>
          <w:rFonts w:ascii="Sylfaen" w:hAnsi="Sylfaen"/>
        </w:rPr>
        <w:t xml:space="preserve">• Цветовая гамма </w:t>
      </w:r>
      <w:r w:rsidR="008F06BE">
        <w:rPr>
          <w:rFonts w:ascii="Sylfaen" w:hAnsi="Sylfaen"/>
        </w:rPr>
        <w:t xml:space="preserve">элементов </w:t>
      </w:r>
      <w:r w:rsidRPr="00A00B82">
        <w:rPr>
          <w:rFonts w:ascii="Sylfaen" w:hAnsi="Sylfaen"/>
        </w:rPr>
        <w:t>стеллажей должна быть</w:t>
      </w:r>
      <w:r w:rsidR="008F06BE">
        <w:rPr>
          <w:rFonts w:ascii="Sylfaen" w:hAnsi="Sylfaen"/>
        </w:rPr>
        <w:t xml:space="preserve"> выполнена</w:t>
      </w:r>
      <w:r w:rsidRPr="00A00B82">
        <w:rPr>
          <w:rFonts w:ascii="Sylfaen" w:hAnsi="Sylfaen"/>
        </w:rPr>
        <w:t xml:space="preserve"> в 3 цветах по желанию заказчика.</w:t>
      </w:r>
    </w:p>
    <w:p w:rsidR="00A00B82" w:rsidRPr="00A00B82" w:rsidRDefault="00A00B82" w:rsidP="0079754D">
      <w:pPr>
        <w:spacing w:after="0"/>
        <w:jc w:val="both"/>
        <w:rPr>
          <w:rFonts w:ascii="Sylfaen" w:hAnsi="Sylfaen"/>
        </w:rPr>
      </w:pPr>
    </w:p>
    <w:p w:rsidR="00A00B82" w:rsidRPr="00A00B82" w:rsidRDefault="00A00B82" w:rsidP="0079754D">
      <w:pPr>
        <w:spacing w:after="0"/>
        <w:jc w:val="both"/>
        <w:rPr>
          <w:rFonts w:ascii="Sylfaen" w:hAnsi="Sylfaen"/>
        </w:rPr>
      </w:pPr>
    </w:p>
    <w:p w:rsidR="00A00B82" w:rsidRPr="00A00B82" w:rsidRDefault="00A00B82" w:rsidP="0079754D">
      <w:pPr>
        <w:spacing w:after="0"/>
        <w:jc w:val="both"/>
        <w:rPr>
          <w:rFonts w:ascii="Sylfaen" w:hAnsi="Sylfaen"/>
        </w:rPr>
      </w:pPr>
      <w:r w:rsidRPr="00A00B82">
        <w:rPr>
          <w:rFonts w:ascii="Sylfaen" w:hAnsi="Sylfaen"/>
        </w:rPr>
        <w:t xml:space="preserve">• Стеллажи должны быть предназначены для лекарств и </w:t>
      </w:r>
      <w:r w:rsidR="008F06BE">
        <w:rPr>
          <w:rFonts w:ascii="Sylfaen" w:hAnsi="Sylfaen"/>
        </w:rPr>
        <w:t>товаров</w:t>
      </w:r>
      <w:r w:rsidRPr="00A00B82">
        <w:rPr>
          <w:rFonts w:ascii="Sylfaen" w:hAnsi="Sylfaen"/>
        </w:rPr>
        <w:t xml:space="preserve"> медицинского назначения в </w:t>
      </w:r>
      <w:r w:rsidR="008F06BE" w:rsidRPr="008F06BE">
        <w:rPr>
          <w:rFonts w:ascii="Sylfaen" w:hAnsi="Sylfaen"/>
        </w:rPr>
        <w:t>складских помещениях</w:t>
      </w:r>
      <w:r w:rsidRPr="00A00B82">
        <w:rPr>
          <w:rFonts w:ascii="Sylfaen" w:hAnsi="Sylfaen"/>
        </w:rPr>
        <w:t>.</w:t>
      </w:r>
    </w:p>
    <w:p w:rsidR="00A00B82" w:rsidRPr="00A00B82" w:rsidRDefault="008F06BE" w:rsidP="0079754D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 xml:space="preserve">• Стеллажи </w:t>
      </w:r>
      <w:r w:rsidR="00A00B82" w:rsidRPr="00A00B82">
        <w:rPr>
          <w:rFonts w:ascii="Sylfaen" w:hAnsi="Sylfaen"/>
        </w:rPr>
        <w:t>должны состоять из мног</w:t>
      </w:r>
      <w:r>
        <w:rPr>
          <w:rFonts w:ascii="Sylfaen" w:hAnsi="Sylfaen"/>
        </w:rPr>
        <w:t xml:space="preserve">офункциональных сборочных </w:t>
      </w:r>
      <w:r w:rsidR="0079754D">
        <w:rPr>
          <w:rFonts w:ascii="Sylfaen" w:hAnsi="Sylfaen"/>
        </w:rPr>
        <w:t>деталей</w:t>
      </w:r>
      <w:r>
        <w:rPr>
          <w:rFonts w:ascii="Sylfaen" w:hAnsi="Sylfaen"/>
        </w:rPr>
        <w:t>.</w:t>
      </w:r>
    </w:p>
    <w:p w:rsidR="00A00B82" w:rsidRPr="00A00B82" w:rsidRDefault="00A00B82" w:rsidP="0079754D">
      <w:pPr>
        <w:spacing w:after="0"/>
        <w:jc w:val="both"/>
        <w:rPr>
          <w:rFonts w:ascii="Sylfaen" w:hAnsi="Sylfaen"/>
        </w:rPr>
      </w:pPr>
      <w:r w:rsidRPr="00A00B82">
        <w:rPr>
          <w:rFonts w:ascii="Sylfaen" w:hAnsi="Sylfaen"/>
        </w:rPr>
        <w:t xml:space="preserve">• Параметры </w:t>
      </w:r>
      <w:r w:rsidR="0079754D">
        <w:rPr>
          <w:rFonts w:ascii="Sylfaen" w:hAnsi="Sylfaen"/>
        </w:rPr>
        <w:t>стойкости к влажности и температуре</w:t>
      </w:r>
      <w:r w:rsidRPr="00A00B82">
        <w:rPr>
          <w:rFonts w:ascii="Sylfaen" w:hAnsi="Sylfaen"/>
        </w:rPr>
        <w:t xml:space="preserve"> окружающей среды должны быть не менее Y.2 ГОСТ15150.</w:t>
      </w:r>
    </w:p>
    <w:p w:rsidR="00A00B82" w:rsidRPr="00A00B82" w:rsidRDefault="00A00B82" w:rsidP="0079754D">
      <w:pPr>
        <w:spacing w:after="0"/>
        <w:jc w:val="both"/>
        <w:rPr>
          <w:rFonts w:ascii="Sylfaen" w:hAnsi="Sylfaen"/>
        </w:rPr>
      </w:pPr>
      <w:r w:rsidRPr="00A00B82">
        <w:rPr>
          <w:rFonts w:ascii="Sylfaen" w:hAnsi="Sylfaen"/>
        </w:rPr>
        <w:t>• Стеллажи</w:t>
      </w:r>
      <w:r w:rsidR="008F06BE">
        <w:rPr>
          <w:rFonts w:ascii="Sylfaen" w:hAnsi="Sylfaen"/>
        </w:rPr>
        <w:t xml:space="preserve"> представляют собой</w:t>
      </w:r>
      <w:r w:rsidRPr="00A00B82">
        <w:rPr>
          <w:rFonts w:ascii="Sylfaen" w:hAnsi="Sylfaen"/>
        </w:rPr>
        <w:t xml:space="preserve"> металлоконструкции, собранные из отдельных частей</w:t>
      </w:r>
      <w:r w:rsidR="008F06BE">
        <w:rPr>
          <w:rFonts w:ascii="Sylfaen" w:hAnsi="Sylfaen"/>
        </w:rPr>
        <w:t>.</w:t>
      </w:r>
    </w:p>
    <w:p w:rsidR="00A00B82" w:rsidRPr="00A00B82" w:rsidRDefault="00A00B82" w:rsidP="0079754D">
      <w:pPr>
        <w:spacing w:after="0"/>
        <w:jc w:val="both"/>
        <w:rPr>
          <w:rFonts w:ascii="Sylfaen" w:hAnsi="Sylfaen"/>
        </w:rPr>
      </w:pPr>
    </w:p>
    <w:p w:rsidR="00A00B82" w:rsidRPr="00A00B82" w:rsidRDefault="00A00B82" w:rsidP="0079754D">
      <w:pPr>
        <w:spacing w:after="0"/>
        <w:jc w:val="both"/>
        <w:rPr>
          <w:rFonts w:ascii="Sylfaen" w:hAnsi="Sylfaen"/>
        </w:rPr>
      </w:pPr>
    </w:p>
    <w:p w:rsidR="009B6544" w:rsidRDefault="008F06BE" w:rsidP="0079754D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>• Стеллажи должны</w:t>
      </w:r>
      <w:r w:rsidR="00A00B82" w:rsidRPr="00A00B82">
        <w:rPr>
          <w:rFonts w:ascii="Sylfaen" w:hAnsi="Sylfaen"/>
        </w:rPr>
        <w:t xml:space="preserve"> иметь</w:t>
      </w:r>
    </w:p>
    <w:p w:rsidR="008F06BE" w:rsidRDefault="008F06BE" w:rsidP="0079754D">
      <w:pPr>
        <w:spacing w:after="0"/>
        <w:jc w:val="both"/>
        <w:rPr>
          <w:rFonts w:ascii="Sylfaen" w:hAnsi="Sylfaen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48"/>
        <w:gridCol w:w="1060"/>
        <w:gridCol w:w="1220"/>
        <w:gridCol w:w="1714"/>
        <w:gridCol w:w="2360"/>
        <w:gridCol w:w="1685"/>
      </w:tblGrid>
      <w:tr w:rsidR="008F06BE" w:rsidRPr="00E7717B" w:rsidTr="0079754D">
        <w:trPr>
          <w:trHeight w:val="975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</w:rPr>
            </w:pPr>
            <w:r w:rsidRPr="0079754D">
              <w:rPr>
                <w:rFonts w:ascii="Sylfaen" w:eastAsia="Times New Roman" w:hAnsi="Sylfaen" w:cs="Arial"/>
                <w:b/>
                <w:bCs/>
                <w:color w:val="000000"/>
              </w:rPr>
              <w:t>Глуб</w:t>
            </w:r>
            <w:r w:rsidRPr="0079754D">
              <w:rPr>
                <w:rFonts w:ascii="Sylfaen" w:eastAsia="Times New Roman" w:hAnsi="Sylfaen" w:cs="Calibri"/>
                <w:b/>
                <w:bCs/>
                <w:color w:val="000000"/>
              </w:rPr>
              <w:t xml:space="preserve">ина </w:t>
            </w:r>
            <w:r w:rsidRPr="0079754D">
              <w:rPr>
                <w:rFonts w:ascii="Sylfaen" w:eastAsia="Times New Roman" w:hAnsi="Sylfaen" w:cs="Arial"/>
                <w:b/>
                <w:bCs/>
                <w:color w:val="000000"/>
              </w:rPr>
              <w:t>мм</w:t>
            </w:r>
            <w:r w:rsidRPr="0079754D">
              <w:rPr>
                <w:rFonts w:ascii="Sylfaen" w:eastAsia="Times New Roman" w:hAnsi="Sylfaen" w:cs="Calibri"/>
                <w:b/>
                <w:bCs/>
                <w:color w:val="000000"/>
              </w:rPr>
              <w:br/>
              <w:t>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</w:rPr>
            </w:pPr>
            <w:proofErr w:type="gramStart"/>
            <w:r w:rsidRPr="0079754D">
              <w:rPr>
                <w:rFonts w:ascii="Sylfaen" w:eastAsia="Times New Roman" w:hAnsi="Sylfaen" w:cs="Arial"/>
                <w:b/>
                <w:bCs/>
                <w:color w:val="000000"/>
              </w:rPr>
              <w:t>Длина</w:t>
            </w:r>
            <w:r w:rsidRPr="0079754D">
              <w:rPr>
                <w:rFonts w:ascii="Sylfaen" w:eastAsia="Times New Roman" w:hAnsi="Sylfaen" w:cs="Calibri"/>
                <w:b/>
                <w:bCs/>
                <w:color w:val="000000"/>
              </w:rPr>
              <w:t xml:space="preserve">  </w:t>
            </w:r>
            <w:r w:rsidRPr="0079754D">
              <w:rPr>
                <w:rFonts w:ascii="Sylfaen" w:eastAsia="Times New Roman" w:hAnsi="Sylfaen" w:cs="Arial"/>
                <w:b/>
                <w:bCs/>
                <w:color w:val="000000"/>
              </w:rPr>
              <w:t>мм</w:t>
            </w:r>
            <w:proofErr w:type="gramEnd"/>
            <w:r w:rsidRPr="0079754D">
              <w:rPr>
                <w:rFonts w:ascii="Sylfaen" w:eastAsia="Times New Roman" w:hAnsi="Sylfaen" w:cs="Calibri"/>
                <w:b/>
                <w:bCs/>
                <w:color w:val="000000"/>
              </w:rPr>
              <w:br/>
              <w:t>L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</w:rPr>
            </w:pPr>
            <w:r w:rsidRPr="0079754D">
              <w:rPr>
                <w:rFonts w:ascii="Sylfaen" w:eastAsia="Times New Roman" w:hAnsi="Sylfaen" w:cs="Arial"/>
                <w:b/>
                <w:bCs/>
                <w:color w:val="000000"/>
              </w:rPr>
              <w:t>Высота</w:t>
            </w:r>
            <w:r w:rsidRPr="0079754D">
              <w:rPr>
                <w:rFonts w:ascii="Sylfaen" w:eastAsia="Times New Roman" w:hAnsi="Sylfaen" w:cs="Calibri"/>
                <w:b/>
                <w:bCs/>
                <w:color w:val="000000"/>
              </w:rPr>
              <w:t xml:space="preserve"> </w:t>
            </w:r>
            <w:r w:rsidRPr="0079754D">
              <w:rPr>
                <w:rFonts w:ascii="Sylfaen" w:eastAsia="Times New Roman" w:hAnsi="Sylfaen" w:cs="Arial"/>
                <w:b/>
                <w:bCs/>
                <w:color w:val="000000"/>
              </w:rPr>
              <w:t>мм</w:t>
            </w:r>
            <w:r w:rsidRPr="0079754D">
              <w:rPr>
                <w:rFonts w:ascii="Sylfaen" w:eastAsia="Times New Roman" w:hAnsi="Sylfaen" w:cs="Calibri"/>
                <w:b/>
                <w:bCs/>
                <w:color w:val="000000"/>
              </w:rPr>
              <w:br/>
              <w:t>H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</w:rPr>
            </w:pPr>
            <w:proofErr w:type="spellStart"/>
            <w:r w:rsidRPr="0079754D">
              <w:rPr>
                <w:rFonts w:ascii="Sylfaen" w:eastAsia="Times New Roman" w:hAnsi="Sylfaen" w:cs="Arial"/>
                <w:b/>
                <w:bCs/>
                <w:color w:val="000000"/>
              </w:rPr>
              <w:t>Колич.этажей</w:t>
            </w:r>
            <w:proofErr w:type="spellEnd"/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</w:rPr>
            </w:pPr>
            <w:r w:rsidRPr="0079754D">
              <w:rPr>
                <w:rFonts w:ascii="Sylfaen" w:eastAsia="Times New Roman" w:hAnsi="Sylfaen" w:cs="Arial"/>
                <w:b/>
                <w:bCs/>
                <w:color w:val="000000"/>
              </w:rPr>
              <w:t>грузоподъемность</w:t>
            </w:r>
            <w:r w:rsidRPr="0079754D">
              <w:rPr>
                <w:rFonts w:ascii="Sylfaen" w:eastAsia="Times New Roman" w:hAnsi="Sylfaen" w:cs="Calibri"/>
                <w:b/>
                <w:bCs/>
                <w:color w:val="000000"/>
              </w:rPr>
              <w:t xml:space="preserve"> на 1 </w:t>
            </w:r>
            <w:proofErr w:type="spellStart"/>
            <w:r w:rsidRPr="0079754D">
              <w:rPr>
                <w:rFonts w:ascii="Sylfaen" w:eastAsia="Times New Roman" w:hAnsi="Sylfaen" w:cs="Arial"/>
                <w:b/>
                <w:bCs/>
                <w:color w:val="000000"/>
              </w:rPr>
              <w:t>к.м</w:t>
            </w:r>
            <w:proofErr w:type="spellEnd"/>
            <w:r w:rsidRPr="0079754D">
              <w:rPr>
                <w:rFonts w:ascii="Sylfaen" w:eastAsia="Times New Roman" w:hAnsi="Sylfaen" w:cs="Arial"/>
                <w:b/>
                <w:bCs/>
                <w:color w:val="000000"/>
              </w:rPr>
              <w:t>.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</w:rPr>
            </w:pPr>
            <w:proofErr w:type="spellStart"/>
            <w:r w:rsidRPr="0079754D">
              <w:rPr>
                <w:rFonts w:ascii="Sylfaen" w:eastAsia="Times New Roman" w:hAnsi="Sylfaen" w:cs="Arial"/>
                <w:b/>
                <w:bCs/>
                <w:color w:val="000000"/>
              </w:rPr>
              <w:t>Колич</w:t>
            </w:r>
            <w:proofErr w:type="spellEnd"/>
            <w:r w:rsidRPr="0079754D">
              <w:rPr>
                <w:rFonts w:ascii="Sylfaen" w:eastAsia="Times New Roman" w:hAnsi="Sylfaen" w:cs="Arial"/>
                <w:b/>
                <w:bCs/>
                <w:color w:val="000000"/>
              </w:rPr>
              <w:t>.</w:t>
            </w:r>
          </w:p>
        </w:tc>
      </w:tr>
      <w:tr w:rsidR="008F06BE" w:rsidRPr="00E7717B" w:rsidTr="0079754D">
        <w:trPr>
          <w:trHeight w:val="33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1500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2000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 xml:space="preserve">100 </w:t>
            </w:r>
            <w:r w:rsidRPr="0079754D">
              <w:rPr>
                <w:rFonts w:ascii="Sylfaen" w:eastAsia="Times New Roman" w:hAnsi="Sylfaen" w:cs="Arial"/>
                <w:color w:val="000000"/>
              </w:rPr>
              <w:t>кг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1</w:t>
            </w:r>
          </w:p>
        </w:tc>
      </w:tr>
      <w:tr w:rsidR="008F06BE" w:rsidRPr="00E7717B" w:rsidTr="0079754D">
        <w:trPr>
          <w:trHeight w:val="33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5400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2500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 xml:space="preserve">100 </w:t>
            </w:r>
            <w:r w:rsidRPr="0079754D">
              <w:rPr>
                <w:rFonts w:ascii="Sylfaen" w:eastAsia="Times New Roman" w:hAnsi="Sylfaen" w:cs="Arial"/>
                <w:color w:val="000000"/>
              </w:rPr>
              <w:t>кг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6</w:t>
            </w:r>
          </w:p>
        </w:tc>
      </w:tr>
      <w:tr w:rsidR="008F06BE" w:rsidRPr="00E7717B" w:rsidTr="0079754D">
        <w:trPr>
          <w:trHeight w:val="33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2700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2500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 xml:space="preserve">100 </w:t>
            </w:r>
            <w:r w:rsidRPr="0079754D">
              <w:rPr>
                <w:rFonts w:ascii="Sylfaen" w:eastAsia="Times New Roman" w:hAnsi="Sylfaen" w:cs="Arial"/>
                <w:color w:val="000000"/>
              </w:rPr>
              <w:t>кг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6</w:t>
            </w:r>
          </w:p>
        </w:tc>
      </w:tr>
      <w:tr w:rsidR="008F06BE" w:rsidRPr="00E7717B" w:rsidTr="0079754D">
        <w:trPr>
          <w:trHeight w:val="33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1000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2700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2500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 xml:space="preserve">100 </w:t>
            </w:r>
            <w:r w:rsidRPr="0079754D">
              <w:rPr>
                <w:rFonts w:ascii="Sylfaen" w:eastAsia="Times New Roman" w:hAnsi="Sylfaen" w:cs="Arial"/>
                <w:color w:val="000000"/>
              </w:rPr>
              <w:t>кг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2</w:t>
            </w:r>
          </w:p>
        </w:tc>
      </w:tr>
      <w:tr w:rsidR="008F06BE" w:rsidRPr="00E7717B" w:rsidTr="0079754D">
        <w:trPr>
          <w:trHeight w:val="330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1000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5400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2500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 xml:space="preserve">100 </w:t>
            </w:r>
            <w:r w:rsidRPr="0079754D">
              <w:rPr>
                <w:rFonts w:ascii="Sylfaen" w:eastAsia="Times New Roman" w:hAnsi="Sylfaen" w:cs="Arial"/>
                <w:color w:val="000000"/>
              </w:rPr>
              <w:t>кг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BE" w:rsidRPr="0079754D" w:rsidRDefault="008F06BE" w:rsidP="0079754D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</w:rPr>
            </w:pPr>
            <w:r w:rsidRPr="0079754D">
              <w:rPr>
                <w:rFonts w:ascii="Sylfaen" w:eastAsia="Times New Roman" w:hAnsi="Sylfaen" w:cs="Calibri"/>
                <w:color w:val="000000"/>
              </w:rPr>
              <w:t>4</w:t>
            </w:r>
          </w:p>
        </w:tc>
      </w:tr>
    </w:tbl>
    <w:p w:rsidR="008F06BE" w:rsidRDefault="008F06BE" w:rsidP="0079754D">
      <w:pPr>
        <w:spacing w:after="0"/>
        <w:jc w:val="both"/>
        <w:rPr>
          <w:rFonts w:ascii="Sylfaen" w:hAnsi="Sylfaen"/>
        </w:rPr>
      </w:pPr>
    </w:p>
    <w:p w:rsidR="008F06BE" w:rsidRPr="008F06BE" w:rsidRDefault="008F06BE" w:rsidP="0079754D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>• 3 стеллажа</w:t>
      </w:r>
      <w:r w:rsidRPr="008F06BE">
        <w:rPr>
          <w:rFonts w:ascii="Sylfaen" w:hAnsi="Sylfaen"/>
        </w:rPr>
        <w:t xml:space="preserve">, </w:t>
      </w:r>
      <w:r w:rsidR="0079754D" w:rsidRPr="0079754D">
        <w:rPr>
          <w:rFonts w:ascii="Sylfaen" w:hAnsi="Sylfaen"/>
        </w:rPr>
        <w:t xml:space="preserve">грузоподъемность на каждый 1 </w:t>
      </w:r>
      <w:proofErr w:type="spellStart"/>
      <w:r w:rsidR="0079754D" w:rsidRPr="0079754D">
        <w:rPr>
          <w:rFonts w:ascii="Sylfaen" w:hAnsi="Sylfaen"/>
        </w:rPr>
        <w:t>к.м</w:t>
      </w:r>
      <w:proofErr w:type="spellEnd"/>
      <w:r w:rsidR="0079754D" w:rsidRPr="0079754D">
        <w:rPr>
          <w:rFonts w:ascii="Sylfaen" w:hAnsi="Sylfaen"/>
        </w:rPr>
        <w:t>.</w:t>
      </w:r>
      <w:r w:rsidRPr="008F06BE">
        <w:rPr>
          <w:rFonts w:ascii="Sylfaen" w:hAnsi="Sylfaen"/>
        </w:rPr>
        <w:t xml:space="preserve"> 100 кг</w:t>
      </w:r>
      <w:r w:rsidR="0079754D">
        <w:rPr>
          <w:rFonts w:ascii="Sylfaen" w:hAnsi="Sylfaen"/>
        </w:rPr>
        <w:t>.</w:t>
      </w:r>
    </w:p>
    <w:p w:rsidR="008F06BE" w:rsidRPr="008F06BE" w:rsidRDefault="008F06BE" w:rsidP="0079754D">
      <w:pPr>
        <w:spacing w:after="0"/>
        <w:jc w:val="both"/>
        <w:rPr>
          <w:rFonts w:ascii="Sylfaen" w:hAnsi="Sylfaen"/>
        </w:rPr>
      </w:pPr>
      <w:r w:rsidRPr="008F06BE">
        <w:rPr>
          <w:rFonts w:ascii="Sylfaen" w:hAnsi="Sylfaen"/>
        </w:rPr>
        <w:t>• Р</w:t>
      </w:r>
      <w:r w:rsidR="0079754D">
        <w:rPr>
          <w:rFonts w:ascii="Sylfaen" w:hAnsi="Sylfaen"/>
        </w:rPr>
        <w:t>азмеры опор не менее 0,6*20*</w:t>
      </w:r>
      <w:r w:rsidRPr="008F06BE">
        <w:rPr>
          <w:rFonts w:ascii="Sylfaen" w:hAnsi="Sylfaen"/>
        </w:rPr>
        <w:t>40</w:t>
      </w:r>
      <w:r w:rsidR="0079754D">
        <w:rPr>
          <w:rFonts w:ascii="Sylfaen" w:hAnsi="Sylfaen"/>
        </w:rPr>
        <w:t>.</w:t>
      </w:r>
    </w:p>
    <w:p w:rsidR="008F06BE" w:rsidRPr="008F06BE" w:rsidRDefault="0079754D" w:rsidP="0079754D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>• Р</w:t>
      </w:r>
      <w:r w:rsidR="008F06BE" w:rsidRPr="008F06BE">
        <w:rPr>
          <w:rFonts w:ascii="Sylfaen" w:hAnsi="Sylfaen"/>
        </w:rPr>
        <w:t>азмеры</w:t>
      </w:r>
      <w:r>
        <w:rPr>
          <w:rFonts w:ascii="Sylfaen" w:hAnsi="Sylfaen"/>
        </w:rPr>
        <w:t xml:space="preserve"> подкладки не менее 50*50*</w:t>
      </w:r>
      <w:r w:rsidR="008F06BE" w:rsidRPr="008F06BE">
        <w:rPr>
          <w:rFonts w:ascii="Sylfaen" w:hAnsi="Sylfaen"/>
        </w:rPr>
        <w:t>4</w:t>
      </w:r>
      <w:r>
        <w:rPr>
          <w:rFonts w:ascii="Sylfaen" w:hAnsi="Sylfaen"/>
        </w:rPr>
        <w:t>.</w:t>
      </w:r>
    </w:p>
    <w:p w:rsidR="008F06BE" w:rsidRPr="008F06BE" w:rsidRDefault="008F06BE" w:rsidP="0079754D">
      <w:pPr>
        <w:spacing w:after="0"/>
        <w:jc w:val="both"/>
        <w:rPr>
          <w:rFonts w:ascii="Sylfaen" w:hAnsi="Sylfaen"/>
        </w:rPr>
      </w:pPr>
      <w:r w:rsidRPr="008F06BE">
        <w:rPr>
          <w:rFonts w:ascii="Sylfaen" w:hAnsi="Sylfaen"/>
        </w:rPr>
        <w:t>• Полки должны быть гладкими металлическими,</w:t>
      </w:r>
      <w:r w:rsidR="0079754D">
        <w:rPr>
          <w:rFonts w:ascii="Sylfaen" w:hAnsi="Sylfaen"/>
        </w:rPr>
        <w:t xml:space="preserve"> перфорированные</w:t>
      </w:r>
      <w:r w:rsidRPr="008F06BE">
        <w:rPr>
          <w:rFonts w:ascii="Sylfaen" w:hAnsi="Sylfaen"/>
        </w:rPr>
        <w:t xml:space="preserve"> толщиной не менее 0,8 мм.</w:t>
      </w:r>
    </w:p>
    <w:p w:rsidR="008F06BE" w:rsidRPr="00A00B82" w:rsidRDefault="0079754D" w:rsidP="0079754D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>• Стеллажи</w:t>
      </w:r>
      <w:r w:rsidR="008F06BE" w:rsidRPr="008F06BE">
        <w:rPr>
          <w:rFonts w:ascii="Sylfaen" w:hAnsi="Sylfaen"/>
        </w:rPr>
        <w:t xml:space="preserve"> должны быть </w:t>
      </w:r>
      <w:r>
        <w:rPr>
          <w:rFonts w:ascii="Sylfaen" w:hAnsi="Sylfaen"/>
        </w:rPr>
        <w:t>п</w:t>
      </w:r>
      <w:r w:rsidR="008F06BE" w:rsidRPr="008F06BE">
        <w:rPr>
          <w:rFonts w:ascii="Sylfaen" w:hAnsi="Sylfaen"/>
        </w:rPr>
        <w:t>окрашены</w:t>
      </w:r>
      <w:r>
        <w:rPr>
          <w:rFonts w:ascii="Sylfaen" w:hAnsi="Sylfaen"/>
        </w:rPr>
        <w:t>.</w:t>
      </w:r>
    </w:p>
    <w:sectPr w:rsidR="008F06BE" w:rsidRPr="00A00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82"/>
    <w:rsid w:val="00555BF5"/>
    <w:rsid w:val="00632810"/>
    <w:rsid w:val="0079754D"/>
    <w:rsid w:val="008F06BE"/>
    <w:rsid w:val="00A00B82"/>
    <w:rsid w:val="00A2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0B774-FA2F-41EA-8B4E-9399F4EEF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00B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193</Words>
  <Characters>1165</Characters>
  <Application>Microsoft Office Word</Application>
  <DocSecurity>0</DocSecurity>
  <Lines>77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</dc:creator>
  <cp:lastModifiedBy>Gevorg Simonyan</cp:lastModifiedBy>
  <cp:revision>2</cp:revision>
  <dcterms:created xsi:type="dcterms:W3CDTF">2019-10-25T12:33:00Z</dcterms:created>
  <dcterms:modified xsi:type="dcterms:W3CDTF">2019-10-28T05:24:00Z</dcterms:modified>
</cp:coreProperties>
</file>