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CC37403" w:rsidR="00716704" w:rsidRPr="00602352" w:rsidRDefault="00523C9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23C95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Առինջ գյուղի 6-րդ փողոցի, Մաշտոցի փողոցի, Մաշտոցի փողոցի 2-րդ փակուղու ջրահեռացման համակարգի կառուցման աշխատանքների</w:t>
      </w:r>
      <w:r w:rsidR="00065DE1" w:rsidRPr="00065DE1">
        <w:rPr>
          <w:rFonts w:ascii="GHEA Grapalat" w:hAnsi="GHEA Grapalat" w:cs="Sylfaen"/>
          <w:i/>
          <w:lang w:val="hy-AM"/>
        </w:rPr>
        <w:t xml:space="preserve"> ձեռքբերման</w:t>
      </w:r>
      <w:r w:rsidR="00065DE1" w:rsidRPr="00523C95">
        <w:rPr>
          <w:rFonts w:ascii="Calibri" w:hAnsi="Calibri" w:cs="Calibri"/>
          <w:i/>
          <w:lang w:val="hy-AM"/>
        </w:rPr>
        <w:t> </w:t>
      </w:r>
      <w:r>
        <w:rPr>
          <w:rFonts w:ascii="GHEA Grapalat" w:hAnsi="GHEA Grapalat" w:cs="Sylfaen"/>
          <w:i/>
          <w:lang w:val="hy-AM"/>
        </w:rPr>
        <w:t>նպատակով «ԱԲՀ-ԳՀԱՇՁԲ-25/5</w:t>
      </w:r>
      <w:r w:rsidR="00065DE1" w:rsidRPr="00065DE1">
        <w:rPr>
          <w:rFonts w:ascii="GHEA Grapalat" w:hAnsi="GHEA Grapalat" w:cs="Sylfaen"/>
          <w:i/>
          <w:lang w:val="hy-AM"/>
        </w:rPr>
        <w:t xml:space="preserve">1»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6BA10BF" w:rsidR="004C6E7E" w:rsidRPr="00065DE1" w:rsidRDefault="00716704" w:rsidP="00523C95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523C95">
        <w:rPr>
          <w:rFonts w:ascii="GHEA Grapalat" w:hAnsi="GHEA Grapalat" w:cs="Sylfaen"/>
          <w:i/>
          <w:lang w:val="hy-AM"/>
        </w:rPr>
        <w:t>ABH-GhAshDzB-25/5</w:t>
      </w:r>
      <w:r w:rsidR="00065DE1" w:rsidRPr="00065DE1">
        <w:rPr>
          <w:rFonts w:ascii="GHEA Grapalat" w:hAnsi="GHEA Grapalat" w:cs="Sylfaen"/>
          <w:i/>
          <w:lang w:val="hy-AM"/>
        </w:rPr>
        <w:t>1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23C95" w:rsidRPr="00523C95">
        <w:rPr>
          <w:rFonts w:ascii="GHEA Grapalat" w:hAnsi="GHEA Grapalat" w:cs="Sylfaen"/>
          <w:i/>
          <w:lang w:val="hy-AM"/>
        </w:rPr>
        <w:t>п</w:t>
      </w:r>
      <w:r w:rsidR="00523C95" w:rsidRPr="00523C95">
        <w:rPr>
          <w:rFonts w:ascii="GHEA Grapalat" w:hAnsi="GHEA Grapalat" w:cs="Sylfaen" w:hint="eastAsia"/>
          <w:i/>
          <w:lang w:val="hy-AM"/>
        </w:rPr>
        <w:t>риобретения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строительства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дренажной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системы</w:t>
      </w:r>
      <w:r w:rsidR="00523C95" w:rsidRPr="00523C95">
        <w:rPr>
          <w:rFonts w:ascii="GHEA Grapalat" w:hAnsi="GHEA Grapalat" w:cs="Sylfaen"/>
          <w:i/>
          <w:lang w:val="hy-AM"/>
        </w:rPr>
        <w:t xml:space="preserve"> 6-</w:t>
      </w:r>
      <w:r w:rsidR="00523C95" w:rsidRPr="00523C95">
        <w:rPr>
          <w:rFonts w:ascii="GHEA Grapalat" w:hAnsi="GHEA Grapalat" w:cs="Sylfaen" w:hint="eastAsia"/>
          <w:i/>
          <w:lang w:val="hy-AM"/>
        </w:rPr>
        <w:t>й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улицы</w:t>
      </w:r>
      <w:r w:rsidR="00523C95" w:rsidRPr="00523C95">
        <w:rPr>
          <w:rFonts w:ascii="GHEA Grapalat" w:hAnsi="GHEA Grapalat" w:cs="Sylfaen"/>
          <w:i/>
          <w:lang w:val="hy-AM"/>
        </w:rPr>
        <w:t xml:space="preserve">, </w:t>
      </w:r>
      <w:r w:rsidR="00523C95" w:rsidRPr="00523C95">
        <w:rPr>
          <w:rFonts w:ascii="GHEA Grapalat" w:hAnsi="GHEA Grapalat" w:cs="Sylfaen" w:hint="eastAsia"/>
          <w:i/>
          <w:lang w:val="hy-AM"/>
        </w:rPr>
        <w:t>улицы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Маштоца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и</w:t>
      </w:r>
      <w:r w:rsidR="00523C95" w:rsidRPr="00523C95">
        <w:rPr>
          <w:rFonts w:ascii="GHEA Grapalat" w:hAnsi="GHEA Grapalat" w:cs="Sylfaen"/>
          <w:i/>
          <w:lang w:val="hy-AM"/>
        </w:rPr>
        <w:t xml:space="preserve"> 2-</w:t>
      </w:r>
      <w:r w:rsidR="00523C95" w:rsidRPr="00523C95">
        <w:rPr>
          <w:rFonts w:ascii="GHEA Grapalat" w:hAnsi="GHEA Grapalat" w:cs="Sylfaen" w:hint="eastAsia"/>
          <w:i/>
          <w:lang w:val="hy-AM"/>
        </w:rPr>
        <w:t>го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тупика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улицы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Маштоца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в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селе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Ариндж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для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нужд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общины</w:t>
      </w:r>
      <w:r w:rsidR="00523C95" w:rsidRPr="00523C95">
        <w:rPr>
          <w:rFonts w:ascii="GHEA Grapalat" w:hAnsi="GHEA Grapalat" w:cs="Sylfaen"/>
          <w:i/>
          <w:lang w:val="hy-AM"/>
        </w:rPr>
        <w:t xml:space="preserve"> </w:t>
      </w:r>
      <w:r w:rsidR="00523C95" w:rsidRPr="00523C95">
        <w:rPr>
          <w:rFonts w:ascii="GHEA Grapalat" w:hAnsi="GHEA Grapalat" w:cs="Sylfaen" w:hint="eastAsia"/>
          <w:i/>
          <w:lang w:val="hy-AM"/>
        </w:rPr>
        <w:t>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4"/>
        <w:gridCol w:w="115"/>
        <w:gridCol w:w="268"/>
        <w:gridCol w:w="169"/>
        <w:gridCol w:w="765"/>
        <w:gridCol w:w="101"/>
        <w:gridCol w:w="435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854"/>
        <w:gridCol w:w="235"/>
        <w:gridCol w:w="249"/>
        <w:gridCol w:w="225"/>
        <w:gridCol w:w="23"/>
        <w:gridCol w:w="393"/>
        <w:gridCol w:w="293"/>
        <w:gridCol w:w="1559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07149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2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2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602352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602352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090397" w14:paraId="6CB0AC86" w14:textId="77777777" w:rsidTr="00602352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7F079C9" w:rsidR="00602352" w:rsidRPr="00523C95" w:rsidRDefault="00523C95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523C95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Առինջ գյուղի 6-րդ փողոցի, Մաշտոցի փողոցի, Մաշտոցի փողոցի 2-րդ փակուղու ջրահեռացման համակարգի կառուցման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>п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строительства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6-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и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2-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го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тупика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в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селе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Ариндж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lastRenderedPageBreak/>
              <w:t>общины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  <w:tc>
          <w:tcPr>
            <w:tcW w:w="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D3A2160" w:rsidR="00207B08" w:rsidRPr="00065DE1" w:rsidRDefault="00523C9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23C95">
              <w:rPr>
                <w:rFonts w:ascii="GHEA Grapalat" w:hAnsi="GHEA Grapalat"/>
                <w:i/>
                <w:sz w:val="18"/>
                <w:szCs w:val="18"/>
                <w:lang w:val="hy-AM"/>
              </w:rPr>
              <w:t>25</w:t>
            </w:r>
            <w:r w:rsidRPr="00523C95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523C95">
              <w:rPr>
                <w:rFonts w:ascii="GHEA Grapalat" w:hAnsi="GHEA Grapalat"/>
                <w:i/>
                <w:sz w:val="18"/>
                <w:szCs w:val="18"/>
                <w:lang w:val="hy-AM"/>
              </w:rPr>
              <w:t>602 560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3D94957" w:rsidR="00207B08" w:rsidRPr="00065DE1" w:rsidRDefault="00523C95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523C95">
              <w:rPr>
                <w:rFonts w:ascii="GHEA Grapalat" w:hAnsi="GHEA Grapalat"/>
                <w:i/>
                <w:sz w:val="18"/>
                <w:szCs w:val="18"/>
                <w:lang w:val="hy-AM"/>
              </w:rPr>
              <w:t>25</w:t>
            </w:r>
            <w:r w:rsidRPr="00523C95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523C95">
              <w:rPr>
                <w:rFonts w:ascii="GHEA Grapalat" w:hAnsi="GHEA Grapalat"/>
                <w:i/>
                <w:sz w:val="18"/>
                <w:szCs w:val="18"/>
                <w:lang w:val="hy-AM"/>
              </w:rPr>
              <w:t>602 560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502EAFD8" w:rsidR="00114640" w:rsidRPr="00602352" w:rsidRDefault="00523C95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23C95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Առինջ գյուղի 6-րդ փողոցի, Մաշտոցի փողոցի, Մաշտոցի փողոցի 2-րդ փակուղու ջրահեռացման համակարգի կառուցման աշխատանքներ</w:t>
            </w:r>
            <w:r w:rsidRPr="00523C95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>п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строительства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6-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и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2-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го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тупика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в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селе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Ариндж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общины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11D1FEE" w:rsidR="00207B08" w:rsidRPr="00523C95" w:rsidRDefault="00523C95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23C9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կարիքների համար Աբովյան համայնքի Առինջ գյուղի 6-րդ փողոցի, Մաշտոցի փողոցի, Մաշտոցի փողոցի 2-րդ փակուղու ջրահեռացման համակարգի կառուցման աշխատանքներ приобретения строительства дренажной системы 6-й улицы, улицы Маштоца и 2-го </w:t>
            </w:r>
            <w:r w:rsidRPr="00523C9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тупика улицы Маштоца в селе Ариндж для нужд общины Абовян</w:t>
            </w:r>
          </w:p>
        </w:tc>
      </w:tr>
      <w:tr w:rsidR="009D12FD" w:rsidRPr="00090397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090397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ECEC77" w:rsidR="009D12FD" w:rsidRPr="00A63F0D" w:rsidRDefault="00D364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Գնանշման</w:t>
            </w:r>
            <w:proofErr w:type="spellEnd"/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հարցում</w:t>
            </w:r>
            <w:proofErr w:type="spellEnd"/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 запросе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090397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57D35A" w:rsidR="009D12FD" w:rsidRPr="00A63F0D" w:rsidRDefault="00523C95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235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90397" w14:paraId="10DC4861" w14:textId="77777777" w:rsidTr="00B07149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52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804" w:type="dxa"/>
            <w:gridSpan w:val="19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B07149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52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587129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3430BEA2" w:rsidR="00B11978" w:rsidRPr="00A63F0D" w:rsidRDefault="00523C95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523C95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Առինջ գյուղի 6-րդ փողոցի, Մաշտոցի փողոցի, Մաշտոցի փողոցի 2-րդ փակուղու ջրահեռացման համակարգի կառուցման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>п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строительства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6-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и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2-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го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тупика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Маштоца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в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селе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Ариндж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общины</w:t>
            </w:r>
            <w:r w:rsidRPr="00523C9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523C95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</w:tr>
      <w:tr w:rsidR="00523C95" w:rsidRPr="00A63F0D" w14:paraId="5082552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7CFEF490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59F3C98" w14:textId="03C60899" w:rsidR="00523C95" w:rsidRPr="00A63F0D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«ՆԱ-ԳԱ ՇԻՆ» ՍՊԸ,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«Արտ Պլաս» ՍՊԸ</w:t>
            </w:r>
            <w:r w:rsidRPr="00E4171D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D867224" w14:textId="2D9A7E43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325 000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358FCF67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665 000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290BA68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</w:tr>
      <w:tr w:rsidR="00523C95" w:rsidRPr="00A63F0D" w14:paraId="607CD3B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61B5885B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67F4DC0" w14:textId="17EC744E" w:rsidR="00523C95" w:rsidRPr="00A63F0D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«ԵԴԵՄ ԳՐՈՒՊ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CD67705" w14:textId="1FBEC43F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AA0E478" w14:textId="3DCE18DE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696A5041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523C95" w:rsidRPr="00A63F0D" w14:paraId="633A84A9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7B550214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EC21532" w14:textId="67B8CE7A" w:rsidR="00523C95" w:rsidRPr="00A63F0D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B42AE7" w14:textId="3FE98BEE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8DEE284" w14:textId="000DDE79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880 000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7411137A" w:rsidR="00523C95" w:rsidRPr="00A63F0D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280 000</w:t>
            </w:r>
          </w:p>
        </w:tc>
      </w:tr>
      <w:tr w:rsidR="00523C95" w:rsidRPr="00602352" w14:paraId="6F12F85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D1F17A" w14:textId="29CB89F8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A297E75" w14:textId="3262C5C9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«ԼԵԳԵՆԴ ՔՆՍԹՐԱՔՇՆ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E51DA1" w14:textId="00781DA4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4AE7C22" w14:textId="30488A56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DD0B9A" w14:textId="304441C6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523C95" w:rsidRPr="00602352" w14:paraId="084B69F3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210DCCB" w14:textId="4E9AD0FC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BF33F26" w14:textId="351ED730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«ԱՍ-777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DCA61C1" w14:textId="11DA9226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616 667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81517DC" w14:textId="7AACA006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923 333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C41183C" w14:textId="248AFD0A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540 000</w:t>
            </w:r>
          </w:p>
        </w:tc>
      </w:tr>
      <w:tr w:rsidR="00523C95" w:rsidRPr="00A63F0D" w14:paraId="7DBC6B3E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972F11" w14:textId="4CBCD16E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6F59411" w14:textId="68685CD4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«Ստրոնգ Շին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63E1170" w14:textId="208C181B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350 800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62FD78A" w14:textId="5434C68B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070 160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46CD1E1" w14:textId="42D02C09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420 960</w:t>
            </w:r>
          </w:p>
        </w:tc>
      </w:tr>
      <w:tr w:rsidR="00523C95" w:rsidRPr="00A63F0D" w14:paraId="3B3BC50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568CCB7" w14:textId="459C063F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7 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082465F" w14:textId="15FDC8C9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ԲԻԼԴ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«Էյ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ՍԻ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ԳՐՈՒՊ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համատեղ</w:t>
            </w:r>
            <w:proofErr w:type="spellEnd"/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գործունեություն</w:t>
            </w:r>
            <w:proofErr w:type="spellEnd"/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(</w:t>
            </w:r>
            <w:r w:rsidRPr="00E4171D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0D285B3" w14:textId="060787D9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465 000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760000B" w14:textId="31B25EAB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EE5B93" w14:textId="047C7314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465 000</w:t>
            </w:r>
          </w:p>
        </w:tc>
      </w:tr>
      <w:tr w:rsidR="00523C95" w:rsidRPr="00A63F0D" w14:paraId="4D9C109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0A041A8" w14:textId="2DE98A21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F038D18" w14:textId="7FABEAB7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6489B00" w14:textId="770609C8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135 000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A6F1B33" w14:textId="76589C91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627 000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3736951" w14:textId="5901393D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762 000</w:t>
            </w:r>
          </w:p>
        </w:tc>
      </w:tr>
      <w:tr w:rsidR="00523C95" w:rsidRPr="00602352" w14:paraId="502C33DF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65746E" w14:textId="3564E64F" w:rsidR="00523C95" w:rsidRPr="00602352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430905B" w14:textId="20A1F862" w:rsidR="00523C95" w:rsidRDefault="00523C95" w:rsidP="00523C95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«ՆԱԳՇԻՆ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1EB837" w14:textId="0A15C725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982 000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8E08EC" w14:textId="1D25B843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796 400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F911C9" w14:textId="58ACD0AC" w:rsidR="00523C95" w:rsidRDefault="00523C95" w:rsidP="00523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778 400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90397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090397" w14:paraId="552679BF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602352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սահմանված պահանջներին      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1534E" w:rsidRPr="00A63F0D" w14:paraId="443F73E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B1534E" w:rsidRPr="00A63F0D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425D4633" w:rsidR="00B1534E" w:rsidRPr="00B1534E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«ՆԱ-ԳԱ ՇԻՆ» ՍՊԸ,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«Արտ Պլաս» ՍՊԸ</w:t>
            </w:r>
            <w:r w:rsidRPr="00E4171D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կոնսորցիում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1534E" w:rsidRPr="00A63F0D" w14:paraId="0477C95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B1534E" w:rsidRPr="00A63F0D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2C28266F" w:rsidR="00B1534E" w:rsidRPr="00A40CD7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«ԵԴԵՄ ԳՐՈՒՊ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1534E" w:rsidRPr="00A63F0D" w14:paraId="718E3140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B1534E" w:rsidRPr="00A63F0D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7ED07E69" w:rsidR="00B1534E" w:rsidRPr="00A40CD7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1534E" w:rsidRPr="00A63F0D" w14:paraId="6C01FEDB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7E817" w14:textId="10686955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FA08F" w14:textId="36A1BF4F" w:rsidR="00B1534E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«ԼԵԳԵՆԴ ՔՆՍԹՐԱՔՇՆ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0F5E80" w14:textId="7CCF6B50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A91217" w14:textId="7E43C510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27E209" w14:textId="69A955D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73967" w14:textId="6226576E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B1534E" w:rsidRPr="00A63F0D" w14:paraId="0B02F93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7E39" w14:textId="109D913D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3603" w14:textId="6A0DEB67" w:rsidR="00B1534E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«ԱՍ-777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32DABE" w14:textId="3C54E389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FE9A12" w14:textId="08EBE96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95F81" w14:textId="204E4CC1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81D631" w14:textId="73F5148A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B1534E" w:rsidRPr="00A63F0D" w14:paraId="131EEF1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D8520" w14:textId="07D97CD9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925F8" w14:textId="09DEA3C9" w:rsidR="00B1534E" w:rsidRDefault="00B1534E" w:rsidP="00B1534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«Ստրոնգ Շին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B272FC" w14:textId="1FA9C1D5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F209DB" w14:textId="5D64FDBC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10E5F" w14:textId="76E35E6D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411713" w14:textId="1C21DC75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B1534E" w:rsidRPr="00A63F0D" w14:paraId="7D686E93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C8C41" w14:textId="3D974056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D4CDD" w14:textId="12E4BD72" w:rsidR="00B1534E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ԲԻԼԴ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«Էյ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ՍԻ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ԳՐՈՒՊ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համատեղ</w:t>
            </w:r>
            <w:proofErr w:type="spellEnd"/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գործունեություն</w:t>
            </w:r>
            <w:proofErr w:type="spellEnd"/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(</w:t>
            </w:r>
            <w:r w:rsidRPr="00E4171D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  <w:r w:rsidRPr="00523C95">
              <w:rPr>
                <w:rFonts w:ascii="GHEA Grapalat" w:hAnsi="GHEA Grapalat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FA9D6A" w14:textId="4E7DD1A9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75D142" w14:textId="06670ACA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9C470" w14:textId="0BAA8565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21F95E" w14:textId="5A1344C0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B1534E" w:rsidRPr="00A63F0D" w14:paraId="73D63E2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5705" w14:textId="6E8C0339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81735" w14:textId="1A647766" w:rsidR="00B1534E" w:rsidRDefault="00B1534E" w:rsidP="00B1534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6F3588" w14:textId="4BE10C99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5DBF" w14:textId="3A1593AB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CA6331" w14:textId="27CC28AB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4C43E9" w14:textId="3041683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B1534E" w:rsidRPr="00A63F0D" w14:paraId="2E9307BD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6FA46" w14:textId="0C6495B3" w:rsidR="00B1534E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09E1" w14:textId="492B312F" w:rsidR="00B1534E" w:rsidRDefault="00B1534E" w:rsidP="00B1534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«ՆԱԳՇԻՆ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73A3EC" w14:textId="13AD190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6494DC" w14:textId="68CEC802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AFAD23" w14:textId="5E40EBB4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92033C" w14:textId="584715F6" w:rsidR="00B1534E" w:rsidRPr="00A40CD7" w:rsidRDefault="00B1534E" w:rsidP="00B15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9D12FD" w:rsidRPr="00090397" w14:paraId="522ACAFB" w14:textId="77777777" w:rsidTr="00602352">
        <w:trPr>
          <w:trHeight w:val="3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71AB42B3" w14:textId="190AA148" w:rsidR="009D12FD" w:rsidRPr="0079277F" w:rsidRDefault="009D12FD" w:rsidP="00B1534E">
            <w:pPr>
              <w:pStyle w:val="HTML"/>
              <w:shd w:val="clear" w:color="auto" w:fill="F8F9FA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325330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325330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79277F" w:rsidRPr="00D054A3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</w:p>
        </w:tc>
      </w:tr>
      <w:tr w:rsidR="009D12FD" w:rsidRPr="00090397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084286" w:rsidR="009D12FD" w:rsidRPr="00A63F0D" w:rsidRDefault="00325330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29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6541E0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090397" w14:paraId="71BEA872" w14:textId="77777777" w:rsidTr="00B07149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B07149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4AA05C" w:rsidR="009D12FD" w:rsidRPr="00A63F0D" w:rsidRDefault="00325330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30</w:t>
            </w:r>
            <w:r w:rsidR="006541E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</w:t>
            </w:r>
            <w:bookmarkStart w:id="0" w:name="_GoBack"/>
            <w:bookmarkEnd w:id="0"/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25թ.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AB2A29" w:rsidR="009D12FD" w:rsidRPr="00A63F0D" w:rsidRDefault="00325330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09</w:t>
            </w:r>
            <w:r w:rsidR="0070083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090397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16DE4D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F06C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085E2E2" w:rsidR="009D12FD" w:rsidRPr="00A63F0D" w:rsidRDefault="00F06CA5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26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1563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B1E8F5" w:rsidR="009D12FD" w:rsidRPr="00A63F0D" w:rsidRDefault="00041B9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26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</w:t>
            </w:r>
            <w:r w:rsidR="00BD16B2" w:rsidRPr="00F06CA5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B07149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Պայմանագրի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Կնքման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Կատարման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B07149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B07149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7B4029" w14:paraId="1E28D31D" w14:textId="77777777" w:rsidTr="00B07149">
        <w:trPr>
          <w:trHeight w:val="1398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91CD0D1" w14:textId="0564F89E" w:rsidR="006E6F6D" w:rsidRPr="00F06CA5" w:rsidRDefault="00F06CA5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«ՆԱ-ԳԱ ՇԻՆ» ՍՊԸ,</w:t>
            </w:r>
            <w:r w:rsidRPr="001978E3">
              <w:rPr>
                <w:rFonts w:ascii="GHEA Grapalat" w:hAnsi="GHEA Grapalat"/>
                <w:i/>
                <w:lang w:val="hy-AM"/>
              </w:rPr>
              <w:t xml:space="preserve"> «Արտ Պլաս» ՍՊԸ</w:t>
            </w:r>
            <w:r w:rsidRPr="00E4171D">
              <w:rPr>
                <w:rFonts w:ascii="GHEA Grapalat" w:hAnsi="GHEA Grapalat"/>
                <w:i/>
                <w:lang w:val="hy-AM"/>
              </w:rPr>
              <w:t xml:space="preserve"> կոնսորցիում</w:t>
            </w:r>
            <w:r w:rsidR="00090397" w:rsidRPr="0009039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="00090397" w:rsidRPr="005E2983">
              <w:rPr>
                <w:rFonts w:ascii="GHEA Grapalat" w:hAnsi="GHEA Grapalat"/>
                <w:i/>
                <w:lang w:val="hy-AM"/>
              </w:rPr>
              <w:t>ООО «НА-ГА ШИН», консорциум ООО «Арт Плас»</w:t>
            </w:r>
            <w:r w:rsidR="00090397" w:rsidRPr="00C436E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06CA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89738B" w14:textId="66915BA6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F06CA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-25/5</w:t>
            </w:r>
            <w:r w:rsidR="00B0714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4F397C09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F06CA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ABH-GhAshDzB-25/5</w:t>
            </w:r>
            <w:r w:rsidR="00B0714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F54951" w14:textId="45628AB6" w:rsidR="006E6F6D" w:rsidRPr="00041B98" w:rsidRDefault="00041B98" w:rsidP="00041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</w:pPr>
            <w:r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26</w:t>
            </w:r>
            <w:r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.</w:t>
            </w:r>
            <w:r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05</w:t>
            </w:r>
            <w:r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hy-AM" w:eastAsia="ru-RU"/>
              </w:rPr>
              <w:t>.2025</w:t>
            </w:r>
            <w:r w:rsidRPr="00041B98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3739660A" w:rsidR="006E6F6D" w:rsidRPr="007B4029" w:rsidRDefault="007B4029" w:rsidP="0028429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կողմից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գրավոր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օրվանից</w:t>
            </w:r>
            <w:proofErr w:type="spellEnd"/>
            <w:r w:rsidR="0089371B">
              <w:rPr>
                <w:rFonts w:ascii="GHEA Grapalat" w:hAnsi="GHEA Grapalat"/>
                <w:i/>
                <w:color w:val="000000"/>
                <w:lang w:val="pt-BR"/>
              </w:rPr>
              <w:t xml:space="preserve"> 6</w:t>
            </w:r>
            <w:r w:rsidRPr="009C3890">
              <w:rPr>
                <w:rFonts w:ascii="GHEA Grapalat" w:hAnsi="GHEA Grapalat"/>
                <w:i/>
                <w:color w:val="000000"/>
                <w:lang w:val="pt-BR"/>
              </w:rPr>
              <w:t>0</w:t>
            </w:r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 xml:space="preserve">-րդ օրացուցային օրը </w:t>
            </w:r>
            <w:proofErr w:type="spellStart"/>
            <w:r w:rsidRPr="007B4029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7B4029">
              <w:rPr>
                <w:rFonts w:ascii="GHEA Grapalat" w:hAnsi="GHEA Grapalat"/>
                <w:i/>
                <w:lang w:val="af-ZA"/>
              </w:rPr>
              <w:t>:</w:t>
            </w:r>
            <w:r w:rsidRPr="007B4029">
              <w:rPr>
                <w:rFonts w:ascii="GHEA Grapalat" w:hAnsi="GHEA Grapalat"/>
                <w:i/>
                <w:lang w:val="af-ZA"/>
              </w:rPr>
              <w:br/>
            </w:r>
            <w:r w:rsidR="00814576" w:rsidRPr="007B4029">
              <w:rPr>
                <w:rFonts w:ascii="GHEA Grapalat" w:hAnsi="GHEA Grapalat"/>
                <w:i/>
                <w:lang w:val="af-ZA"/>
              </w:rPr>
              <w:t xml:space="preserve"> </w:t>
            </w:r>
            <w:r w:rsidR="0089371B" w:rsidRPr="0089371B">
              <w:rPr>
                <w:rFonts w:ascii="GHEA Grapalat" w:hAnsi="GHEA Grapalat"/>
                <w:i/>
                <w:lang w:val="af-ZA"/>
              </w:rPr>
              <w:t>6</w:t>
            </w:r>
            <w:r w:rsidRPr="007B4029">
              <w:rPr>
                <w:rFonts w:ascii="GHEA Grapalat" w:hAnsi="GHEA Grapalat"/>
                <w:i/>
                <w:lang w:val="af-ZA"/>
              </w:rPr>
              <w:t>0-й календарный день с даты письменного уведомления Клиента включительно.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0F0BC7" w14:textId="4CEAD8F2" w:rsidR="006E6F6D" w:rsidRPr="00814576" w:rsidRDefault="00421746" w:rsidP="00B071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34CEB76A" w:rsidR="006E6F6D" w:rsidRPr="00A63F0D" w:rsidRDefault="00421746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</w:tr>
      <w:tr w:rsidR="006E6F6D" w:rsidRPr="00090397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090397" w14:paraId="1F657639" w14:textId="77777777" w:rsidTr="00B07149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B07149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B2110C6" w:rsidR="00150D1B" w:rsidRPr="00F06CA5" w:rsidRDefault="00F06CA5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«ՆԱ-ԳԱ ՇԻՆ» ՍՊԸ,</w:t>
            </w:r>
            <w:r w:rsidRPr="001978E3">
              <w:rPr>
                <w:rFonts w:ascii="GHEA Grapalat" w:hAnsi="GHEA Grapalat"/>
                <w:i/>
                <w:lang w:val="hy-AM"/>
              </w:rPr>
              <w:t xml:space="preserve"> «Արտ Պլաս» ՍՊԸ</w:t>
            </w:r>
            <w:r w:rsidRPr="00E4171D">
              <w:rPr>
                <w:rFonts w:ascii="GHEA Grapalat" w:hAnsi="GHEA Grapalat"/>
                <w:i/>
                <w:lang w:val="hy-AM"/>
              </w:rPr>
              <w:t xml:space="preserve"> կոնսորցիում</w:t>
            </w:r>
            <w:r w:rsidR="00090397" w:rsidRPr="00090397">
              <w:rPr>
                <w:rFonts w:ascii="GHEA Grapalat" w:hAnsi="GHEA Grapalat"/>
                <w:i/>
                <w:lang w:val="ru-RU"/>
              </w:rPr>
              <w:t xml:space="preserve">, </w:t>
            </w:r>
            <w:r w:rsidR="00090397" w:rsidRPr="005E2983">
              <w:rPr>
                <w:rFonts w:ascii="GHEA Grapalat" w:hAnsi="GHEA Grapalat"/>
                <w:i/>
                <w:lang w:val="hy-AM"/>
              </w:rPr>
              <w:t>ООО «НА-ГА ШИН», консорциум ООО «Арт Плас»</w:t>
            </w:r>
            <w:r w:rsidR="00090397" w:rsidRPr="00C436E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06CA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85AB6" w14:textId="3FD5CB62" w:rsidR="00421746" w:rsidRPr="00421746" w:rsidRDefault="00421746" w:rsidP="00421746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val="hy-AM"/>
              </w:rPr>
            </w:pPr>
            <w:r w:rsidRPr="00421746">
              <w:rPr>
                <w:rFonts w:cs="Times New Roman"/>
                <w:i/>
                <w:color w:val="auto"/>
                <w:sz w:val="16"/>
                <w:szCs w:val="16"/>
                <w:lang w:val="hy-AM"/>
              </w:rPr>
              <w:t>Հայաստան, ԱՐԱՐԱՏ, ՇԱՀՈՒՄՅԱՆ, Կոլխոզնիկների փ., Տ 21</w:t>
            </w:r>
            <w:r w:rsidRPr="00421746">
              <w:rPr>
                <w:rFonts w:cs="Times New Roman"/>
                <w:i/>
                <w:color w:val="auto"/>
                <w:sz w:val="16"/>
                <w:szCs w:val="16"/>
              </w:rPr>
              <w:t>,</w:t>
            </w:r>
          </w:p>
          <w:p w14:paraId="23628F57" w14:textId="729506B9" w:rsidR="00421746" w:rsidRPr="00421746" w:rsidRDefault="00421746" w:rsidP="0042174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16"/>
                <w:szCs w:val="16"/>
                <w:lang w:val="hy-AM"/>
              </w:rPr>
            </w:pPr>
            <w:r w:rsidRPr="00421746">
              <w:rPr>
                <w:rFonts w:ascii="GHEA Grapalat" w:hAnsi="GHEA Grapalat"/>
                <w:i/>
                <w:sz w:val="16"/>
                <w:szCs w:val="16"/>
                <w:lang w:val="hy-AM"/>
              </w:rPr>
              <w:t>099035855</w:t>
            </w:r>
            <w:r w:rsidRPr="00421746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421746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421746">
              <w:rPr>
                <w:rFonts w:ascii="GHEA Grapalat" w:hAnsi="GHEA Grapalat" w:cs="Times New Roman"/>
                <w:i/>
                <w:sz w:val="16"/>
                <w:szCs w:val="16"/>
                <w:lang w:val="hy-AM"/>
              </w:rPr>
              <w:t>Армения, АРАРАТ, ШАУМЯН, ул. Колхозникнери, 21,</w:t>
            </w:r>
          </w:p>
          <w:p w14:paraId="4916BA54" w14:textId="7A493ED6" w:rsidR="00150D1B" w:rsidRPr="00421746" w:rsidRDefault="00421746" w:rsidP="0042174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inherit" w:hAnsi="inherit"/>
                <w:i/>
                <w:color w:val="1F1F1F"/>
              </w:rPr>
            </w:pPr>
            <w:r w:rsidRPr="00421746">
              <w:rPr>
                <w:rFonts w:ascii="GHEA Grapalat" w:hAnsi="GHEA Grapalat" w:cs="Times New Roman"/>
                <w:i/>
                <w:sz w:val="16"/>
                <w:szCs w:val="16"/>
                <w:lang w:val="hy-AM"/>
              </w:rPr>
              <w:t>099035855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5B578DFD" w:rsidR="00150D1B" w:rsidRPr="00A63F0D" w:rsidRDefault="00421746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421746">
              <w:rPr>
                <w:rFonts w:ascii="GHEA Grapalat" w:hAnsi="GHEA Grapalat"/>
                <w:i/>
                <w:sz w:val="20"/>
                <w:szCs w:val="20"/>
                <w:lang w:val="hy-AM"/>
              </w:rPr>
              <w:t>vahemmargaryan2003@mail.ru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766B5B" w:rsidR="00150D1B" w:rsidRPr="007B4029" w:rsidRDefault="00150D1B" w:rsidP="00B07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</w:rPr>
              <w:t xml:space="preserve">205152225772, </w:t>
            </w:r>
            <w:r w:rsidR="00421746"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</w:rPr>
              <w:t>220013333657000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074B1F" w:rsidR="00150D1B" w:rsidRPr="0042174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</w:rPr>
              <w:t xml:space="preserve">04242285, </w:t>
            </w:r>
            <w:r w:rsidR="00421746"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421746">
              <w:rPr>
                <w:rFonts w:ascii="GHEA Grapalat" w:hAnsi="GHEA Grapalat" w:cs="Sylfaen"/>
                <w:i/>
                <w:sz w:val="18"/>
                <w:szCs w:val="18"/>
              </w:rPr>
              <w:t>04225743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90397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090397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90397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090397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90397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90397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lastRenderedPageBreak/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90397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90397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090397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B3AA" w14:textId="77777777" w:rsidR="001C0E6D" w:rsidRDefault="001C0E6D" w:rsidP="0022631D">
      <w:pPr>
        <w:spacing w:before="0" w:after="0"/>
      </w:pPr>
      <w:r>
        <w:separator/>
      </w:r>
    </w:p>
  </w:endnote>
  <w:endnote w:type="continuationSeparator" w:id="0">
    <w:p w14:paraId="06C0E030" w14:textId="77777777" w:rsidR="001C0E6D" w:rsidRDefault="001C0E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7080C" w14:textId="77777777" w:rsidR="001C0E6D" w:rsidRDefault="001C0E6D" w:rsidP="0022631D">
      <w:pPr>
        <w:spacing w:before="0" w:after="0"/>
      </w:pPr>
      <w:r>
        <w:separator/>
      </w:r>
    </w:p>
  </w:footnote>
  <w:footnote w:type="continuationSeparator" w:id="0">
    <w:p w14:paraId="04F02509" w14:textId="77777777" w:rsidR="001C0E6D" w:rsidRDefault="001C0E6D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1B98"/>
    <w:rsid w:val="00044EA8"/>
    <w:rsid w:val="00046CCF"/>
    <w:rsid w:val="000511E2"/>
    <w:rsid w:val="00051ECE"/>
    <w:rsid w:val="0005498C"/>
    <w:rsid w:val="0006599D"/>
    <w:rsid w:val="00065DE1"/>
    <w:rsid w:val="0007090E"/>
    <w:rsid w:val="00073D66"/>
    <w:rsid w:val="00077F3B"/>
    <w:rsid w:val="00086DFD"/>
    <w:rsid w:val="00087A9F"/>
    <w:rsid w:val="00090397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0E6D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3FC6"/>
    <w:rsid w:val="00284294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33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0704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2174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3C95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87129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083C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277F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71B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5F8A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B635D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149"/>
    <w:rsid w:val="00B11978"/>
    <w:rsid w:val="00B12C1A"/>
    <w:rsid w:val="00B1534E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0125"/>
    <w:rsid w:val="00CC13F7"/>
    <w:rsid w:val="00CC1F23"/>
    <w:rsid w:val="00CD10DD"/>
    <w:rsid w:val="00CD6B87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364FD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74FD"/>
    <w:rsid w:val="00E4188B"/>
    <w:rsid w:val="00E43D9C"/>
    <w:rsid w:val="00E44269"/>
    <w:rsid w:val="00E46EB7"/>
    <w:rsid w:val="00E54C4D"/>
    <w:rsid w:val="00E56328"/>
    <w:rsid w:val="00E6529F"/>
    <w:rsid w:val="00E7535F"/>
    <w:rsid w:val="00E77160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06CA5"/>
    <w:rsid w:val="00F072E5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73F5-7D95-4F3C-947F-6F00DF05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403</cp:revision>
  <cp:lastPrinted>2023-04-25T07:21:00Z</cp:lastPrinted>
  <dcterms:created xsi:type="dcterms:W3CDTF">2021-06-28T12:08:00Z</dcterms:created>
  <dcterms:modified xsi:type="dcterms:W3CDTF">2025-05-27T06:26:00Z</dcterms:modified>
</cp:coreProperties>
</file>