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6C" w:rsidRDefault="007F216C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="00A23AB6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</w:t>
      </w:r>
      <w:r w:rsidR="00610651" w:rsidRPr="00610651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0265" w:rsidRPr="006434C5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 w:rsidR="00610651">
        <w:rPr>
          <w:rFonts w:ascii="GHEA Grapalat" w:eastAsia="Calibri" w:hAnsi="GHEA Grapalat" w:cs="Sylfaen"/>
          <w:i/>
          <w:sz w:val="20"/>
          <w:shd w:val="clear" w:color="auto" w:fill="FFFFFF"/>
        </w:rPr>
        <w:t>Փ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9D090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-24/1</w:t>
      </w:r>
    </w:p>
    <w:p w:rsidR="00A6503B" w:rsidRPr="00610651" w:rsidRDefault="00A6503B" w:rsidP="00A6503B">
      <w:pPr>
        <w:keepNext/>
        <w:spacing w:after="0" w:line="240" w:lineRule="auto"/>
        <w:jc w:val="center"/>
        <w:outlineLvl w:val="2"/>
        <w:rPr>
          <w:rFonts w:ascii="Arial LatArm" w:eastAsia="Times New Roman" w:hAnsi="Arial LatArm" w:cs="Sylfaen"/>
          <w:sz w:val="20"/>
          <w:szCs w:val="20"/>
          <w:u w:val="single"/>
          <w:lang w:val="af-ZA" w:eastAsia="ru-RU"/>
        </w:rPr>
      </w:pPr>
    </w:p>
    <w:p w:rsidR="00A6503B" w:rsidRPr="00610651" w:rsidRDefault="007D4490" w:rsidP="00610651">
      <w:pPr>
        <w:keepNext/>
        <w:spacing w:after="0"/>
        <w:jc w:val="both"/>
        <w:outlineLvl w:val="2"/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af-ZA"/>
        </w:rPr>
      </w:pPr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&lt;&lt;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Փանիկի</w:t>
      </w:r>
      <w:proofErr w:type="spellEnd"/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միջնակարգ</w:t>
      </w:r>
      <w:proofErr w:type="spellEnd"/>
      <w:r w:rsidR="00A6503B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դպրոց</w:t>
      </w:r>
      <w:proofErr w:type="spellEnd"/>
      <w:r w:rsidRPr="007D4490">
        <w:rPr>
          <w:rFonts w:ascii="Calibri" w:eastAsia="Times New Roman" w:hAnsi="Calibri" w:cs="Calibri"/>
          <w:sz w:val="20"/>
          <w:szCs w:val="20"/>
          <w:lang w:val="af-ZA" w:eastAsia="ru-RU"/>
        </w:rPr>
        <w:t>&gt;&gt;</w:t>
      </w:r>
      <w:r w:rsidR="007C3837" w:rsidRPr="00610651">
        <w:rPr>
          <w:rFonts w:ascii="Arial LatArm" w:eastAsia="Times New Roman" w:hAnsi="Arial LatArm" w:cs="GHEA Grapalat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en-US" w:eastAsia="ru-RU"/>
        </w:rPr>
        <w:t>ՊՈԱԿ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-</w:t>
      </w:r>
      <w:r w:rsidR="007C3837"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&lt;&lt;Ս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ննդամթերքի</w:t>
      </w:r>
      <w:r w:rsidR="009D090A">
        <w:rPr>
          <w:rFonts w:ascii="Arial" w:eastAsia="Times New Roman" w:hAnsi="Arial" w:cs="Arial"/>
          <w:sz w:val="20"/>
          <w:szCs w:val="20"/>
          <w:lang w:val="af-ZA" w:eastAsia="ru-RU"/>
        </w:rPr>
        <w:t>&gt;&gt;</w:t>
      </w:r>
      <w:r w:rsidR="007C3837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ՇՄ</w:t>
      </w:r>
      <w:r w:rsidR="00610651" w:rsidRPr="00610651">
        <w:rPr>
          <w:rFonts w:ascii="Arial" w:eastAsia="Calibri" w:hAnsi="Arial" w:cs="Arial"/>
          <w:i/>
          <w:sz w:val="20"/>
          <w:szCs w:val="20"/>
          <w:shd w:val="clear" w:color="auto" w:fill="FFFFFF"/>
        </w:rPr>
        <w:t>Փ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</w:rPr>
        <w:t>Մ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Դ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BF0265" w:rsidRPr="00610651">
        <w:rPr>
          <w:rFonts w:ascii="Arial" w:eastAsia="Calibri" w:hAnsi="Arial" w:cs="Arial"/>
          <w:i/>
          <w:sz w:val="20"/>
          <w:szCs w:val="20"/>
          <w:shd w:val="clear" w:color="auto" w:fill="FFFFFF"/>
          <w:lang w:val="es-ES"/>
        </w:rPr>
        <w:t>ՄԱԱՊՁԲ</w:t>
      </w:r>
      <w:r w:rsidR="00BF0265" w:rsidRPr="00610651">
        <w:rPr>
          <w:rFonts w:ascii="Arial LatArm" w:eastAsia="Calibri" w:hAnsi="Arial LatArm" w:cs="Sylfaen"/>
          <w:i/>
          <w:sz w:val="20"/>
          <w:szCs w:val="20"/>
          <w:shd w:val="clear" w:color="auto" w:fill="FFFFFF"/>
          <w:lang w:val="es-ES"/>
        </w:rPr>
        <w:t>-</w:t>
      </w:r>
      <w:r w:rsidR="009D090A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>24/1</w:t>
      </w:r>
      <w:r w:rsidR="00105EDC" w:rsidRPr="00610651">
        <w:rPr>
          <w:rFonts w:ascii="Arial LatArm" w:eastAsia="Calibri" w:hAnsi="Arial LatArm" w:cs="Sylfaen"/>
          <w:i/>
          <w:sz w:val="20"/>
          <w:shd w:val="clear" w:color="auto" w:fill="FFFFFF"/>
          <w:lang w:val="es-ES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A6503B" w:rsidRPr="00610651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="00A6503B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:</w:t>
      </w:r>
    </w:p>
    <w:p w:rsidR="00610651" w:rsidRPr="009D090A" w:rsidRDefault="00A6503B" w:rsidP="009B78C5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="00610651"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610651" w:rsidRPr="009D090A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1</w:t>
      </w:r>
    </w:p>
    <w:p w:rsidR="00A6503B" w:rsidRPr="00610651" w:rsidRDefault="00A6503B" w:rsidP="009B78C5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9D090A" w:rsidRPr="009D090A">
        <w:rPr>
          <w:rFonts w:ascii="GHEA Grapalat" w:hAnsi="GHEA Grapalat" w:cs="Calibri"/>
          <w:color w:val="000000"/>
          <w:sz w:val="20"/>
          <w:szCs w:val="20"/>
        </w:rPr>
        <w:t>կերակրի</w:t>
      </w:r>
      <w:proofErr w:type="spellEnd"/>
      <w:r w:rsidR="009D090A" w:rsidRPr="009D090A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9D090A" w:rsidRPr="009D090A">
        <w:rPr>
          <w:rFonts w:ascii="GHEA Grapalat" w:hAnsi="GHEA Grapalat" w:cs="Calibri"/>
          <w:color w:val="000000"/>
          <w:sz w:val="20"/>
          <w:szCs w:val="20"/>
          <w:lang w:val="en-US"/>
        </w:rPr>
        <w:t>ա</w:t>
      </w:r>
      <w:r w:rsidR="009D090A" w:rsidRPr="009D090A">
        <w:rPr>
          <w:rFonts w:ascii="GHEA Grapalat" w:hAnsi="GHEA Grapalat" w:cs="Calibri"/>
          <w:color w:val="000000"/>
          <w:sz w:val="20"/>
          <w:szCs w:val="20"/>
        </w:rPr>
        <w:t>ղ</w:t>
      </w:r>
      <w:r w:rsidR="009D090A" w:rsidRPr="009D090A">
        <w:rPr>
          <w:rFonts w:ascii="GHEA Grapalat" w:hAnsi="GHEA Grapalat" w:cs="Calibri"/>
          <w:color w:val="000000"/>
          <w:sz w:val="20"/>
          <w:szCs w:val="20"/>
          <w:lang w:val="en-US"/>
        </w:rPr>
        <w:t>ը</w:t>
      </w:r>
      <w:r w:rsidR="009D090A" w:rsidRPr="009D090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467"/>
        <w:gridCol w:w="2000"/>
        <w:gridCol w:w="84"/>
      </w:tblGrid>
      <w:tr w:rsidR="00A6503B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A6503B" w:rsidRPr="007D4490" w:rsidRDefault="006434C5" w:rsidP="00C456E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 w:rsidR="00C456E2"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 w:rsidR="00C456E2"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 w:rsidR="00C456E2"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 w:rsidR="00C456E2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A6503B" w:rsidRPr="007D4490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A6503B" w:rsidRPr="00A6503B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A6503B" w:rsidRPr="007D4490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456E2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C456E2" w:rsidRPr="007D4490" w:rsidRDefault="00C456E2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C456E2" w:rsidRPr="007D4490" w:rsidRDefault="00C456E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C456E2" w:rsidRPr="00A6503B" w:rsidRDefault="00C456E2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456E2" w:rsidRPr="00F01D0F" w:rsidRDefault="009D090A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3.4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>2</w:t>
      </w:r>
    </w:p>
    <w:p w:rsidR="009D090A" w:rsidRPr="009D090A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Pr="00802760">
        <w:rPr>
          <w:rFonts w:ascii="GHEA Grapalat" w:hAnsi="GHEA Grapalat" w:cs="Calibri"/>
          <w:color w:val="000000"/>
          <w:sz w:val="16"/>
          <w:szCs w:val="16"/>
        </w:rPr>
        <w:t>արևածաղկի</w:t>
      </w:r>
      <w:proofErr w:type="spellEnd"/>
      <w:r w:rsidRPr="009D090A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Pr="00802760">
        <w:rPr>
          <w:rFonts w:ascii="GHEA Grapalat" w:hAnsi="GHEA Grapalat" w:cs="Calibri"/>
          <w:color w:val="000000"/>
          <w:sz w:val="16"/>
          <w:szCs w:val="16"/>
        </w:rPr>
        <w:t>ձեթ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993"/>
        <w:gridCol w:w="1743"/>
        <w:gridCol w:w="1659"/>
        <w:gridCol w:w="750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D70F7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79.2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բ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րինձ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318"/>
        <w:gridCol w:w="1134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gridAfter w:val="1"/>
          <w:wAfter w:w="84" w:type="dxa"/>
          <w:trHeight w:val="147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9D090A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14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077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78.6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գ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ազար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27.54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լ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ոբի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ն</w:t>
      </w:r>
      <w:r w:rsidRPr="009D090A">
        <w:rPr>
          <w:rFonts w:ascii="GHEA Grapalat" w:hAnsi="GHEA Grapalat" w:cs="Calibri"/>
          <w:color w:val="000000"/>
          <w:sz w:val="16"/>
          <w:szCs w:val="16"/>
          <w:lang w:val="en-US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851"/>
        <w:gridCol w:w="1801"/>
        <w:gridCol w:w="467"/>
        <w:gridCol w:w="2000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63.25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խ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նձոր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35"/>
        <w:gridCol w:w="1276"/>
        <w:gridCol w:w="1284"/>
        <w:gridCol w:w="325"/>
        <w:gridCol w:w="517"/>
        <w:gridCol w:w="1709"/>
        <w:gridCol w:w="184"/>
      </w:tblGrid>
      <w:tr w:rsidR="009D090A" w:rsidRPr="00A6503B" w:rsidTr="007F216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gridAfter w:val="1"/>
          <w:wAfter w:w="184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gridAfter w:val="1"/>
          <w:wAfter w:w="184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190.8</w:t>
            </w:r>
          </w:p>
        </w:tc>
      </w:tr>
    </w:tbl>
    <w:p w:rsidR="009D090A" w:rsidRPr="009D090A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կ</w:t>
      </w:r>
      <w:proofErr w:type="spellStart"/>
      <w:r w:rsidRPr="005B4E61">
        <w:rPr>
          <w:rFonts w:ascii="GHEA Grapalat" w:hAnsi="GHEA Grapalat" w:cs="Calibri"/>
          <w:color w:val="000000"/>
          <w:sz w:val="16"/>
          <w:szCs w:val="16"/>
        </w:rPr>
        <w:t>աղամբ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709"/>
        <w:gridCol w:w="1943"/>
        <w:gridCol w:w="325"/>
        <w:gridCol w:w="2142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79.2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426DF9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426DF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8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բ</w:t>
      </w:r>
      <w:proofErr w:type="spellStart"/>
      <w:r w:rsidR="00426DF9" w:rsidRPr="005B4E61">
        <w:rPr>
          <w:rFonts w:ascii="GHEA Grapalat" w:hAnsi="GHEA Grapalat" w:cs="Calibri"/>
          <w:color w:val="000000"/>
          <w:sz w:val="16"/>
          <w:szCs w:val="16"/>
        </w:rPr>
        <w:t>ազուկ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567"/>
        <w:gridCol w:w="2085"/>
        <w:gridCol w:w="183"/>
        <w:gridCol w:w="2284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84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426DF9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16.5</w:t>
            </w:r>
          </w:p>
        </w:tc>
      </w:tr>
    </w:tbl>
    <w:p w:rsidR="009D090A" w:rsidRPr="00426DF9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426DF9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9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կ</w:t>
      </w:r>
      <w:proofErr w:type="spellStart"/>
      <w:r w:rsidR="00882402" w:rsidRPr="00882402">
        <w:rPr>
          <w:rFonts w:ascii="Arial" w:eastAsia="Times New Roman" w:hAnsi="Arial" w:cs="Arial"/>
          <w:sz w:val="20"/>
          <w:szCs w:val="20"/>
          <w:lang w:eastAsia="ru-RU"/>
        </w:rPr>
        <w:t>արտոֆիլ</w:t>
      </w:r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851"/>
        <w:gridCol w:w="1801"/>
        <w:gridCol w:w="467"/>
        <w:gridCol w:w="2000"/>
        <w:gridCol w:w="84"/>
      </w:tblGrid>
      <w:tr w:rsidR="009D090A" w:rsidRPr="00A6503B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49.0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10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հ</w:t>
      </w:r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>ավի</w:t>
      </w:r>
      <w:proofErr w:type="spellEnd"/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proofErr w:type="spellStart"/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>կրծքամիս</w:t>
      </w:r>
      <w:proofErr w:type="spellEnd"/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552"/>
        <w:gridCol w:w="1393"/>
        <w:gridCol w:w="1275"/>
        <w:gridCol w:w="1727"/>
        <w:gridCol w:w="541"/>
        <w:gridCol w:w="1926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9D090A" w:rsidRPr="007D4490" w:rsidRDefault="009D090A" w:rsidP="007F216C">
            <w:pPr>
              <w:spacing w:after="0" w:line="240" w:lineRule="auto"/>
              <w:ind w:right="-150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68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261.6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802AC">
        <w:rPr>
          <w:rFonts w:ascii="Sylfaen" w:eastAsia="Times New Roman" w:hAnsi="Sylfaen" w:cs="Times New Roman"/>
          <w:sz w:val="20"/>
          <w:szCs w:val="20"/>
          <w:lang w:val="en-US" w:eastAsia="ru-RU"/>
        </w:rPr>
        <w:t>11</w:t>
      </w:r>
    </w:p>
    <w:p w:rsidR="00BF0265" w:rsidRPr="00882402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en-US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Sylfaen" w:eastAsia="Times New Roman" w:hAnsi="Sylfaen" w:cs="Times New Roman"/>
          <w:sz w:val="20"/>
          <w:szCs w:val="20"/>
          <w:lang w:val="en-US" w:eastAsia="ru-RU"/>
        </w:rPr>
        <w:t>հացը</w:t>
      </w:r>
      <w:proofErr w:type="spellEnd"/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610651" w:rsidRPr="00A6503B" w:rsidTr="007D70F7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10651" w:rsidRPr="00610651" w:rsidTr="007D70F7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610651" w:rsidRPr="00610651" w:rsidRDefault="00610651" w:rsidP="00210FF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</w:t>
            </w: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Գագիկ</w:t>
            </w:r>
            <w:proofErr w:type="spellEnd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D449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Աս</w:t>
            </w:r>
            <w:r w:rsidR="00210FF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ատրյան</w:t>
            </w:r>
            <w:proofErr w:type="spellEnd"/>
          </w:p>
        </w:tc>
        <w:tc>
          <w:tcPr>
            <w:tcW w:w="2807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610651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610651" w:rsidRPr="00610651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10651" w:rsidRPr="007F216C" w:rsidTr="00882402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10651" w:rsidRPr="00A6503B" w:rsidRDefault="00610651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10651" w:rsidRPr="00A6503B" w:rsidTr="00882402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610651" w:rsidRPr="00C456E2" w:rsidRDefault="00C456E2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610651" w:rsidRPr="00504636" w:rsidRDefault="007D4490" w:rsidP="00210FFC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>/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Ձ</w:t>
            </w:r>
            <w:r w:rsidRPr="007D4490">
              <w:rPr>
                <w:rFonts w:ascii="Sylfaen" w:hAnsi="Sylfaen" w:cs="Sylfaen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Գագիկ</w:t>
            </w:r>
            <w:proofErr w:type="spellEnd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490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="00210FFC">
              <w:rPr>
                <w:rFonts w:ascii="Sylfaen" w:hAnsi="Sylfaen" w:cs="Sylfaen"/>
                <w:color w:val="000000"/>
                <w:sz w:val="20"/>
                <w:szCs w:val="20"/>
              </w:rPr>
              <w:t>սատրյան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:rsidR="00610651" w:rsidRPr="00A6503B" w:rsidRDefault="00610651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610651" w:rsidRPr="00C456E2" w:rsidRDefault="00882402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261.4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D70F7" w:rsidRDefault="007D70F7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7D70F7" w:rsidRDefault="007D70F7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bookmarkStart w:id="0" w:name="_GoBack"/>
      <w:bookmarkEnd w:id="0"/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2</w:t>
      </w:r>
    </w:p>
    <w:p w:rsidR="00882402" w:rsidRPr="00882402" w:rsidRDefault="009D090A" w:rsidP="0088240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հ</w:t>
      </w:r>
      <w:proofErr w:type="spellStart"/>
      <w:r w:rsidR="00882402" w:rsidRPr="00882402">
        <w:rPr>
          <w:rFonts w:ascii="Arial" w:eastAsia="Times New Roman" w:hAnsi="Arial" w:cs="Arial"/>
          <w:sz w:val="20"/>
          <w:szCs w:val="20"/>
          <w:lang w:eastAsia="ru-RU"/>
        </w:rPr>
        <w:t>նդկաձավար</w:t>
      </w:r>
      <w:proofErr w:type="spellEnd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1134"/>
        <w:gridCol w:w="1518"/>
        <w:gridCol w:w="42"/>
        <w:gridCol w:w="708"/>
        <w:gridCol w:w="1801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Հրավերի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պահանջներին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չհամապատասխանող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հայտեր</w:t>
            </w:r>
          </w:p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>/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չհամապատասխանելու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դեպքում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նշել</w:t>
            </w:r>
            <w:r w:rsidRPr="007D70F7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7D70F7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Անհամապատասխանության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համառոտ</w:t>
            </w:r>
            <w:r w:rsidRPr="007D70F7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  <w:t xml:space="preserve"> </w:t>
            </w:r>
            <w:r w:rsidRPr="007D70F7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D70F7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24.8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3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ձուն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851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152.5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4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մ</w:t>
      </w:r>
      <w:proofErr w:type="spellStart"/>
      <w:r w:rsidR="00882402" w:rsidRPr="005B4E61">
        <w:rPr>
          <w:rFonts w:ascii="GHEA Grapalat" w:hAnsi="GHEA Grapalat" w:cs="Calibri"/>
          <w:color w:val="000000"/>
          <w:sz w:val="16"/>
          <w:szCs w:val="16"/>
        </w:rPr>
        <w:t>ակարոն</w:t>
      </w:r>
      <w:proofErr w:type="spellEnd"/>
      <w:r w:rsidR="00882402">
        <w:rPr>
          <w:rFonts w:ascii="GHEA Grapalat" w:hAnsi="GHEA Grapalat" w:cs="Calibri"/>
          <w:color w:val="000000"/>
          <w:sz w:val="16"/>
          <w:szCs w:val="16"/>
          <w:lang w:val="en-US"/>
        </w:rPr>
        <w:t>ը</w:t>
      </w:r>
      <w:r w:rsidR="00882402" w:rsidRPr="0088240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851"/>
        <w:gridCol w:w="1801"/>
        <w:gridCol w:w="609"/>
        <w:gridCol w:w="1858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44.4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5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ոլոռը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27.5</w:t>
            </w:r>
          </w:p>
        </w:tc>
      </w:tr>
    </w:tbl>
    <w:p w:rsidR="007F216C" w:rsidRDefault="007F216C" w:rsidP="009D090A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  <w:lang w:val="af-ZA" w:eastAsia="ru-RU"/>
        </w:rPr>
      </w:pPr>
    </w:p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6</w:t>
      </w:r>
    </w:p>
    <w:p w:rsidR="009D090A" w:rsidRPr="00610651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ոսպ</w:t>
      </w:r>
      <w:proofErr w:type="spellEnd"/>
      <w:r w:rsidRPr="00610651">
        <w:rPr>
          <w:rFonts w:ascii="Arial" w:eastAsia="Times New Roman" w:hAnsi="Arial" w:cs="Arial"/>
          <w:sz w:val="20"/>
          <w:szCs w:val="20"/>
          <w:lang w:eastAsia="ru-RU"/>
        </w:rPr>
        <w:t>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885"/>
        <w:gridCol w:w="567"/>
        <w:gridCol w:w="1943"/>
        <w:gridCol w:w="467"/>
        <w:gridCol w:w="2084"/>
        <w:gridCol w:w="42"/>
      </w:tblGrid>
      <w:tr w:rsidR="009D090A" w:rsidRPr="00A6503B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D70F7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31.9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7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պանիրը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851"/>
        <w:gridCol w:w="1801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225.4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8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մածունը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2027"/>
        <w:gridCol w:w="425"/>
        <w:gridCol w:w="1943"/>
        <w:gridCol w:w="750"/>
        <w:gridCol w:w="1717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18.2</w:t>
            </w:r>
          </w:p>
        </w:tc>
      </w:tr>
    </w:tbl>
    <w:p w:rsidR="009D090A" w:rsidRPr="00882402" w:rsidRDefault="009D090A" w:rsidP="009D090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Չափաբաժին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 LatArm" w:eastAsia="Times New Roman" w:hAnsi="Arial LatArm" w:cs="Times New Roman"/>
          <w:sz w:val="20"/>
          <w:szCs w:val="20"/>
          <w:lang w:eastAsia="ru-RU"/>
        </w:rPr>
        <w:t>1</w:t>
      </w:r>
      <w:r w:rsidR="00882402">
        <w:rPr>
          <w:rFonts w:ascii="Arial LatArm" w:eastAsia="Times New Roman" w:hAnsi="Arial LatArm" w:cs="Times New Roman"/>
          <w:sz w:val="20"/>
          <w:szCs w:val="20"/>
          <w:lang w:val="en-US" w:eastAsia="ru-RU"/>
        </w:rPr>
        <w:t>9</w:t>
      </w:r>
    </w:p>
    <w:p w:rsidR="009D090A" w:rsidRPr="00882402" w:rsidRDefault="009D090A" w:rsidP="009D090A">
      <w:pPr>
        <w:spacing w:after="0" w:line="360" w:lineRule="auto"/>
        <w:ind w:firstLine="709"/>
        <w:jc w:val="both"/>
        <w:rPr>
          <w:rFonts w:ascii="Arial LatArm" w:eastAsia="Times New Roman" w:hAnsi="Arial LatArm" w:cs="Times New Roman"/>
          <w:sz w:val="20"/>
          <w:szCs w:val="20"/>
          <w:lang w:val="en-US" w:eastAsia="ru-RU"/>
        </w:rPr>
      </w:pP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</w:t>
      </w:r>
      <w:r w:rsidRPr="00610651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610651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` </w:t>
      </w:r>
      <w:r w:rsidR="00882402">
        <w:rPr>
          <w:rFonts w:ascii="Arial" w:eastAsia="Times New Roman" w:hAnsi="Arial" w:cs="Arial"/>
          <w:sz w:val="20"/>
          <w:szCs w:val="20"/>
          <w:lang w:val="af-ZA" w:eastAsia="ru-RU"/>
        </w:rPr>
        <w:t>տ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ոմատի</w:t>
      </w:r>
      <w:proofErr w:type="spellEnd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 xml:space="preserve"> </w:t>
      </w:r>
      <w:proofErr w:type="spellStart"/>
      <w:r w:rsidR="00882402">
        <w:rPr>
          <w:rFonts w:ascii="Arial" w:eastAsia="Times New Roman" w:hAnsi="Arial" w:cs="Arial"/>
          <w:sz w:val="20"/>
          <w:szCs w:val="20"/>
          <w:lang w:val="en-US" w:eastAsia="ru-RU"/>
        </w:rPr>
        <w:t>մածուկը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785"/>
        <w:gridCol w:w="1134"/>
        <w:gridCol w:w="1743"/>
        <w:gridCol w:w="709"/>
        <w:gridCol w:w="1943"/>
        <w:gridCol w:w="609"/>
        <w:gridCol w:w="1858"/>
        <w:gridCol w:w="84"/>
      </w:tblGrid>
      <w:tr w:rsidR="009D090A" w:rsidRPr="00A6503B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D090A" w:rsidRPr="00610651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7F216C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7D4490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D449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D090A" w:rsidRPr="00A6503B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D090A" w:rsidRPr="00A6503B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7D4490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9D090A" w:rsidRPr="007D4490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Իրինա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TT"/>
              </w:rPr>
              <w:t>Թադևոսյան</w:t>
            </w:r>
            <w:proofErr w:type="spellEnd"/>
            <w:r w:rsidRPr="00FC3B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9D090A" w:rsidRPr="00A6503B" w:rsidRDefault="009D090A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D090A" w:rsidRPr="00F01D0F" w:rsidRDefault="00882402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17.3</w:t>
            </w:r>
          </w:p>
        </w:tc>
      </w:tr>
    </w:tbl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610651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</w:t>
      </w:r>
      <w:r>
        <w:rPr>
          <w:rFonts w:ascii="GHEA Grapalat" w:eastAsia="Calibri" w:hAnsi="GHEA Grapalat" w:cs="Sylfaen"/>
          <w:i/>
          <w:sz w:val="20"/>
          <w:shd w:val="clear" w:color="auto" w:fill="FFFFFF"/>
        </w:rPr>
        <w:t>Փ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882402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-24/1</w:t>
      </w:r>
      <w:r w:rsidR="00BF0265">
        <w:rPr>
          <w:rFonts w:ascii="GHEA Grapalat" w:eastAsia="Calibri" w:hAnsi="GHEA Grapalat" w:cs="Sylfaen"/>
          <w:i/>
          <w:sz w:val="20"/>
          <w:shd w:val="clear" w:color="auto" w:fill="FFFFFF"/>
          <w:lang w:val="pt-BR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610651" w:rsidRPr="00610651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8" w:history="1">
        <w:r w:rsidR="00CC3C1A" w:rsidRPr="00FD104B">
          <w:rPr>
            <w:rStyle w:val="a8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610651" w:rsidRDefault="00BF0265" w:rsidP="00610651">
      <w:pPr>
        <w:spacing w:after="0" w:line="24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610651">
        <w:rPr>
          <w:rFonts w:ascii="Sylfaen" w:hAnsi="Sylfaen" w:cs="Sylfaen"/>
          <w:sz w:val="20"/>
          <w:szCs w:val="20"/>
          <w:lang w:val="af-ZA"/>
        </w:rPr>
        <w:t xml:space="preserve">                  </w:t>
      </w:r>
      <w:r w:rsidR="00610651" w:rsidRPr="007D4490">
        <w:rPr>
          <w:rFonts w:ascii="Sylfaen" w:hAnsi="Sylfaen" w:cs="Sylfaen"/>
          <w:sz w:val="20"/>
          <w:szCs w:val="20"/>
          <w:lang w:val="af-ZA"/>
        </w:rPr>
        <w:t xml:space="preserve">                              </w:t>
      </w:r>
      <w:proofErr w:type="spellStart"/>
      <w:r w:rsidRPr="00610651">
        <w:rPr>
          <w:rFonts w:ascii="Sylfaen" w:hAnsi="Sylfaen" w:cs="Sylfaen"/>
          <w:sz w:val="20"/>
          <w:szCs w:val="20"/>
        </w:rPr>
        <w:t>Պատվիրատու</w:t>
      </w:r>
      <w:proofErr w:type="spellEnd"/>
      <w:r w:rsidRPr="00610651">
        <w:rPr>
          <w:rFonts w:ascii="Sylfaen" w:hAnsi="Sylfaen" w:cs="Sylfaen"/>
          <w:sz w:val="20"/>
          <w:szCs w:val="20"/>
        </w:rPr>
        <w:t>՝</w:t>
      </w:r>
      <w:r w:rsidRPr="00610651">
        <w:rPr>
          <w:rFonts w:ascii="Sylfaen" w:hAnsi="Sylfaen" w:cs="Sylfaen"/>
          <w:sz w:val="20"/>
          <w:szCs w:val="20"/>
          <w:lang w:val="af-ZA"/>
        </w:rPr>
        <w:tab/>
        <w:t>&lt;&lt;</w:t>
      </w:r>
      <w:proofErr w:type="spellStart"/>
      <w:r w:rsidR="00610651" w:rsidRPr="00610651">
        <w:rPr>
          <w:rFonts w:ascii="Sylfaen" w:hAnsi="Sylfaen" w:cs="Sylfaen"/>
          <w:sz w:val="20"/>
          <w:szCs w:val="20"/>
        </w:rPr>
        <w:t>Փանիկի</w:t>
      </w:r>
      <w:proofErr w:type="spellEnd"/>
      <w:r w:rsidR="00610651"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610651">
        <w:rPr>
          <w:rFonts w:ascii="Sylfaen" w:hAnsi="Sylfaen" w:cs="Sylfaen"/>
          <w:sz w:val="20"/>
          <w:szCs w:val="20"/>
        </w:rPr>
        <w:t>միջնակարգ</w:t>
      </w:r>
      <w:proofErr w:type="spellEnd"/>
      <w:r w:rsidRPr="00610651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Pr="00610651">
        <w:rPr>
          <w:rFonts w:ascii="Sylfaen" w:hAnsi="Sylfaen" w:cs="Sylfaen"/>
          <w:sz w:val="20"/>
          <w:szCs w:val="20"/>
        </w:rPr>
        <w:t>դպրոց</w:t>
      </w:r>
      <w:proofErr w:type="spellEnd"/>
      <w:r w:rsidRPr="00610651">
        <w:rPr>
          <w:rFonts w:ascii="Sylfaen" w:hAnsi="Sylfaen" w:cs="Sylfaen"/>
          <w:sz w:val="20"/>
          <w:szCs w:val="20"/>
          <w:lang w:val="af-ZA"/>
        </w:rPr>
        <w:t xml:space="preserve">&gt;&gt;  </w:t>
      </w:r>
      <w:r w:rsidRPr="00610651">
        <w:rPr>
          <w:rFonts w:ascii="Sylfaen" w:hAnsi="Sylfaen" w:cs="Sylfaen"/>
          <w:sz w:val="20"/>
          <w:szCs w:val="20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7F216C">
      <w:footerReference w:type="even" r:id="rId9"/>
      <w:footerReference w:type="default" r:id="rId10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6C" w:rsidRDefault="007F216C">
      <w:pPr>
        <w:spacing w:after="0" w:line="240" w:lineRule="auto"/>
      </w:pPr>
      <w:r>
        <w:separator/>
      </w:r>
    </w:p>
  </w:endnote>
  <w:endnote w:type="continuationSeparator" w:id="0">
    <w:p w:rsidR="007F216C" w:rsidRDefault="007F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6C" w:rsidRDefault="007F216C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16C" w:rsidRDefault="007F216C" w:rsidP="00426D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6C" w:rsidRDefault="007F216C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70F7">
      <w:rPr>
        <w:rStyle w:val="a5"/>
        <w:noProof/>
      </w:rPr>
      <w:t>3</w:t>
    </w:r>
    <w:r>
      <w:rPr>
        <w:rStyle w:val="a5"/>
      </w:rPr>
      <w:fldChar w:fldCharType="end"/>
    </w:r>
  </w:p>
  <w:p w:rsidR="007F216C" w:rsidRDefault="007F216C" w:rsidP="00426D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6C" w:rsidRDefault="007F216C">
      <w:pPr>
        <w:spacing w:after="0" w:line="240" w:lineRule="auto"/>
      </w:pPr>
      <w:r>
        <w:separator/>
      </w:r>
    </w:p>
  </w:footnote>
  <w:footnote w:type="continuationSeparator" w:id="0">
    <w:p w:rsidR="007F216C" w:rsidRDefault="007F2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0696"/>
    <w:rsid w:val="00100B51"/>
    <w:rsid w:val="00102BC5"/>
    <w:rsid w:val="00105EDC"/>
    <w:rsid w:val="00210FFC"/>
    <w:rsid w:val="0021340F"/>
    <w:rsid w:val="002B78D2"/>
    <w:rsid w:val="00307AC9"/>
    <w:rsid w:val="00316BBC"/>
    <w:rsid w:val="003174A7"/>
    <w:rsid w:val="003E123C"/>
    <w:rsid w:val="00426DF9"/>
    <w:rsid w:val="004F7FE1"/>
    <w:rsid w:val="00504636"/>
    <w:rsid w:val="00554790"/>
    <w:rsid w:val="005F44B2"/>
    <w:rsid w:val="00610651"/>
    <w:rsid w:val="006434C5"/>
    <w:rsid w:val="00686DD1"/>
    <w:rsid w:val="006B0BBA"/>
    <w:rsid w:val="0073732E"/>
    <w:rsid w:val="007562BD"/>
    <w:rsid w:val="0079538A"/>
    <w:rsid w:val="007C3837"/>
    <w:rsid w:val="007D4490"/>
    <w:rsid w:val="007D70F7"/>
    <w:rsid w:val="007F216C"/>
    <w:rsid w:val="007F4179"/>
    <w:rsid w:val="0081209A"/>
    <w:rsid w:val="008716D3"/>
    <w:rsid w:val="00882402"/>
    <w:rsid w:val="008942CF"/>
    <w:rsid w:val="008C5D77"/>
    <w:rsid w:val="008D5061"/>
    <w:rsid w:val="009375D1"/>
    <w:rsid w:val="009802AC"/>
    <w:rsid w:val="009B78C5"/>
    <w:rsid w:val="009D090A"/>
    <w:rsid w:val="00A1172F"/>
    <w:rsid w:val="00A23AB6"/>
    <w:rsid w:val="00A6419F"/>
    <w:rsid w:val="00A6503B"/>
    <w:rsid w:val="00A84ECF"/>
    <w:rsid w:val="00AF5197"/>
    <w:rsid w:val="00B47A80"/>
    <w:rsid w:val="00B517D5"/>
    <w:rsid w:val="00BC223F"/>
    <w:rsid w:val="00BF0265"/>
    <w:rsid w:val="00C1637D"/>
    <w:rsid w:val="00C456E2"/>
    <w:rsid w:val="00C5479D"/>
    <w:rsid w:val="00C6016C"/>
    <w:rsid w:val="00CC3C1A"/>
    <w:rsid w:val="00E03EEE"/>
    <w:rsid w:val="00E977CD"/>
    <w:rsid w:val="00ED69BF"/>
    <w:rsid w:val="00F01D0F"/>
    <w:rsid w:val="00F2131C"/>
    <w:rsid w:val="00F5654D"/>
    <w:rsid w:val="00F6335B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a.arak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8E41-D026-4872-BCFE-14FC21B9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1568</Words>
  <Characters>8940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2021-05-20T06:45:00Z</cp:lastPrinted>
  <dcterms:created xsi:type="dcterms:W3CDTF">2018-09-14T09:02:00Z</dcterms:created>
  <dcterms:modified xsi:type="dcterms:W3CDTF">2024-01-05T06:55:00Z</dcterms:modified>
</cp:coreProperties>
</file>