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5CB0" w14:textId="77777777" w:rsidR="00BA2948" w:rsidRPr="0004392A" w:rsidRDefault="00BA2948" w:rsidP="00BA2948">
      <w:pPr>
        <w:pStyle w:val="Heading1"/>
        <w:rPr>
          <w:rFonts w:ascii="Sylfaen" w:hAnsi="Sylfaen"/>
          <w:shd w:val="clear" w:color="auto" w:fill="FFFFFF"/>
          <w:lang w:val="en-US"/>
        </w:rPr>
      </w:pPr>
      <w:r w:rsidRPr="0004392A">
        <w:rPr>
          <w:rFonts w:ascii="Sylfaen" w:hAnsi="Sylfaen"/>
          <w:shd w:val="clear" w:color="auto" w:fill="FFFFFF"/>
          <w:lang w:val="en-US"/>
        </w:rPr>
        <w:t>Invitation for Bids</w:t>
      </w:r>
    </w:p>
    <w:p w14:paraId="27C7DF92" w14:textId="0A9C491F" w:rsidR="00BA2948" w:rsidRPr="00BA2948" w:rsidRDefault="00BA2948" w:rsidP="00BA2948">
      <w:pPr>
        <w:ind w:left="-567"/>
        <w:jc w:val="both"/>
        <w:rPr>
          <w:rFonts w:ascii="Sylfaen" w:hAnsi="Sylfaen" w:cs="Times New Roman"/>
          <w:shd w:val="clear" w:color="auto" w:fill="FFFFFF"/>
        </w:rPr>
      </w:pPr>
      <w:r w:rsidRPr="0004392A">
        <w:rPr>
          <w:rFonts w:ascii="Sylfaen" w:hAnsi="Sylfaen" w:cs="Times New Roman"/>
          <w:b/>
          <w:shd w:val="clear" w:color="auto" w:fill="FFFFFF"/>
        </w:rPr>
        <w:t xml:space="preserve">RFP reference number </w:t>
      </w:r>
      <w:r w:rsidRPr="0004392A">
        <w:rPr>
          <w:rFonts w:ascii="Sylfaen" w:hAnsi="Sylfaen" w:cs="Times New Roman"/>
          <w:shd w:val="clear" w:color="auto" w:fill="FFFFFF"/>
        </w:rPr>
        <w:t xml:space="preserve"> «CGHC 1</w:t>
      </w:r>
      <w:r>
        <w:rPr>
          <w:rFonts w:ascii="Sylfaen" w:hAnsi="Sylfaen" w:cs="Times New Roman"/>
          <w:shd w:val="clear" w:color="auto" w:fill="FFFFFF"/>
          <w:lang w:val="hy-AM"/>
        </w:rPr>
        <w:t>6</w:t>
      </w:r>
      <w:r w:rsidRPr="0004392A">
        <w:rPr>
          <w:rFonts w:ascii="Sylfaen" w:hAnsi="Sylfaen" w:cs="Times New Roman"/>
          <w:shd w:val="clear" w:color="auto" w:fill="FFFFFF"/>
        </w:rPr>
        <w:t>/22»</w:t>
      </w:r>
    </w:p>
    <w:p w14:paraId="39D8B616" w14:textId="37359797" w:rsidR="00BA2948" w:rsidRPr="00BA2948" w:rsidRDefault="00BA2948" w:rsidP="00BA2948">
      <w:pPr>
        <w:ind w:left="-567"/>
        <w:jc w:val="both"/>
        <w:rPr>
          <w:rFonts w:ascii="Sylfaen" w:hAnsi="Sylfaen" w:cs="Times New Roman"/>
          <w:shd w:val="clear" w:color="auto" w:fill="FFFFFF"/>
        </w:rPr>
      </w:pPr>
      <w:r w:rsidRPr="00BA2948">
        <w:rPr>
          <w:rFonts w:ascii="Sylfaen" w:hAnsi="Sylfaen" w:cs="Arial"/>
          <w:b/>
          <w:bCs/>
          <w:shd w:val="clear" w:color="auto" w:fill="FFFFFF"/>
        </w:rPr>
        <w:t>Date of announcement</w:t>
      </w:r>
      <w:r w:rsidRPr="00BA2948">
        <w:rPr>
          <w:rFonts w:ascii="Sylfaen" w:hAnsi="Sylfaen" w:cs="Arial"/>
          <w:shd w:val="clear" w:color="auto" w:fill="FFFFFF"/>
        </w:rPr>
        <w:t xml:space="preserve">  </w:t>
      </w:r>
      <w:r w:rsidRPr="00BA2948">
        <w:rPr>
          <w:rFonts w:ascii="Sylfaen" w:hAnsi="Sylfaen" w:cs="Arial"/>
          <w:shd w:val="clear" w:color="auto" w:fill="FFFFFF"/>
          <w:lang w:val="hy-AM"/>
        </w:rPr>
        <w:t>2</w:t>
      </w:r>
      <w:r w:rsidR="007C060E">
        <w:rPr>
          <w:rFonts w:ascii="Sylfaen" w:hAnsi="Sylfaen" w:cs="Arial"/>
          <w:shd w:val="clear" w:color="auto" w:fill="FFFFFF"/>
        </w:rPr>
        <w:t xml:space="preserve"> November</w:t>
      </w:r>
      <w:r w:rsidRPr="00BA2948">
        <w:rPr>
          <w:rFonts w:ascii="Sylfaen" w:hAnsi="Sylfaen" w:cs="Arial"/>
          <w:shd w:val="clear" w:color="auto" w:fill="FFFFFF"/>
        </w:rPr>
        <w:t xml:space="preserve"> 2022.  </w:t>
      </w:r>
    </w:p>
    <w:p w14:paraId="49CE3FDC" w14:textId="77777777" w:rsidR="00BA2948" w:rsidRPr="0004392A" w:rsidRDefault="00BA2948" w:rsidP="00BA2948">
      <w:pPr>
        <w:spacing w:line="240" w:lineRule="auto"/>
        <w:ind w:left="-567" w:right="-284"/>
        <w:rPr>
          <w:rFonts w:ascii="Sylfaen" w:hAnsi="Sylfaen" w:cs="Times New Roman"/>
        </w:rPr>
      </w:pPr>
      <w:r w:rsidRPr="0004392A">
        <w:rPr>
          <w:rFonts w:ascii="Sylfaen" w:hAnsi="Sylfaen" w:cs="Times New Roman"/>
        </w:rPr>
        <w:t>Employer`</w:t>
      </w:r>
      <w:r w:rsidRPr="0004392A">
        <w:rPr>
          <w:rStyle w:val="normaltextrun"/>
          <w:rFonts w:ascii="Sylfaen" w:hAnsi="Sylfaen" w:cs="Calibri"/>
          <w:color w:val="000000"/>
          <w:shd w:val="clear" w:color="auto" w:fill="FFFFFF"/>
        </w:rPr>
        <w:t xml:space="preserve"> “</w:t>
      </w:r>
      <w:proofErr w:type="spellStart"/>
      <w:r w:rsidRPr="0004392A">
        <w:rPr>
          <w:rStyle w:val="spellingerror"/>
          <w:rFonts w:ascii="Sylfaen" w:hAnsi="Sylfaen" w:cs="Calibri"/>
          <w:color w:val="000000"/>
          <w:shd w:val="clear" w:color="auto" w:fill="FFFFFF"/>
        </w:rPr>
        <w:t>CountourGlobal</w:t>
      </w:r>
      <w:proofErr w:type="spellEnd"/>
      <w:r w:rsidRPr="0004392A">
        <w:rPr>
          <w:rStyle w:val="normaltextrun"/>
          <w:rFonts w:ascii="Sylfaen" w:hAnsi="Sylfaen" w:cs="Calibri"/>
          <w:color w:val="000000"/>
          <w:shd w:val="clear" w:color="auto" w:fill="FFFFFF"/>
        </w:rPr>
        <w:t xml:space="preserve"> Hydro Cascade” CJSC located at 2, Gr. </w:t>
      </w:r>
      <w:proofErr w:type="spellStart"/>
      <w:r w:rsidRPr="0004392A">
        <w:rPr>
          <w:rStyle w:val="spellingerror"/>
          <w:rFonts w:ascii="Sylfaen" w:hAnsi="Sylfaen" w:cs="Calibri"/>
          <w:color w:val="000000"/>
          <w:shd w:val="clear" w:color="auto" w:fill="FFFFFF"/>
        </w:rPr>
        <w:t>Tatevatsi</w:t>
      </w:r>
      <w:proofErr w:type="spellEnd"/>
      <w:r w:rsidRPr="0004392A">
        <w:rPr>
          <w:rStyle w:val="normaltextrun"/>
          <w:rFonts w:ascii="Sylfaen" w:hAnsi="Sylfaen" w:cs="Calibri"/>
          <w:color w:val="000000"/>
          <w:shd w:val="clear" w:color="auto" w:fill="FFFFFF"/>
        </w:rPr>
        <w:t>, city of Goris, announces  open Tender</w:t>
      </w:r>
      <w:r w:rsidRPr="0004392A">
        <w:rPr>
          <w:rFonts w:ascii="Sylfaen" w:hAnsi="Sylfaen" w:cs="Times New Roman"/>
        </w:rPr>
        <w:t xml:space="preserve">, </w:t>
      </w:r>
    </w:p>
    <w:p w14:paraId="0874BAE9" w14:textId="5DE32BEC" w:rsidR="00BA2948" w:rsidRPr="002F30EC" w:rsidRDefault="00BA2948" w:rsidP="00BA2948">
      <w:pPr>
        <w:pStyle w:val="ListParagraph"/>
        <w:numPr>
          <w:ilvl w:val="0"/>
          <w:numId w:val="1"/>
        </w:numPr>
        <w:spacing w:line="240" w:lineRule="auto"/>
        <w:ind w:right="219"/>
        <w:jc w:val="both"/>
        <w:rPr>
          <w:rFonts w:ascii="Sylfaen" w:hAnsi="Sylfaen" w:cs="Times New Roman"/>
          <w:shd w:val="clear" w:color="auto" w:fill="FFFFFF"/>
        </w:rPr>
      </w:pPr>
      <w:r w:rsidRPr="002F30EC">
        <w:rPr>
          <w:rFonts w:ascii="Sylfaen" w:hAnsi="Sylfaen" w:cs="Times New Roman"/>
        </w:rPr>
        <w:t xml:space="preserve">The </w:t>
      </w:r>
      <w:proofErr w:type="spellStart"/>
      <w:r w:rsidRPr="002F30EC">
        <w:rPr>
          <w:rFonts w:ascii="Sylfaen" w:hAnsi="Sylfaen" w:cs="Times New Roman"/>
        </w:rPr>
        <w:t>ContourGlobal</w:t>
      </w:r>
      <w:proofErr w:type="spellEnd"/>
      <w:r w:rsidRPr="002F30EC">
        <w:rPr>
          <w:rFonts w:ascii="Sylfaen" w:hAnsi="Sylfaen" w:cs="Times New Roman"/>
        </w:rPr>
        <w:t xml:space="preserve"> Hydro Cascade CJSC hereinafter referred to as “the Employer”, now announces an open tender for the procurement of works </w:t>
      </w:r>
      <w:r w:rsidRPr="002F30EC">
        <w:rPr>
          <w:rFonts w:ascii="Times New Roman" w:hAnsi="Times New Roman"/>
          <w:b/>
          <w:bCs/>
          <w:shd w:val="clear" w:color="auto" w:fill="FFFFFF"/>
        </w:rPr>
        <w:t>“</w:t>
      </w:r>
      <w:r w:rsidRPr="002F30EC">
        <w:rPr>
          <w:rFonts w:ascii="Times New Roman" w:hAnsi="Times New Roman"/>
          <w:b/>
          <w:bCs/>
          <w:color w:val="242424"/>
          <w:shd w:val="clear" w:color="auto" w:fill="FFFFFF"/>
        </w:rPr>
        <w:t xml:space="preserve">Supply and installation of </w:t>
      </w:r>
      <w:r w:rsidR="00B0231F" w:rsidRPr="002F30EC">
        <w:rPr>
          <w:rFonts w:ascii="Times New Roman" w:hAnsi="Times New Roman"/>
          <w:b/>
          <w:bCs/>
          <w:color w:val="242424"/>
          <w:shd w:val="clear" w:color="auto" w:fill="FFFFFF"/>
        </w:rPr>
        <w:t xml:space="preserve">10kV </w:t>
      </w:r>
      <w:r w:rsidRPr="002F30EC">
        <w:rPr>
          <w:rFonts w:ascii="Times New Roman" w:hAnsi="Times New Roman"/>
          <w:b/>
          <w:bCs/>
          <w:color w:val="242424"/>
          <w:shd w:val="clear" w:color="auto" w:fill="FFFFFF"/>
        </w:rPr>
        <w:t>line breakers</w:t>
      </w:r>
      <w:r w:rsidRPr="002F30EC">
        <w:rPr>
          <w:rFonts w:ascii="Times New Roman" w:hAnsi="Times New Roman"/>
          <w:b/>
          <w:bCs/>
          <w:shd w:val="clear" w:color="auto" w:fill="FFFFFF"/>
        </w:rPr>
        <w:t>”</w:t>
      </w:r>
      <w:r w:rsidRPr="002F30EC">
        <w:rPr>
          <w:rFonts w:ascii="Times New Roman" w:hAnsi="Times New Roman"/>
          <w:b/>
          <w:bCs/>
          <w:shd w:val="clear" w:color="auto" w:fill="FFFFFF"/>
          <w:lang w:val="hy-AM"/>
        </w:rPr>
        <w:t xml:space="preserve"> </w:t>
      </w:r>
      <w:r w:rsidRPr="002F30EC">
        <w:rPr>
          <w:rFonts w:ascii="Sylfaen" w:hAnsi="Sylfaen" w:cs="Times New Roman"/>
        </w:rPr>
        <w:t xml:space="preserve">which will be carried out in single stage with request for proposals method in two sealed envelopes, where the Suppliers submit the qualification information that meets the criteria and the price proposal in a sealed envelopes simultaneously using the Coupa e-procurement system. </w:t>
      </w:r>
    </w:p>
    <w:p w14:paraId="013323E9" w14:textId="77777777" w:rsidR="00BA2948" w:rsidRPr="002F30EC" w:rsidRDefault="00BA2948" w:rsidP="00BA2948">
      <w:pPr>
        <w:pStyle w:val="ListParagraph"/>
        <w:spacing w:line="240" w:lineRule="auto"/>
        <w:ind w:left="513" w:right="219"/>
        <w:jc w:val="both"/>
        <w:rPr>
          <w:rFonts w:ascii="Sylfaen" w:hAnsi="Sylfaen" w:cs="Times New Roman"/>
          <w:shd w:val="clear" w:color="auto" w:fill="FFFFFF"/>
        </w:rPr>
      </w:pPr>
    </w:p>
    <w:p w14:paraId="21F55C04" w14:textId="77777777" w:rsidR="00BA2948" w:rsidRPr="002F30EC" w:rsidRDefault="00BA2948" w:rsidP="00BA2948">
      <w:pPr>
        <w:pStyle w:val="ListParagraph"/>
        <w:numPr>
          <w:ilvl w:val="0"/>
          <w:numId w:val="1"/>
        </w:numPr>
        <w:spacing w:line="240" w:lineRule="auto"/>
        <w:ind w:right="219"/>
        <w:jc w:val="both"/>
        <w:rPr>
          <w:rFonts w:ascii="Sylfaen" w:hAnsi="Sylfaen" w:cs="Times New Roman"/>
        </w:rPr>
      </w:pPr>
      <w:r w:rsidRPr="002F30EC">
        <w:rPr>
          <w:rFonts w:ascii="Sylfaen" w:hAnsi="Sylfaen" w:cs="Times New Roman"/>
        </w:rPr>
        <w:t xml:space="preserve">The Suppliers/Contractors shall submit their proposals (technical and financial) electronically using Coupa system and </w:t>
      </w:r>
      <w:proofErr w:type="gramStart"/>
      <w:r w:rsidRPr="002F30EC">
        <w:rPr>
          <w:rFonts w:ascii="Sylfaen" w:hAnsi="Sylfaen" w:cs="Times New Roman"/>
        </w:rPr>
        <w:t>taking into account</w:t>
      </w:r>
      <w:proofErr w:type="gramEnd"/>
      <w:r w:rsidRPr="002F30EC">
        <w:rPr>
          <w:rFonts w:ascii="Sylfaen" w:hAnsi="Sylfaen" w:cs="Times New Roman"/>
        </w:rPr>
        <w:t xml:space="preserve"> the terms of use of Coupa.</w:t>
      </w:r>
    </w:p>
    <w:p w14:paraId="5CD7CC09" w14:textId="77777777" w:rsidR="00BA2948" w:rsidRPr="002F30EC" w:rsidRDefault="00BA2948" w:rsidP="00BA2948">
      <w:pPr>
        <w:pStyle w:val="ListParagraph"/>
        <w:spacing w:line="240" w:lineRule="auto"/>
        <w:ind w:left="513" w:right="219"/>
        <w:jc w:val="both"/>
        <w:rPr>
          <w:rFonts w:ascii="Sylfaen" w:hAnsi="Sylfaen" w:cs="Times New Roman"/>
          <w:shd w:val="clear" w:color="auto" w:fill="FFFFFF"/>
        </w:rPr>
      </w:pPr>
    </w:p>
    <w:p w14:paraId="3BBD71EF" w14:textId="77777777" w:rsidR="00BA2948" w:rsidRPr="002F30EC" w:rsidRDefault="00BA2948" w:rsidP="00BA2948">
      <w:pPr>
        <w:pStyle w:val="ListParagraph"/>
        <w:numPr>
          <w:ilvl w:val="0"/>
          <w:numId w:val="1"/>
        </w:numPr>
        <w:spacing w:line="240" w:lineRule="auto"/>
        <w:ind w:right="219"/>
        <w:jc w:val="both"/>
        <w:rPr>
          <w:rFonts w:ascii="Sylfaen" w:hAnsi="Sylfaen" w:cs="Times New Roman"/>
        </w:rPr>
      </w:pPr>
      <w:r w:rsidRPr="002F30EC">
        <w:rPr>
          <w:rFonts w:ascii="Sylfaen" w:hAnsi="Sylfaen" w:cs="Times New Roman"/>
        </w:rPr>
        <w:t xml:space="preserve">The Supplier/Contractor is determined as selected by the principle of giving preference to the participant who meets the requirements of the tender package and submits the lowest price, with whom a contract is signed. </w:t>
      </w:r>
    </w:p>
    <w:p w14:paraId="6DC8A561" w14:textId="77777777" w:rsidR="00BA2948" w:rsidRPr="002F30EC" w:rsidRDefault="00BA2948" w:rsidP="00BA2948">
      <w:pPr>
        <w:pStyle w:val="ListParagraph"/>
        <w:rPr>
          <w:rFonts w:ascii="Sylfaen" w:hAnsi="Sylfaen" w:cs="Times New Roman"/>
        </w:rPr>
      </w:pPr>
    </w:p>
    <w:p w14:paraId="5DBB5EA8" w14:textId="1289EEBD" w:rsidR="00BA2948" w:rsidRPr="002F30EC" w:rsidRDefault="00BA2948" w:rsidP="00BA2948">
      <w:pPr>
        <w:pStyle w:val="ListParagraph"/>
        <w:numPr>
          <w:ilvl w:val="0"/>
          <w:numId w:val="1"/>
        </w:numPr>
        <w:spacing w:line="240" w:lineRule="auto"/>
        <w:ind w:right="219"/>
        <w:jc w:val="both"/>
        <w:rPr>
          <w:rFonts w:ascii="Sylfaen" w:hAnsi="Sylfaen" w:cs="Times New Roman"/>
        </w:rPr>
      </w:pPr>
      <w:r w:rsidRPr="002F30EC">
        <w:rPr>
          <w:rFonts w:ascii="Sylfaen" w:hAnsi="Sylfaen" w:cs="Times New Roman"/>
        </w:rPr>
        <w:t>The works must be completed within 270 days, starting from the date of bilateral signing of the contract.</w:t>
      </w:r>
    </w:p>
    <w:p w14:paraId="782B2C0B" w14:textId="77777777" w:rsidR="00BA2948" w:rsidRPr="002F30EC" w:rsidRDefault="00BA2948" w:rsidP="00BA2948">
      <w:pPr>
        <w:pStyle w:val="ListParagraph"/>
        <w:rPr>
          <w:rFonts w:ascii="Sylfaen" w:hAnsi="Sylfaen" w:cs="Times New Roman"/>
        </w:rPr>
      </w:pPr>
    </w:p>
    <w:p w14:paraId="3F220F0D" w14:textId="29D2B98C" w:rsidR="00A917D8" w:rsidRPr="002F30EC" w:rsidRDefault="00A917D8" w:rsidP="00A917D8">
      <w:pPr>
        <w:pStyle w:val="ListParagraph"/>
        <w:numPr>
          <w:ilvl w:val="0"/>
          <w:numId w:val="1"/>
        </w:numPr>
        <w:spacing w:line="240" w:lineRule="auto"/>
        <w:ind w:right="219"/>
        <w:jc w:val="both"/>
        <w:rPr>
          <w:rFonts w:ascii="Sylfaen" w:hAnsi="Sylfaen" w:cs="Times New Roman"/>
        </w:rPr>
      </w:pPr>
      <w:r w:rsidRPr="002F30EC">
        <w:rPr>
          <w:rFonts w:cs="Sylfaen"/>
          <w:szCs w:val="24"/>
          <w:shd w:val="clear" w:color="auto" w:fill="FFFFFF"/>
        </w:rPr>
        <w:t xml:space="preserve">The deadline for submission of technical proposals is </w:t>
      </w:r>
      <w:r w:rsidR="00C97398">
        <w:rPr>
          <w:rFonts w:cs="Sylfaen"/>
          <w:szCs w:val="24"/>
          <w:shd w:val="clear" w:color="auto" w:fill="FFFFFF"/>
        </w:rPr>
        <w:t>December 9</w:t>
      </w:r>
      <w:r w:rsidRPr="002F30EC">
        <w:rPr>
          <w:rFonts w:cs="Sylfaen"/>
          <w:szCs w:val="24"/>
          <w:shd w:val="clear" w:color="auto" w:fill="FFFFFF"/>
        </w:rPr>
        <w:t xml:space="preserve">, 2022, 11:00 A.M., local time in Yerevan. Interested companies can get additional information and clarifications regarding this request for proposal sending their suggestions to </w:t>
      </w:r>
      <w:hyperlink r:id="rId7" w:history="1">
        <w:r w:rsidRPr="002F30EC">
          <w:rPr>
            <w:rStyle w:val="Hyperlink"/>
            <w:rFonts w:cs="Arial"/>
            <w:shd w:val="clear" w:color="auto" w:fill="FFFFFF"/>
          </w:rPr>
          <w:t>arevik.nikolayan@contourglobal.com</w:t>
        </w:r>
      </w:hyperlink>
      <w:r w:rsidRPr="002F30EC">
        <w:rPr>
          <w:rFonts w:cs="Sylfaen"/>
          <w:szCs w:val="24"/>
        </w:rPr>
        <w:t>.</w:t>
      </w:r>
    </w:p>
    <w:p w14:paraId="2835DE3E" w14:textId="5B071B79" w:rsidR="00BA2948" w:rsidRPr="002F30EC" w:rsidRDefault="00BA2948" w:rsidP="00BA2948">
      <w:pPr>
        <w:numPr>
          <w:ilvl w:val="0"/>
          <w:numId w:val="1"/>
        </w:numPr>
        <w:overflowPunct w:val="0"/>
        <w:autoSpaceDE w:val="0"/>
        <w:autoSpaceDN w:val="0"/>
        <w:adjustRightInd w:val="0"/>
        <w:spacing w:after="0" w:line="240" w:lineRule="auto"/>
        <w:ind w:right="902"/>
        <w:jc w:val="both"/>
        <w:textAlignment w:val="baseline"/>
        <w:rPr>
          <w:rFonts w:ascii="Sylfaen" w:hAnsi="Sylfaen" w:cs="Arial"/>
          <w:szCs w:val="24"/>
        </w:rPr>
      </w:pPr>
      <w:r w:rsidRPr="002F30EC">
        <w:rPr>
          <w:rFonts w:ascii="Sylfaen" w:hAnsi="Sylfaen" w:cs="Arial"/>
          <w:szCs w:val="24"/>
        </w:rPr>
        <w:t xml:space="preserve">This tender is conducted through the Coupa electronic procurement portal system of </w:t>
      </w:r>
      <w:proofErr w:type="spellStart"/>
      <w:r w:rsidRPr="002F30EC">
        <w:rPr>
          <w:rFonts w:ascii="Sylfaen" w:hAnsi="Sylfaen" w:cs="Arial"/>
          <w:szCs w:val="24"/>
        </w:rPr>
        <w:t>ContourGlobal</w:t>
      </w:r>
      <w:proofErr w:type="spellEnd"/>
      <w:r w:rsidRPr="002F30EC">
        <w:rPr>
          <w:rFonts w:ascii="Sylfaen" w:hAnsi="Sylfaen" w:cs="Arial"/>
          <w:szCs w:val="24"/>
        </w:rPr>
        <w:t xml:space="preserve"> </w:t>
      </w:r>
      <w:hyperlink r:id="rId8" w:history="1">
        <w:r w:rsidRPr="002F30EC">
          <w:rPr>
            <w:rStyle w:val="Hyperlink"/>
            <w:rFonts w:ascii="Sylfaen" w:hAnsi="Sylfaen" w:cs="Arial"/>
          </w:rPr>
          <w:t>Coupa Supplier Portal (coupahost.com)</w:t>
        </w:r>
      </w:hyperlink>
      <w:r w:rsidRPr="002F30EC">
        <w:rPr>
          <w:rFonts w:ascii="Sylfaen" w:hAnsi="Sylfaen" w:cs="Arial"/>
          <w:szCs w:val="24"/>
        </w:rPr>
        <w:t xml:space="preserve">. Proposers who are interested in this procurement opportunity may write to: </w:t>
      </w:r>
      <w:hyperlink r:id="rId9" w:history="1">
        <w:r w:rsidR="00A917D8" w:rsidRPr="002F30EC">
          <w:rPr>
            <w:rStyle w:val="Hyperlink"/>
            <w:rFonts w:cs="Arial"/>
            <w:shd w:val="clear" w:color="auto" w:fill="FFFFFF"/>
          </w:rPr>
          <w:t>arevik.nikolayan@contourglobal.com</w:t>
        </w:r>
      </w:hyperlink>
      <w:r w:rsidRPr="002F30EC">
        <w:rPr>
          <w:rFonts w:ascii="Sylfaen" w:hAnsi="Sylfaen" w:cs="Arial"/>
          <w:szCs w:val="24"/>
        </w:rPr>
        <w:t xml:space="preserve"> confirm their interest with their email address and receive an invitation to Coupa system. </w:t>
      </w:r>
    </w:p>
    <w:p w14:paraId="359BC199" w14:textId="673633BD" w:rsidR="00BA2948" w:rsidRPr="00CC1A80" w:rsidRDefault="00BA2948" w:rsidP="00CC1A80">
      <w:pPr>
        <w:numPr>
          <w:ilvl w:val="0"/>
          <w:numId w:val="1"/>
        </w:numPr>
        <w:overflowPunct w:val="0"/>
        <w:autoSpaceDE w:val="0"/>
        <w:autoSpaceDN w:val="0"/>
        <w:adjustRightInd w:val="0"/>
        <w:spacing w:after="0" w:line="240" w:lineRule="auto"/>
        <w:ind w:right="902"/>
        <w:jc w:val="both"/>
        <w:textAlignment w:val="baseline"/>
        <w:rPr>
          <w:rFonts w:ascii="Sylfaen" w:hAnsi="Sylfaen" w:cs="Arial"/>
          <w:szCs w:val="24"/>
        </w:rPr>
      </w:pPr>
      <w:r w:rsidRPr="002F30EC">
        <w:rPr>
          <w:rFonts w:ascii="Sylfaen" w:hAnsi="Sylfaen" w:cs="Arial"/>
          <w:szCs w:val="24"/>
        </w:rPr>
        <w:t xml:space="preserve">The Bidding documents has been prepared in accordance with the </w:t>
      </w:r>
      <w:proofErr w:type="spellStart"/>
      <w:r w:rsidRPr="002F30EC">
        <w:rPr>
          <w:rFonts w:ascii="Sylfaen" w:hAnsi="Sylfaen" w:cs="Arial"/>
          <w:szCs w:val="24"/>
        </w:rPr>
        <w:t>ContourGlobal</w:t>
      </w:r>
      <w:proofErr w:type="spellEnd"/>
      <w:r w:rsidRPr="002F30EC">
        <w:rPr>
          <w:rFonts w:ascii="Sylfaen" w:hAnsi="Sylfaen" w:cs="Arial"/>
          <w:szCs w:val="24"/>
        </w:rPr>
        <w:t xml:space="preserve"> Hydro Cascade CJSC Procurement Procedure in adherence to Public Services Regulatory Commission Resolution 273A of August 19, 2020  (</w:t>
      </w:r>
      <w:hyperlink r:id="rId10" w:history="1">
        <w:r w:rsidR="00CC1A80" w:rsidRPr="006069C4">
          <w:rPr>
            <w:rStyle w:val="Hyperlink"/>
            <w:rFonts w:ascii="Sylfaen" w:hAnsi="Sylfaen" w:cs="Arial"/>
            <w:szCs w:val="24"/>
          </w:rPr>
          <w:t>https://eservices.contourglobal.eu/armenia /</w:t>
        </w:r>
      </w:hyperlink>
      <w:r w:rsidRPr="002F30EC">
        <w:rPr>
          <w:rFonts w:ascii="Sylfaen" w:hAnsi="Sylfaen" w:cs="Arial"/>
          <w:szCs w:val="24"/>
        </w:rPr>
        <w:t xml:space="preserve">). </w:t>
      </w:r>
      <w:r w:rsidRPr="00CC1A80">
        <w:rPr>
          <w:rFonts w:ascii="Sylfaen" w:hAnsi="Sylfaen" w:cs="Arial"/>
          <w:szCs w:val="24"/>
        </w:rPr>
        <w:t xml:space="preserve">The Bidding documents shall be conducted in compliance with the legislation of the Republic of Armenia and the procurement procedure of </w:t>
      </w:r>
      <w:proofErr w:type="spellStart"/>
      <w:r w:rsidRPr="00CC1A80">
        <w:rPr>
          <w:rFonts w:ascii="Sylfaen" w:hAnsi="Sylfaen" w:cs="Arial"/>
          <w:szCs w:val="24"/>
        </w:rPr>
        <w:t>ContourGlobal</w:t>
      </w:r>
      <w:proofErr w:type="spellEnd"/>
      <w:r w:rsidRPr="00CC1A80">
        <w:rPr>
          <w:rFonts w:ascii="Sylfaen" w:hAnsi="Sylfaen" w:cs="Arial"/>
          <w:szCs w:val="24"/>
        </w:rPr>
        <w:t xml:space="preserve"> Hydro Cascade CJSC. Disputes arising out of this Bidding documents are subject to review in the courts of the Republic of Armenia.</w:t>
      </w:r>
    </w:p>
    <w:p w14:paraId="20F38455" w14:textId="77777777" w:rsidR="00CC1A80" w:rsidRDefault="00BA2948" w:rsidP="00CC1A80">
      <w:pPr>
        <w:spacing w:after="120" w:line="240" w:lineRule="auto"/>
        <w:ind w:firstLine="567"/>
        <w:jc w:val="both"/>
        <w:rPr>
          <w:rFonts w:ascii="Times New Roman" w:hAnsi="Times New Roman" w:cs="Times New Roman"/>
          <w:bCs/>
          <w:sz w:val="20"/>
          <w:szCs w:val="20"/>
        </w:rPr>
      </w:pPr>
      <w:r w:rsidRPr="0004392A">
        <w:rPr>
          <w:rFonts w:ascii="Sylfaen" w:hAnsi="Sylfaen" w:cs="Sylfaen"/>
          <w:bCs/>
          <w:sz w:val="20"/>
          <w:szCs w:val="20"/>
        </w:rPr>
        <w:t>The complete tender documents can be downloaded by the following link</w:t>
      </w:r>
      <w:r w:rsidRPr="0004392A">
        <w:rPr>
          <w:rFonts w:ascii="Times New Roman" w:hAnsi="Times New Roman" w:cs="Times New Roman"/>
          <w:bCs/>
          <w:sz w:val="20"/>
          <w:szCs w:val="20"/>
        </w:rPr>
        <w:t>․</w:t>
      </w:r>
      <w:r w:rsidRPr="0004392A">
        <w:rPr>
          <w:rFonts w:ascii="Sylfaen" w:hAnsi="Sylfaen" w:cs="Times New Roman"/>
          <w:bCs/>
          <w:sz w:val="20"/>
          <w:szCs w:val="20"/>
        </w:rPr>
        <w:t xml:space="preserve"> </w:t>
      </w:r>
      <w:r w:rsidRPr="0004392A">
        <w:rPr>
          <w:rFonts w:ascii="Times New Roman" w:hAnsi="Times New Roman" w:cs="Times New Roman"/>
          <w:bCs/>
          <w:sz w:val="20"/>
          <w:szCs w:val="20"/>
          <w:highlight w:val="yellow"/>
        </w:rPr>
        <w:t xml:space="preserve"> </w:t>
      </w:r>
    </w:p>
    <w:p w14:paraId="335ED297" w14:textId="418B882A" w:rsidR="00BA2948" w:rsidRPr="0004392A" w:rsidRDefault="00CC1A80" w:rsidP="00CC1A80">
      <w:pPr>
        <w:spacing w:after="120" w:line="240" w:lineRule="auto"/>
        <w:ind w:firstLine="567"/>
        <w:jc w:val="both"/>
      </w:pPr>
      <w:r w:rsidRPr="00CC1A80">
        <w:t>https://contourglobal.box.com/s/1u9xyoyubgx9mm1x1t5p1p392jpftamb</w:t>
      </w:r>
    </w:p>
    <w:p w14:paraId="6DB40904" w14:textId="77777777" w:rsidR="00E174AE" w:rsidRDefault="00E174AE" w:rsidP="00CC1A80">
      <w:pPr>
        <w:spacing w:after="120" w:line="240" w:lineRule="auto"/>
      </w:pPr>
    </w:p>
    <w:sectPr w:rsidR="00E174AE" w:rsidSect="00A917D8">
      <w:headerReference w:type="default" r:id="rId11"/>
      <w:pgSz w:w="11909" w:h="16834" w:code="9"/>
      <w:pgMar w:top="1440" w:right="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FFA0" w14:textId="77777777" w:rsidR="004962AA" w:rsidRDefault="004962AA">
      <w:pPr>
        <w:spacing w:after="0" w:line="240" w:lineRule="auto"/>
      </w:pPr>
      <w:r>
        <w:separator/>
      </w:r>
    </w:p>
  </w:endnote>
  <w:endnote w:type="continuationSeparator" w:id="0">
    <w:p w14:paraId="027D926C" w14:textId="77777777" w:rsidR="004962AA" w:rsidRDefault="0049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1DB4" w14:textId="77777777" w:rsidR="004962AA" w:rsidRDefault="004962AA">
      <w:pPr>
        <w:spacing w:after="0" w:line="240" w:lineRule="auto"/>
      </w:pPr>
      <w:r>
        <w:separator/>
      </w:r>
    </w:p>
  </w:footnote>
  <w:footnote w:type="continuationSeparator" w:id="0">
    <w:p w14:paraId="00F742CD" w14:textId="77777777" w:rsidR="004962AA" w:rsidRDefault="0049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B3AF" w14:textId="77777777" w:rsidR="00206A29" w:rsidRDefault="00BA2948">
    <w:pPr>
      <w:pStyle w:val="Header"/>
    </w:pPr>
    <w:r>
      <w:rPr>
        <w:rFonts w:ascii="Calibri" w:hAnsi="Calibri" w:cs="Calibri"/>
        <w:caps/>
        <w:noProof/>
        <w:lang w:val="bg-BG"/>
      </w:rPr>
      <w:drawing>
        <wp:inline distT="0" distB="0" distL="0" distR="0" wp14:anchorId="3D8D8174" wp14:editId="78AC050C">
          <wp:extent cx="147637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420C"/>
    <w:multiLevelType w:val="hybridMultilevel"/>
    <w:tmpl w:val="CCFC5694"/>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06"/>
    <w:rsid w:val="002D7373"/>
    <w:rsid w:val="002F30EC"/>
    <w:rsid w:val="0030251C"/>
    <w:rsid w:val="003D2C04"/>
    <w:rsid w:val="004962AA"/>
    <w:rsid w:val="007C060E"/>
    <w:rsid w:val="007E1996"/>
    <w:rsid w:val="00A81543"/>
    <w:rsid w:val="00A917D8"/>
    <w:rsid w:val="00B0231F"/>
    <w:rsid w:val="00BA2948"/>
    <w:rsid w:val="00C97398"/>
    <w:rsid w:val="00CA3406"/>
    <w:rsid w:val="00CC1A80"/>
    <w:rsid w:val="00E174AE"/>
    <w:rsid w:val="00F5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F846"/>
  <w15:chartTrackingRefBased/>
  <w15:docId w15:val="{EF33F812-EC24-412A-9DA9-3F73BE84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2948"/>
    <w:pPr>
      <w:keepNext/>
      <w:keepLines/>
      <w:spacing w:before="240" w:after="0"/>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948"/>
    <w:rPr>
      <w:rFonts w:asciiTheme="majorHAnsi" w:eastAsiaTheme="majorEastAsia" w:hAnsiTheme="majorHAnsi" w:cstheme="majorBidi"/>
      <w:color w:val="2F5496" w:themeColor="accent1" w:themeShade="BF"/>
      <w:sz w:val="32"/>
      <w:szCs w:val="32"/>
      <w:lang w:val="bg-BG"/>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BA2948"/>
    <w:pPr>
      <w:spacing w:after="200" w:line="276" w:lineRule="auto"/>
      <w:ind w:left="720"/>
      <w:contextualSpacing/>
    </w:pPr>
  </w:style>
  <w:style w:type="character" w:styleId="Hyperlink">
    <w:name w:val="Hyperlink"/>
    <w:basedOn w:val="DefaultParagraphFont"/>
    <w:uiPriority w:val="99"/>
    <w:unhideWhenUsed/>
    <w:rsid w:val="00BA2948"/>
    <w:rPr>
      <w:color w:val="0563C1" w:themeColor="hyperlink"/>
      <w:u w:val="single"/>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BA2948"/>
  </w:style>
  <w:style w:type="character" w:customStyle="1" w:styleId="normaltextrun">
    <w:name w:val="normaltextrun"/>
    <w:basedOn w:val="DefaultParagraphFont"/>
    <w:rsid w:val="00BA2948"/>
  </w:style>
  <w:style w:type="character" w:customStyle="1" w:styleId="spellingerror">
    <w:name w:val="spellingerror"/>
    <w:basedOn w:val="DefaultParagraphFont"/>
    <w:rsid w:val="00BA2948"/>
  </w:style>
  <w:style w:type="paragraph" w:styleId="Header">
    <w:name w:val="header"/>
    <w:basedOn w:val="Normal"/>
    <w:link w:val="HeaderChar"/>
    <w:uiPriority w:val="99"/>
    <w:unhideWhenUsed/>
    <w:rsid w:val="00BA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948"/>
  </w:style>
  <w:style w:type="character" w:styleId="UnresolvedMention">
    <w:name w:val="Unresolved Mention"/>
    <w:basedOn w:val="DefaultParagraphFont"/>
    <w:uiPriority w:val="99"/>
    <w:semiHidden/>
    <w:unhideWhenUsed/>
    <w:rsid w:val="00CC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evik.nikolayan@contour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ervices.contourglobal.eu/armenia%20/" TargetMode="Externa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Nikolayan</dc:creator>
  <cp:keywords/>
  <dc:description/>
  <cp:lastModifiedBy>Arevik Nikolayan</cp:lastModifiedBy>
  <cp:revision>13</cp:revision>
  <dcterms:created xsi:type="dcterms:W3CDTF">2022-10-26T07:19:00Z</dcterms:created>
  <dcterms:modified xsi:type="dcterms:W3CDTF">2022-11-28T06:39:00Z</dcterms:modified>
</cp:coreProperties>
</file>