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94A" w:rsidRDefault="00D0794A" w:rsidP="00D0794A">
      <w:pPr>
        <w:ind w:firstLine="567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  <w:r>
        <w:rPr>
          <w:rFonts w:ascii="GHEA Grapalat" w:hAnsi="GHEA Grapalat"/>
          <w:color w:val="FF0000"/>
          <w:sz w:val="20"/>
          <w:szCs w:val="20"/>
          <w:lang w:val="nl-NL"/>
        </w:rPr>
        <w:t xml:space="preserve">Գյումրի </w:t>
      </w:r>
      <w:r>
        <w:rPr>
          <w:rFonts w:ascii="GHEA Grapalat" w:hAnsi="GHEA Grapalat"/>
          <w:color w:val="FF0000"/>
          <w:sz w:val="20"/>
          <w:szCs w:val="20"/>
          <w:lang w:val="hy-AM"/>
        </w:rPr>
        <w:t xml:space="preserve"> համայնքի տարածքում  գտնվող Տիմիրյազևի փողոց  27/2 հասցեով  մարզադպրոցի վերակառուցման, արդիականացման </w:t>
      </w:r>
      <w:r>
        <w:rPr>
          <w:rFonts w:ascii="GHEA Grapalat" w:hAnsi="GHEA Grapalat"/>
          <w:iCs/>
          <w:color w:val="FF000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color w:val="FF0000"/>
          <w:sz w:val="20"/>
          <w:szCs w:val="20"/>
          <w:lang w:val="nl-NL"/>
        </w:rPr>
        <w:t xml:space="preserve">նախագծանախահաշվային փաստաթղթերի կազմման </w:t>
      </w:r>
      <w:r>
        <w:rPr>
          <w:rFonts w:ascii="GHEA Grapalat" w:hAnsi="GHEA Grapalat"/>
          <w:color w:val="FF0000"/>
          <w:sz w:val="20"/>
          <w:szCs w:val="20"/>
          <w:lang w:val="hy-AM"/>
        </w:rPr>
        <w:t>ծառայություն:</w:t>
      </w:r>
    </w:p>
    <w:p w:rsidR="00D0794A" w:rsidRDefault="00D0794A" w:rsidP="00D0794A">
      <w:pPr>
        <w:numPr>
          <w:ilvl w:val="0"/>
          <w:numId w:val="1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D0794A" w:rsidRDefault="00D0794A" w:rsidP="00D0794A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>
        <w:rPr>
          <w:rFonts w:ascii="GHEA Grapalat" w:hAnsi="GHEA Grapalat"/>
          <w:color w:val="FF0000"/>
          <w:sz w:val="20"/>
          <w:szCs w:val="20"/>
          <w:lang w:val="hy-AM"/>
        </w:rPr>
        <w:t>Ք</w:t>
      </w:r>
      <w:r>
        <w:rPr>
          <w:rFonts w:ascii="Cambria Math" w:hAnsi="Cambria Math" w:cs="Cambria Math"/>
          <w:color w:val="FF0000"/>
          <w:sz w:val="20"/>
          <w:szCs w:val="20"/>
          <w:lang w:val="hy-AM"/>
        </w:rPr>
        <w:t>․</w:t>
      </w:r>
      <w:r>
        <w:rPr>
          <w:rFonts w:ascii="GHEA Grapalat" w:hAnsi="GHEA Grapalat"/>
          <w:color w:val="FF0000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Գյո</w:t>
      </w:r>
      <w:r>
        <w:rPr>
          <w:rFonts w:ascii="GHEA Grapalat" w:hAnsi="GHEA Grapalat"/>
          <w:color w:val="FF0000"/>
          <w:sz w:val="20"/>
          <w:szCs w:val="20"/>
          <w:lang w:val="hy-AM"/>
        </w:rPr>
        <w:t>ւմրի Տիմիրյազևի փողոց  27/2 հասցեով  մարզադպրոցի վերակառուցման, արդիականացման</w:t>
      </w:r>
      <w:r>
        <w:rPr>
          <w:rFonts w:ascii="GHEA Grapalat" w:hAnsi="GHEA Grapalat"/>
          <w:color w:val="FF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  <w:lang w:val="nl-NL"/>
        </w:rPr>
        <w:t>նախագծանախահաշվային փաստաթղթերի մշակումը</w:t>
      </w:r>
      <w:r>
        <w:rPr>
          <w:rFonts w:ascii="GHEA Grapalat" w:hAnsi="GHEA Grapalat"/>
          <w:sz w:val="20"/>
          <w:szCs w:val="20"/>
          <w:lang w:val="hy-AM"/>
        </w:rPr>
        <w:t xml:space="preserve">, </w:t>
      </w:r>
      <w:r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>
        <w:rPr>
          <w:rFonts w:ascii="GHEA Grapalat" w:hAnsi="GHEA Grapalat"/>
          <w:sz w:val="20"/>
          <w:szCs w:val="20"/>
          <w:lang w:val="hy-AM"/>
        </w:rPr>
        <w:t>կ</w:t>
      </w:r>
      <w:r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D0794A" w:rsidRDefault="00D0794A" w:rsidP="00D0794A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D0794A" w:rsidRDefault="00D0794A" w:rsidP="00D0794A">
      <w:pPr>
        <w:numPr>
          <w:ilvl w:val="0"/>
          <w:numId w:val="2"/>
        </w:numPr>
        <w:tabs>
          <w:tab w:val="left" w:pos="567"/>
        </w:tabs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>շենքի չափագրում</w:t>
      </w:r>
    </w:p>
    <w:p w:rsidR="00D0794A" w:rsidRDefault="00D0794A" w:rsidP="00D0794A">
      <w:pPr>
        <w:numPr>
          <w:ilvl w:val="0"/>
          <w:numId w:val="2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D0794A" w:rsidRDefault="00D0794A" w:rsidP="00D0794A">
      <w:pPr>
        <w:numPr>
          <w:ilvl w:val="0"/>
          <w:numId w:val="2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Կոնստրուկտորական մաս</w:t>
      </w:r>
    </w:p>
    <w:p w:rsidR="00D0794A" w:rsidRDefault="00D0794A" w:rsidP="00D0794A">
      <w:pPr>
        <w:numPr>
          <w:ilvl w:val="0"/>
          <w:numId w:val="2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Ինժեներական մասեր</w:t>
      </w:r>
    </w:p>
    <w:p w:rsidR="00D0794A" w:rsidRDefault="00D0794A" w:rsidP="00D0794A">
      <w:pPr>
        <w:numPr>
          <w:ilvl w:val="0"/>
          <w:numId w:val="2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Շին </w:t>
      </w:r>
      <w:r>
        <w:rPr>
          <w:rFonts w:ascii="GHEA Grapalat" w:hAnsi="GHEA Grapalat"/>
          <w:sz w:val="20"/>
          <w:szCs w:val="20"/>
          <w:lang w:val="nl-NL"/>
        </w:rPr>
        <w:t xml:space="preserve">աշխատանքների կազմակերպման  մաս  և </w:t>
      </w:r>
      <w:r>
        <w:rPr>
          <w:rFonts w:ascii="GHEA Grapalat" w:hAnsi="GHEA Grapalat"/>
          <w:sz w:val="20"/>
          <w:szCs w:val="20"/>
          <w:lang w:val="hy-AM"/>
        </w:rPr>
        <w:t>օրացուցային</w:t>
      </w:r>
      <w:r>
        <w:rPr>
          <w:rFonts w:ascii="GHEA Grapalat" w:hAnsi="GHEA Grapalat"/>
          <w:sz w:val="20"/>
          <w:szCs w:val="20"/>
          <w:lang w:val="nl-NL"/>
        </w:rPr>
        <w:t xml:space="preserve"> գրաֆիկ</w:t>
      </w:r>
    </w:p>
    <w:p w:rsidR="00D0794A" w:rsidRDefault="00D0794A" w:rsidP="00D0794A">
      <w:pPr>
        <w:numPr>
          <w:ilvl w:val="0"/>
          <w:numId w:val="2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D0794A" w:rsidRDefault="00D0794A" w:rsidP="00D0794A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D0794A" w:rsidRDefault="00D0794A" w:rsidP="00D0794A">
      <w:pPr>
        <w:numPr>
          <w:ilvl w:val="0"/>
          <w:numId w:val="1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D0794A" w:rsidRDefault="00D0794A" w:rsidP="00D0794A">
      <w:pPr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D0794A" w:rsidRDefault="00D0794A" w:rsidP="00D0794A">
      <w:pPr>
        <w:numPr>
          <w:ilvl w:val="3"/>
          <w:numId w:val="2"/>
        </w:numPr>
        <w:spacing w:line="276" w:lineRule="auto"/>
        <w:ind w:left="426" w:hanging="284"/>
        <w:jc w:val="both"/>
        <w:rPr>
          <w:rFonts w:ascii="GHEA Grapalat" w:hAnsi="GHEA Grapalat"/>
          <w:color w:val="FF0000"/>
          <w:sz w:val="20"/>
          <w:szCs w:val="20"/>
          <w:lang w:val="nl-NL"/>
        </w:rPr>
      </w:pPr>
      <w:r>
        <w:rPr>
          <w:rFonts w:ascii="GHEA Grapalat" w:hAnsi="GHEA Grapalat"/>
          <w:color w:val="FF0000"/>
          <w:sz w:val="20"/>
          <w:szCs w:val="20"/>
          <w:lang w:val="nl-NL"/>
        </w:rPr>
        <w:t xml:space="preserve">ՀՀ </w:t>
      </w:r>
      <w:r>
        <w:rPr>
          <w:rFonts w:ascii="GHEA Grapalat" w:hAnsi="GHEA Grapalat"/>
          <w:color w:val="FF0000"/>
          <w:sz w:val="20"/>
          <w:szCs w:val="20"/>
        </w:rPr>
        <w:t>կառավարությանն</w:t>
      </w:r>
      <w:r>
        <w:rPr>
          <w:rFonts w:ascii="GHEA Grapalat" w:hAnsi="GHEA Grapalat"/>
          <w:color w:val="FF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FF0000"/>
          <w:sz w:val="20"/>
          <w:szCs w:val="20"/>
        </w:rPr>
        <w:t>առընթեր</w:t>
      </w:r>
      <w:r>
        <w:rPr>
          <w:rFonts w:ascii="GHEA Grapalat" w:hAnsi="GHEA Grapalat"/>
          <w:color w:val="FF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FF0000"/>
          <w:sz w:val="20"/>
          <w:szCs w:val="20"/>
        </w:rPr>
        <w:t>քաղաքաշինության</w:t>
      </w:r>
      <w:r>
        <w:rPr>
          <w:rFonts w:ascii="GHEA Grapalat" w:hAnsi="GHEA Grapalat"/>
          <w:color w:val="FF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FF0000"/>
          <w:sz w:val="20"/>
          <w:szCs w:val="20"/>
        </w:rPr>
        <w:t>պետական</w:t>
      </w:r>
      <w:r>
        <w:rPr>
          <w:rFonts w:ascii="GHEA Grapalat" w:hAnsi="GHEA Grapalat"/>
          <w:color w:val="FF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FF0000"/>
          <w:sz w:val="20"/>
          <w:szCs w:val="20"/>
        </w:rPr>
        <w:t>կոմիտեի</w:t>
      </w:r>
      <w:r>
        <w:rPr>
          <w:rFonts w:ascii="GHEA Grapalat" w:hAnsi="GHEA Grapalat"/>
          <w:color w:val="FF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FF0000"/>
          <w:sz w:val="20"/>
          <w:szCs w:val="20"/>
        </w:rPr>
        <w:t>կողմից</w:t>
      </w:r>
      <w:r>
        <w:rPr>
          <w:rFonts w:ascii="GHEA Grapalat" w:hAnsi="GHEA Grapalat"/>
          <w:color w:val="FF0000"/>
          <w:sz w:val="20"/>
          <w:szCs w:val="20"/>
          <w:lang w:val="nl-NL"/>
        </w:rPr>
        <w:t xml:space="preserve"> տրված լիցենզիա 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FF0000"/>
          <w:sz w:val="20"/>
          <w:szCs w:val="20"/>
          <w:lang w:val="nl-NL"/>
        </w:rPr>
        <w:t>քաղաքաշինական փաստաթղթերի կազմում՝ բացառությամբ կոնստրուկտորական և ճարտարապետական մասերի».</w:t>
      </w:r>
    </w:p>
    <w:p w:rsidR="00D0794A" w:rsidRDefault="00D0794A" w:rsidP="00D0794A">
      <w:pPr>
        <w:numPr>
          <w:ilvl w:val="0"/>
          <w:numId w:val="3"/>
        </w:numPr>
        <w:spacing w:line="276" w:lineRule="auto"/>
        <w:jc w:val="both"/>
        <w:rPr>
          <w:rFonts w:ascii="GHEA Grapalat" w:hAnsi="GHEA Grapalat"/>
          <w:color w:val="FF0000"/>
          <w:sz w:val="20"/>
          <w:szCs w:val="20"/>
          <w:lang w:val="nl-NL"/>
        </w:rPr>
      </w:pPr>
      <w:r>
        <w:rPr>
          <w:rFonts w:ascii="GHEA Grapalat" w:hAnsi="GHEA Grapalat"/>
          <w:color w:val="FF0000"/>
          <w:sz w:val="20"/>
          <w:szCs w:val="20"/>
          <w:lang w:val="nl-NL"/>
        </w:rPr>
        <w:t xml:space="preserve">արտոնագրեր՝ ճարտարապետ </w:t>
      </w:r>
      <w:r>
        <w:rPr>
          <w:rFonts w:ascii="GHEA Grapalat" w:hAnsi="GHEA Grapalat"/>
          <w:color w:val="FF0000"/>
          <w:sz w:val="20"/>
          <w:szCs w:val="20"/>
          <w:lang w:val="hy-AM"/>
        </w:rPr>
        <w:t xml:space="preserve">/բարձրագույն Ա դաս/,  </w:t>
      </w:r>
      <w:r>
        <w:rPr>
          <w:rFonts w:ascii="GHEA Grapalat" w:hAnsi="GHEA Grapalat"/>
          <w:color w:val="FF0000"/>
          <w:sz w:val="20"/>
          <w:szCs w:val="20"/>
          <w:lang w:val="nl-NL"/>
        </w:rPr>
        <w:t>ճարտարագետ</w:t>
      </w:r>
      <w:r>
        <w:rPr>
          <w:rFonts w:ascii="GHEA Grapalat" w:hAnsi="GHEA Grapalat"/>
          <w:color w:val="FF0000"/>
          <w:sz w:val="20"/>
          <w:szCs w:val="20"/>
          <w:lang w:val="hy-AM"/>
        </w:rPr>
        <w:t xml:space="preserve">  </w:t>
      </w:r>
      <w:r>
        <w:rPr>
          <w:rFonts w:ascii="GHEA Grapalat" w:hAnsi="GHEA Grapalat"/>
          <w:color w:val="FF0000"/>
          <w:sz w:val="20"/>
          <w:szCs w:val="20"/>
          <w:lang w:val="nl-NL"/>
        </w:rPr>
        <w:t>կոնստրուկտոր /</w:t>
      </w:r>
      <w:r>
        <w:rPr>
          <w:rFonts w:ascii="GHEA Grapalat" w:hAnsi="GHEA Grapalat"/>
          <w:color w:val="FF0000"/>
          <w:sz w:val="20"/>
          <w:szCs w:val="20"/>
          <w:lang w:val="hy-AM"/>
        </w:rPr>
        <w:t>առաջին դաս ենթադաս Ա1</w:t>
      </w:r>
      <w:r>
        <w:rPr>
          <w:rFonts w:ascii="GHEA Grapalat" w:hAnsi="GHEA Grapalat"/>
          <w:color w:val="FF0000"/>
          <w:sz w:val="20"/>
          <w:szCs w:val="20"/>
          <w:lang w:val="nl-NL"/>
        </w:rPr>
        <w:t>/</w:t>
      </w:r>
    </w:p>
    <w:p w:rsidR="00D0794A" w:rsidRDefault="00D0794A" w:rsidP="00D0794A">
      <w:pPr>
        <w:ind w:left="1215"/>
        <w:jc w:val="both"/>
        <w:rPr>
          <w:rFonts w:ascii="GHEA Grapalat" w:hAnsi="GHEA Grapalat"/>
          <w:color w:val="FF0000"/>
          <w:sz w:val="20"/>
          <w:szCs w:val="20"/>
          <w:lang w:val="nl-NL"/>
        </w:rPr>
      </w:pPr>
      <w:r>
        <w:rPr>
          <w:rFonts w:ascii="GHEA Grapalat" w:hAnsi="GHEA Grapalat"/>
          <w:b/>
          <w:color w:val="FF0000"/>
          <w:sz w:val="20"/>
          <w:szCs w:val="20"/>
        </w:rPr>
        <w:t>Պահանջվող</w:t>
      </w:r>
      <w:r>
        <w:rPr>
          <w:rFonts w:ascii="GHEA Grapalat" w:hAnsi="GHEA Grapalat"/>
          <w:b/>
          <w:color w:val="FF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b/>
          <w:color w:val="FF0000"/>
          <w:sz w:val="20"/>
          <w:szCs w:val="20"/>
        </w:rPr>
        <w:t>լիցենզիայի</w:t>
      </w:r>
      <w:r>
        <w:rPr>
          <w:rFonts w:ascii="GHEA Grapalat" w:hAnsi="GHEA Grapalat"/>
          <w:b/>
          <w:color w:val="FF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b/>
          <w:color w:val="FF0000"/>
          <w:sz w:val="20"/>
          <w:szCs w:val="20"/>
        </w:rPr>
        <w:t>դասը</w:t>
      </w:r>
      <w:r>
        <w:rPr>
          <w:rFonts w:ascii="GHEA Grapalat" w:hAnsi="GHEA Grapalat"/>
          <w:b/>
          <w:color w:val="FF0000"/>
          <w:sz w:val="20"/>
          <w:szCs w:val="20"/>
          <w:lang w:val="nl-NL"/>
        </w:rPr>
        <w:t xml:space="preserve"> 1-</w:t>
      </w:r>
      <w:r>
        <w:rPr>
          <w:rFonts w:ascii="GHEA Grapalat" w:hAnsi="GHEA Grapalat"/>
          <w:b/>
          <w:color w:val="FF0000"/>
          <w:sz w:val="20"/>
          <w:szCs w:val="20"/>
        </w:rPr>
        <w:t>ին</w:t>
      </w:r>
      <w:r>
        <w:rPr>
          <w:rFonts w:ascii="GHEA Grapalat" w:hAnsi="GHEA Grapalat"/>
          <w:b/>
          <w:color w:val="FF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b/>
          <w:color w:val="FF0000"/>
          <w:sz w:val="20"/>
          <w:szCs w:val="20"/>
        </w:rPr>
        <w:t>կամ</w:t>
      </w:r>
      <w:r>
        <w:rPr>
          <w:rFonts w:ascii="GHEA Grapalat" w:hAnsi="GHEA Grapalat"/>
          <w:b/>
          <w:color w:val="FF0000"/>
          <w:sz w:val="20"/>
          <w:szCs w:val="20"/>
          <w:lang w:val="nl-NL"/>
        </w:rPr>
        <w:t xml:space="preserve"> 2-</w:t>
      </w:r>
      <w:r>
        <w:rPr>
          <w:rFonts w:ascii="GHEA Grapalat" w:hAnsi="GHEA Grapalat"/>
          <w:b/>
          <w:color w:val="FF0000"/>
          <w:sz w:val="20"/>
          <w:szCs w:val="20"/>
        </w:rPr>
        <w:t>րդ</w:t>
      </w:r>
    </w:p>
    <w:p w:rsidR="00D0794A" w:rsidRDefault="00D0794A" w:rsidP="00D0794A">
      <w:pPr>
        <w:numPr>
          <w:ilvl w:val="0"/>
          <w:numId w:val="3"/>
        </w:numPr>
        <w:spacing w:line="276" w:lineRule="auto"/>
        <w:jc w:val="both"/>
        <w:rPr>
          <w:rFonts w:ascii="GHEA Grapalat" w:hAnsi="GHEA Grapalat"/>
          <w:color w:val="FF0000"/>
          <w:sz w:val="20"/>
          <w:szCs w:val="20"/>
          <w:lang w:val="nl-NL"/>
        </w:rPr>
      </w:pPr>
      <w:r>
        <w:rPr>
          <w:rFonts w:ascii="GHEA Grapalat" w:hAnsi="GHEA Grapalat"/>
          <w:color w:val="FF0000"/>
          <w:sz w:val="20"/>
          <w:szCs w:val="20"/>
          <w:lang w:val="nl-NL"/>
        </w:rPr>
        <w:t>լիցենզիայի ներդիր`  էլեկտրամատակարարում</w:t>
      </w:r>
    </w:p>
    <w:p w:rsidR="00D0794A" w:rsidRDefault="00D0794A" w:rsidP="00D0794A">
      <w:pPr>
        <w:numPr>
          <w:ilvl w:val="0"/>
          <w:numId w:val="3"/>
        </w:numPr>
        <w:spacing w:line="276" w:lineRule="auto"/>
        <w:jc w:val="both"/>
        <w:rPr>
          <w:rFonts w:ascii="GHEA Grapalat" w:hAnsi="GHEA Grapalat"/>
          <w:color w:val="FF0000"/>
          <w:sz w:val="20"/>
          <w:szCs w:val="20"/>
          <w:lang w:val="nl-NL"/>
        </w:rPr>
      </w:pPr>
      <w:r>
        <w:rPr>
          <w:rFonts w:ascii="GHEA Grapalat" w:hAnsi="GHEA Grapalat"/>
          <w:color w:val="FF0000"/>
          <w:sz w:val="20"/>
          <w:szCs w:val="20"/>
          <w:lang w:val="nl-NL"/>
        </w:rPr>
        <w:t>լիցենզիայի ներդիր  ջերմագազամատակարարում և օդափոխություն</w:t>
      </w:r>
    </w:p>
    <w:p w:rsidR="00D0794A" w:rsidRDefault="00D0794A" w:rsidP="00D0794A">
      <w:pPr>
        <w:numPr>
          <w:ilvl w:val="0"/>
          <w:numId w:val="3"/>
        </w:numPr>
        <w:spacing w:line="276" w:lineRule="auto"/>
        <w:jc w:val="both"/>
        <w:rPr>
          <w:rFonts w:ascii="GHEA Grapalat" w:hAnsi="GHEA Grapalat"/>
          <w:color w:val="FF0000"/>
          <w:sz w:val="20"/>
          <w:szCs w:val="20"/>
          <w:lang w:val="nl-NL"/>
        </w:rPr>
      </w:pPr>
      <w:r>
        <w:rPr>
          <w:rFonts w:ascii="GHEA Grapalat" w:hAnsi="GHEA Grapalat"/>
          <w:color w:val="FF0000"/>
          <w:sz w:val="20"/>
          <w:szCs w:val="20"/>
          <w:lang w:val="nl-NL"/>
        </w:rPr>
        <w:t>լիցենզիայի ներդիր  ջրամատակարարում և ջրահեռացում</w:t>
      </w:r>
    </w:p>
    <w:p w:rsidR="00D0794A" w:rsidRDefault="00D0794A" w:rsidP="00D0794A">
      <w:pPr>
        <w:numPr>
          <w:ilvl w:val="0"/>
          <w:numId w:val="3"/>
        </w:numPr>
        <w:spacing w:line="276" w:lineRule="auto"/>
        <w:jc w:val="both"/>
        <w:rPr>
          <w:rFonts w:ascii="GHEA Grapalat" w:hAnsi="GHEA Grapalat"/>
          <w:color w:val="FF0000"/>
          <w:sz w:val="20"/>
          <w:szCs w:val="20"/>
          <w:lang w:val="nl-NL"/>
        </w:rPr>
      </w:pPr>
      <w:r>
        <w:rPr>
          <w:rFonts w:ascii="GHEA Grapalat" w:hAnsi="GHEA Grapalat"/>
          <w:color w:val="FF0000"/>
          <w:sz w:val="20"/>
          <w:szCs w:val="20"/>
          <w:lang w:val="nl-NL"/>
        </w:rPr>
        <w:t>լիցենզիայի ներդիր  կապի համակարգեր</w:t>
      </w:r>
    </w:p>
    <w:p w:rsidR="00D0794A" w:rsidRDefault="00D0794A" w:rsidP="00D0794A">
      <w:pPr>
        <w:numPr>
          <w:ilvl w:val="0"/>
          <w:numId w:val="4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D0794A" w:rsidRDefault="00D0794A" w:rsidP="00D0794A">
      <w:pPr>
        <w:jc w:val="both"/>
        <w:rPr>
          <w:rFonts w:ascii="GHEA Grapalat" w:hAnsi="GHEA Grapalat"/>
          <w:sz w:val="20"/>
          <w:szCs w:val="20"/>
          <w:lang w:val="nl-NL"/>
        </w:rPr>
      </w:pPr>
    </w:p>
    <w:p w:rsidR="00D0794A" w:rsidRDefault="00D0794A" w:rsidP="00D0794A">
      <w:pPr>
        <w:numPr>
          <w:ilvl w:val="0"/>
          <w:numId w:val="5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>
        <w:rPr>
          <w:rFonts w:ascii="GHEA Grapalat" w:hAnsi="GHEA Grapalat"/>
          <w:b/>
          <w:bCs/>
          <w:iCs/>
          <w:sz w:val="20"/>
          <w:szCs w:val="20"/>
          <w:lang w:val="nl-NL"/>
        </w:rPr>
        <w:t>ԱՌԿԱ  ԽՆԴԻՐՆԵՐԻ  ԲԱՑԱՀԱՅՏՈՒՄ</w:t>
      </w:r>
    </w:p>
    <w:p w:rsidR="00D0794A" w:rsidRDefault="00D0794A" w:rsidP="00D0794A">
      <w:pPr>
        <w:rPr>
          <w:rFonts w:ascii="GHEA Grapalat" w:hAnsi="GHEA Grapalat"/>
          <w:b/>
          <w:sz w:val="20"/>
          <w:szCs w:val="20"/>
          <w:lang w:val="nl-NL"/>
        </w:rPr>
      </w:pPr>
      <w:r>
        <w:rPr>
          <w:rFonts w:ascii="GHEA Grapalat" w:hAnsi="GHEA Grapalat"/>
          <w:b/>
          <w:sz w:val="20"/>
          <w:szCs w:val="20"/>
          <w:lang w:val="nl-NL"/>
        </w:rPr>
        <w:t>Կատարվելիք աշխատանքների խոշորացված ծավալներ.</w:t>
      </w:r>
    </w:p>
    <w:p w:rsidR="00D0794A" w:rsidRDefault="00D0794A" w:rsidP="00D0794A">
      <w:pPr>
        <w:spacing w:before="100" w:beforeAutospacing="1"/>
        <w:ind w:left="423" w:right="149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lastRenderedPageBreak/>
        <w:t xml:space="preserve"> </w:t>
      </w:r>
      <w:r>
        <w:rPr>
          <w:rFonts w:ascii="GHEA Grapalat" w:hAnsi="GHEA Grapalat"/>
          <w:color w:val="FF0000"/>
          <w:sz w:val="20"/>
          <w:szCs w:val="20"/>
          <w:lang w:val="hy-AM"/>
        </w:rPr>
        <w:t xml:space="preserve">       Իրականացվելու  են  հետևյալ  աշխատանքները՝  նախատեսել Ք</w:t>
      </w:r>
      <w:r>
        <w:rPr>
          <w:rFonts w:ascii="Cambria Math" w:hAnsi="Cambria Math" w:cs="Cambria Math"/>
          <w:color w:val="FF0000"/>
          <w:sz w:val="20"/>
          <w:szCs w:val="20"/>
          <w:lang w:val="hy-AM"/>
        </w:rPr>
        <w:t>․</w:t>
      </w:r>
      <w:r>
        <w:rPr>
          <w:rFonts w:ascii="GHEA Grapalat" w:hAnsi="GHEA Grapalat"/>
          <w:color w:val="FF0000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Գյո</w:t>
      </w:r>
      <w:r>
        <w:rPr>
          <w:rFonts w:ascii="GHEA Grapalat" w:hAnsi="GHEA Grapalat"/>
          <w:color w:val="FF0000"/>
          <w:sz w:val="20"/>
          <w:szCs w:val="20"/>
          <w:lang w:val="hy-AM"/>
        </w:rPr>
        <w:t>ւմրի Տիմիրյազևի փողոց  27/2 հասցեով 1381,34 քառ,մ, մակերեսով  մարզադպրոցի վերակառուցում, արդիականացում</w:t>
      </w:r>
      <w:r>
        <w:rPr>
          <w:rFonts w:ascii="GHEA Grapalat" w:hAnsi="GHEA Grapalat"/>
          <w:iCs/>
          <w:color w:val="FF0000"/>
          <w:sz w:val="20"/>
          <w:szCs w:val="20"/>
          <w:lang w:val="hy-AM"/>
        </w:rPr>
        <w:t xml:space="preserve">   համաձայն  տեխնիկական  վիճակի  մասին  եզրակացության։ Բակային  մասում  նախատեսել  առանձին  բացօթյա  մարզադաշտ։ Նախատեսել  մարզադպրոցի  կահավորում։   </w:t>
      </w:r>
    </w:p>
    <w:p w:rsidR="00D0794A" w:rsidRDefault="00D0794A" w:rsidP="00D0794A">
      <w:pPr>
        <w:numPr>
          <w:ilvl w:val="0"/>
          <w:numId w:val="6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ԾԱՌԱՅՈՒԹՅՈՒՆՆԵՐ</w:t>
      </w:r>
    </w:p>
    <w:p w:rsidR="00D0794A" w:rsidRDefault="00D0794A" w:rsidP="00D0794A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D0794A" w:rsidRDefault="00D0794A" w:rsidP="00D0794A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>
        <w:rPr>
          <w:rFonts w:ascii="GHEA Grapalat" w:hAnsi="GHEA Grapalat"/>
          <w:sz w:val="20"/>
          <w:szCs w:val="20"/>
        </w:rPr>
        <w:t>կառավարությանն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առընթեր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քաղաքաշինության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պետական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կոմիտեի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կողմից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հաստատված</w:t>
      </w:r>
      <w:r>
        <w:rPr>
          <w:rFonts w:ascii="GHEA Grapalat" w:hAnsi="GHEA Grapalat"/>
          <w:sz w:val="20"/>
          <w:szCs w:val="20"/>
          <w:lang w:val="nl-NL"/>
        </w:rPr>
        <w:t xml:space="preserve"> նորմ</w:t>
      </w:r>
      <w:r>
        <w:rPr>
          <w:rFonts w:ascii="GHEA Grapalat" w:hAnsi="GHEA Grapalat"/>
          <w:sz w:val="20"/>
          <w:szCs w:val="20"/>
        </w:rPr>
        <w:t>երով</w:t>
      </w:r>
      <w:r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D0794A" w:rsidRDefault="00D0794A" w:rsidP="00D0794A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D0794A" w:rsidRDefault="00D0794A" w:rsidP="00D0794A">
      <w:pPr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D0794A" w:rsidRDefault="00D0794A" w:rsidP="00D0794A">
      <w:pPr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D0794A" w:rsidRDefault="00D0794A" w:rsidP="00D0794A">
      <w:pPr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D0794A" w:rsidRDefault="00D0794A" w:rsidP="00D0794A">
      <w:pPr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D0794A" w:rsidRDefault="00D0794A" w:rsidP="00D0794A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D0794A" w:rsidRDefault="00D0794A" w:rsidP="00D0794A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</w:p>
    <w:p w:rsidR="00D0794A" w:rsidRDefault="00D0794A" w:rsidP="00D0794A">
      <w:pPr>
        <w:rPr>
          <w:rFonts w:ascii="GHEA Grapalat" w:hAnsi="GHEA Grapalat"/>
          <w:sz w:val="20"/>
          <w:szCs w:val="20"/>
          <w:u w:val="single"/>
          <w:lang w:val="nl-NL"/>
        </w:rPr>
      </w:pPr>
      <w:r>
        <w:rPr>
          <w:rFonts w:ascii="GHEA Grapalat" w:hAnsi="GHEA Grapalat"/>
          <w:b/>
          <w:bCs/>
          <w:iCs/>
          <w:sz w:val="20"/>
          <w:szCs w:val="20"/>
          <w:u w:val="single"/>
        </w:rPr>
        <w:t>ՓՈՒԼ</w:t>
      </w:r>
      <w:r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>
        <w:rPr>
          <w:rFonts w:ascii="GHEA Grapalat" w:hAnsi="GHEA Grapalat"/>
          <w:b/>
          <w:bCs/>
          <w:iCs/>
          <w:sz w:val="20"/>
          <w:szCs w:val="20"/>
          <w:u w:val="single"/>
        </w:rPr>
        <w:t>ԿոմպլեքսայինՆախագիծ</w:t>
      </w:r>
    </w:p>
    <w:p w:rsidR="00D0794A" w:rsidRDefault="00D0794A" w:rsidP="00D0794A">
      <w:pPr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D0794A" w:rsidRDefault="00D0794A" w:rsidP="00D0794A">
      <w:pPr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տեխնիկականնախագծիմշակում</w:t>
      </w:r>
      <w:r>
        <w:rPr>
          <w:rFonts w:ascii="GHEA Grapalat" w:hAnsi="GHEA Grapalat"/>
          <w:sz w:val="20"/>
          <w:szCs w:val="20"/>
          <w:lang w:val="nl-NL"/>
        </w:rPr>
        <w:t>,</w:t>
      </w:r>
    </w:p>
    <w:p w:rsidR="00D0794A" w:rsidRDefault="00D0794A" w:rsidP="00D0794A">
      <w:pPr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աշխատանքայիննախագծիմշակում</w:t>
      </w:r>
      <w:r>
        <w:rPr>
          <w:rFonts w:ascii="GHEA Grapalat" w:hAnsi="GHEA Grapalat"/>
          <w:sz w:val="20"/>
          <w:szCs w:val="20"/>
          <w:lang w:val="nl-NL"/>
        </w:rPr>
        <w:t>:</w:t>
      </w:r>
    </w:p>
    <w:p w:rsidR="00D0794A" w:rsidRDefault="00D0794A" w:rsidP="00D0794A">
      <w:pPr>
        <w:rPr>
          <w:rFonts w:ascii="GHEA Grapalat" w:hAnsi="GHEA Grapalat"/>
          <w:sz w:val="20"/>
          <w:szCs w:val="20"/>
          <w:lang w:val="nl-NL"/>
        </w:rPr>
      </w:pPr>
    </w:p>
    <w:p w:rsidR="00D0794A" w:rsidRDefault="00D0794A" w:rsidP="00D0794A">
      <w:pPr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1.1. </w:t>
      </w:r>
      <w:r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D0794A" w:rsidRDefault="00D0794A" w:rsidP="00D0794A">
      <w:pPr>
        <w:ind w:firstLine="720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Նախքան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նախագծում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սկսելը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Նախագծողը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պարտավոր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այցելել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կառուցապատման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վայրը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մանրամասն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ուսումնասիրել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ծանոթանալ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գոյություն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ունեցող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քաղաքաշինական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իրավիճակին</w:t>
      </w:r>
      <w:r>
        <w:rPr>
          <w:rFonts w:ascii="GHEA Grapalat" w:hAnsi="GHEA Grapalat"/>
          <w:sz w:val="20"/>
          <w:szCs w:val="20"/>
          <w:lang w:val="nl-NL"/>
        </w:rPr>
        <w:t>:</w:t>
      </w:r>
      <w:r>
        <w:rPr>
          <w:rFonts w:ascii="GHEA Grapalat" w:hAnsi="GHEA Grapalat"/>
          <w:sz w:val="20"/>
          <w:szCs w:val="20"/>
        </w:rPr>
        <w:t>Նախագծողը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պարտավոր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համագործակցել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Պատվիրատուի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ներկայացուցիչներ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nl-NL"/>
        </w:rPr>
        <w:t xml:space="preserve">: </w:t>
      </w:r>
      <w:r>
        <w:rPr>
          <w:rFonts w:ascii="GHEA Grapalat" w:hAnsi="GHEA Grapalat"/>
          <w:sz w:val="20"/>
          <w:szCs w:val="20"/>
        </w:rPr>
        <w:t>Պատվիրատուի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նախընտրած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այլընտրանքային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լուծումը</w:t>
      </w:r>
      <w:r>
        <w:rPr>
          <w:rFonts w:ascii="GHEA Grapalat" w:hAnsi="GHEA Grapalat"/>
          <w:sz w:val="20"/>
          <w:szCs w:val="20"/>
          <w:lang w:val="nl-NL"/>
        </w:rPr>
        <w:t xml:space="preserve"> (</w:t>
      </w:r>
      <w:r>
        <w:rPr>
          <w:rFonts w:ascii="GHEA Grapalat" w:hAnsi="GHEA Grapalat"/>
          <w:sz w:val="20"/>
          <w:szCs w:val="20"/>
        </w:rPr>
        <w:t>լուծումները</w:t>
      </w:r>
      <w:r>
        <w:rPr>
          <w:rFonts w:ascii="GHEA Grapalat" w:hAnsi="GHEA Grapalat"/>
          <w:sz w:val="20"/>
          <w:szCs w:val="20"/>
          <w:lang w:val="nl-NL"/>
        </w:rPr>
        <w:t xml:space="preserve">) </w:t>
      </w:r>
      <w:r>
        <w:rPr>
          <w:rFonts w:ascii="GHEA Grapalat" w:hAnsi="GHEA Grapalat"/>
          <w:sz w:val="20"/>
          <w:szCs w:val="20"/>
        </w:rPr>
        <w:t>Նախագծողը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պարտավոր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քննարկել</w:t>
      </w:r>
      <w:r>
        <w:rPr>
          <w:rFonts w:ascii="GHEA Grapalat" w:hAnsi="GHEA Grapalat"/>
          <w:sz w:val="20"/>
          <w:szCs w:val="20"/>
          <w:lang w:val="nl-NL"/>
        </w:rPr>
        <w:t xml:space="preserve">  </w:t>
      </w:r>
      <w:r>
        <w:rPr>
          <w:rFonts w:ascii="GHEA Grapalat" w:hAnsi="GHEA Grapalat"/>
          <w:sz w:val="20"/>
          <w:szCs w:val="20"/>
        </w:rPr>
        <w:t>պատվիրատու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nl-NL"/>
        </w:rPr>
        <w:t xml:space="preserve">: </w:t>
      </w:r>
      <w:r>
        <w:rPr>
          <w:rFonts w:ascii="GHEA Grapalat" w:hAnsi="GHEA Grapalat"/>
          <w:sz w:val="20"/>
          <w:szCs w:val="20"/>
        </w:rPr>
        <w:t>Պատվիրատուի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կողմից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համաձայնեցված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էսքիզային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նախագիծը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հիմք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հանդիսանալու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հետագայում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աշխատանքային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նախագծի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մշակման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համար</w:t>
      </w:r>
      <w:r>
        <w:rPr>
          <w:rFonts w:ascii="GHEA Grapalat" w:hAnsi="GHEA Grapalat"/>
          <w:sz w:val="20"/>
          <w:szCs w:val="20"/>
          <w:lang w:val="nl-NL"/>
        </w:rPr>
        <w:t>:</w:t>
      </w:r>
    </w:p>
    <w:p w:rsidR="00D0794A" w:rsidRDefault="00D0794A" w:rsidP="00D0794A">
      <w:pPr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1.3. </w:t>
      </w:r>
      <w:r>
        <w:rPr>
          <w:rFonts w:ascii="GHEA Grapalat" w:hAnsi="GHEA Grapalat"/>
          <w:b/>
          <w:bCs/>
          <w:sz w:val="20"/>
          <w:szCs w:val="20"/>
          <w:u w:val="single"/>
        </w:rPr>
        <w:t>Աշխատանքային</w:t>
      </w:r>
      <w:r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D0794A" w:rsidRDefault="00D0794A" w:rsidP="00D0794A">
      <w:pPr>
        <w:ind w:firstLine="720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Աշխատանքային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նախագիծը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այսինքն</w:t>
      </w:r>
      <w:r>
        <w:rPr>
          <w:rFonts w:ascii="GHEA Grapalat" w:hAnsi="GHEA Grapalat"/>
          <w:sz w:val="20"/>
          <w:szCs w:val="20"/>
          <w:lang w:val="nl-NL"/>
        </w:rPr>
        <w:t xml:space="preserve">` </w:t>
      </w:r>
      <w:r>
        <w:rPr>
          <w:rFonts w:ascii="GHEA Grapalat" w:hAnsi="GHEA Grapalat"/>
          <w:sz w:val="20"/>
          <w:szCs w:val="20"/>
        </w:rPr>
        <w:t>աշխատանքային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գծագրերի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մշակումը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հանդիսանում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փուլի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հիմնական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ենթափուլը</w:t>
      </w:r>
      <w:r>
        <w:rPr>
          <w:rFonts w:ascii="GHEA Grapalat" w:hAnsi="GHEA Grapalat"/>
          <w:sz w:val="20"/>
          <w:szCs w:val="20"/>
          <w:lang w:val="nl-NL"/>
        </w:rPr>
        <w:t xml:space="preserve">: </w:t>
      </w:r>
      <w:r>
        <w:rPr>
          <w:rFonts w:ascii="GHEA Grapalat" w:hAnsi="GHEA Grapalat"/>
          <w:sz w:val="20"/>
          <w:szCs w:val="20"/>
        </w:rPr>
        <w:t>Նախագծողից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պահանջվում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մշակել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աշխատանքային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գծագրեր՝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ճարտարապետական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մաս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կոնստրուկտորական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մաս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ինժեներական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մասեր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աշխատանքների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կազմակերպման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նախագիծ</w:t>
      </w:r>
      <w:r>
        <w:rPr>
          <w:rFonts w:ascii="GHEA Grapalat" w:hAnsi="GHEA Grapalat"/>
          <w:sz w:val="20"/>
          <w:szCs w:val="20"/>
          <w:lang w:val="nl-NL"/>
        </w:rPr>
        <w:t xml:space="preserve">,  </w:t>
      </w:r>
      <w:r>
        <w:rPr>
          <w:rFonts w:ascii="GHEA Grapalat" w:hAnsi="GHEA Grapalat"/>
          <w:sz w:val="20"/>
          <w:szCs w:val="20"/>
        </w:rPr>
        <w:t>օրացույցային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գրաֆիկ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nl-NL"/>
        </w:rPr>
        <w:t xml:space="preserve"> «</w:t>
      </w:r>
      <w:r>
        <w:rPr>
          <w:rFonts w:ascii="GHEA Grapalat" w:hAnsi="GHEA Grapalat"/>
          <w:sz w:val="20"/>
          <w:szCs w:val="20"/>
        </w:rPr>
        <w:t>Նախահաշիվ</w:t>
      </w:r>
      <w:r>
        <w:rPr>
          <w:rFonts w:ascii="GHEA Grapalat" w:hAnsi="GHEA Grapalat"/>
          <w:sz w:val="20"/>
          <w:szCs w:val="20"/>
          <w:lang w:val="nl-NL"/>
        </w:rPr>
        <w:t xml:space="preserve">»: </w:t>
      </w:r>
      <w:r>
        <w:rPr>
          <w:rFonts w:ascii="GHEA Grapalat" w:hAnsi="GHEA Grapalat"/>
          <w:sz w:val="20"/>
          <w:szCs w:val="20"/>
        </w:rPr>
        <w:t>Բոլոր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աշխատանքային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գծագրերը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պետքէ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իրականացվեն</w:t>
      </w:r>
      <w:r>
        <w:rPr>
          <w:rFonts w:ascii="GHEA Grapalat" w:hAnsi="GHEA Grapalat"/>
          <w:sz w:val="20"/>
          <w:szCs w:val="20"/>
          <w:lang w:val="nl-NL"/>
        </w:rPr>
        <w:t xml:space="preserve"> AUTOCAD </w:t>
      </w:r>
      <w:r>
        <w:rPr>
          <w:rFonts w:ascii="GHEA Grapalat" w:hAnsi="GHEA Grapalat"/>
          <w:sz w:val="20"/>
          <w:szCs w:val="20"/>
        </w:rPr>
        <w:t>ծրագրային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համակարգով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իսկ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հաշվարկային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փաստաթղթերը</w:t>
      </w:r>
      <w:r>
        <w:rPr>
          <w:rFonts w:ascii="GHEA Grapalat" w:hAnsi="GHEA Grapalat"/>
          <w:sz w:val="20"/>
          <w:szCs w:val="20"/>
          <w:lang w:val="nl-NL"/>
        </w:rPr>
        <w:t xml:space="preserve"> ներկայացվեն ՀՀ քաղաքաշինության կոմիտեի կողմից պահանջվող տարբերակով, հնարավոր է նաև էլեկտրոնային տարբերակով:</w:t>
      </w:r>
    </w:p>
    <w:p w:rsidR="00D0794A" w:rsidRDefault="00D0794A" w:rsidP="00D0794A">
      <w:pPr>
        <w:ind w:firstLine="720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lastRenderedPageBreak/>
        <w:t>Պարտադիր՝աշխատանքային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գծագրերի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ցանկը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ըստ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նախագծի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բաժինների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առանձին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ալբոմների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բերվում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ստորև</w:t>
      </w:r>
      <w:r>
        <w:rPr>
          <w:rFonts w:ascii="GHEA Grapalat" w:hAnsi="GHEA Grapalat"/>
          <w:sz w:val="20"/>
          <w:szCs w:val="20"/>
          <w:lang w:val="nl-NL"/>
        </w:rPr>
        <w:t>.</w:t>
      </w:r>
    </w:p>
    <w:p w:rsidR="00D0794A" w:rsidRDefault="00D0794A" w:rsidP="00D0794A">
      <w:pPr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D0794A" w:rsidRDefault="00D0794A" w:rsidP="00D0794A">
      <w:pPr>
        <w:numPr>
          <w:ilvl w:val="0"/>
          <w:numId w:val="8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Բացատրագրեր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ընդհանուրտվյալներևտեղեկություններ</w:t>
      </w:r>
      <w:r>
        <w:rPr>
          <w:rFonts w:ascii="GHEA Grapalat" w:hAnsi="GHEA Grapalat"/>
          <w:sz w:val="20"/>
          <w:szCs w:val="20"/>
          <w:lang w:val="nl-NL"/>
        </w:rPr>
        <w:t>,</w:t>
      </w:r>
    </w:p>
    <w:p w:rsidR="00D0794A" w:rsidRDefault="00D0794A" w:rsidP="00D0794A">
      <w:pPr>
        <w:numPr>
          <w:ilvl w:val="0"/>
          <w:numId w:val="8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hy-AM"/>
        </w:rPr>
        <w:t>ճակատների, հատակագծերի,ճարտարապետական մանրամասների չափագրում</w:t>
      </w:r>
    </w:p>
    <w:p w:rsidR="00D0794A" w:rsidRDefault="00D0794A" w:rsidP="00D0794A">
      <w:pPr>
        <w:numPr>
          <w:ilvl w:val="0"/>
          <w:numId w:val="8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>Գլխավոր հատակագծ</w:t>
      </w:r>
      <w:r>
        <w:rPr>
          <w:rFonts w:ascii="GHEA Grapalat" w:hAnsi="GHEA Grapalat"/>
          <w:sz w:val="20"/>
          <w:szCs w:val="20"/>
          <w:lang w:val="hy-AM"/>
        </w:rPr>
        <w:t>եր</w:t>
      </w:r>
      <w:r>
        <w:rPr>
          <w:rFonts w:ascii="GHEA Grapalat" w:hAnsi="GHEA Grapalat"/>
          <w:sz w:val="20"/>
          <w:szCs w:val="20"/>
          <w:lang w:val="nl-NL"/>
        </w:rPr>
        <w:t>, հատակագծեր, կտրվածքներ, ճակատներ</w:t>
      </w:r>
    </w:p>
    <w:p w:rsidR="00D0794A" w:rsidRDefault="00D0794A" w:rsidP="00D0794A">
      <w:pPr>
        <w:numPr>
          <w:ilvl w:val="0"/>
          <w:numId w:val="8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>Մասնագրեր, օգտագործվող նյութերի տեխնիկական բնութագրեր</w:t>
      </w:r>
    </w:p>
    <w:p w:rsidR="00D0794A" w:rsidRDefault="00D0794A" w:rsidP="00D0794A">
      <w:pPr>
        <w:numPr>
          <w:ilvl w:val="0"/>
          <w:numId w:val="8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 xml:space="preserve">կոնստրուկտորական լուծումներ, մասնագրեր </w:t>
      </w:r>
      <w:r>
        <w:rPr>
          <w:rFonts w:ascii="GHEA Grapalat" w:hAnsi="GHEA Grapalat"/>
          <w:sz w:val="20"/>
          <w:szCs w:val="20"/>
        </w:rPr>
        <w:t>օգտագործվող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սարքերի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սարքավորումների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մանրամասն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տեխնիկական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բնութագրերը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նյութածախսիամփոփագրեր</w:t>
      </w:r>
      <w:r>
        <w:rPr>
          <w:rFonts w:ascii="GHEA Grapalat" w:hAnsi="GHEA Grapalat"/>
          <w:sz w:val="20"/>
          <w:szCs w:val="20"/>
          <w:lang w:val="nl-NL"/>
        </w:rPr>
        <w:t>,</w:t>
      </w:r>
    </w:p>
    <w:p w:rsidR="00D0794A" w:rsidRDefault="00D0794A" w:rsidP="00D0794A">
      <w:pPr>
        <w:numPr>
          <w:ilvl w:val="0"/>
          <w:numId w:val="8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ըստՆախագծողի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</w:rPr>
        <w:t>հայեցողությանայլանհրաժեշտգծագրերը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>
        <w:rPr>
          <w:rFonts w:ascii="GHEA Grapalat" w:hAnsi="GHEA Grapalat"/>
          <w:sz w:val="20"/>
          <w:szCs w:val="20"/>
          <w:lang w:val="nl-NL"/>
        </w:rPr>
        <w:t>:</w:t>
      </w:r>
    </w:p>
    <w:p w:rsidR="00D0794A" w:rsidRDefault="00D0794A" w:rsidP="00D0794A">
      <w:pPr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2. «Ինժեներական մաս» </w:t>
      </w:r>
      <w:r>
        <w:rPr>
          <w:rFonts w:ascii="GHEA Grapalat" w:hAnsi="GHEA Grapalat"/>
          <w:sz w:val="20"/>
          <w:szCs w:val="20"/>
          <w:u w:val="single"/>
          <w:lang w:val="nl-NL"/>
        </w:rPr>
        <w:t>ներքին և արտաքին  ցանցերի վերանորոգում /ջրամատակարարում, ջրահեռացում, ջեռուցում, օդափոխություն, էլեկտրալուսավորում էլեկտրամատակարարում:</w:t>
      </w:r>
    </w:p>
    <w:p w:rsidR="00D0794A" w:rsidRDefault="00D0794A" w:rsidP="00D0794A">
      <w:pPr>
        <w:numPr>
          <w:ilvl w:val="0"/>
          <w:numId w:val="8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Ընդհանուրտվյալներևտեղեկություններ</w:t>
      </w:r>
      <w:r>
        <w:rPr>
          <w:rFonts w:ascii="GHEA Grapalat" w:hAnsi="GHEA Grapalat"/>
          <w:sz w:val="20"/>
          <w:szCs w:val="20"/>
          <w:lang w:val="nl-NL"/>
        </w:rPr>
        <w:t>,</w:t>
      </w:r>
    </w:p>
    <w:p w:rsidR="00D0794A" w:rsidRDefault="00D0794A" w:rsidP="00D0794A">
      <w:pPr>
        <w:numPr>
          <w:ilvl w:val="0"/>
          <w:numId w:val="8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ակսոնոմետրիկսխեմաներ</w:t>
      </w:r>
      <w:r>
        <w:rPr>
          <w:rFonts w:ascii="GHEA Grapalat" w:hAnsi="GHEA Grapalat"/>
          <w:sz w:val="20"/>
          <w:szCs w:val="20"/>
          <w:lang w:val="nl-NL"/>
        </w:rPr>
        <w:t>,</w:t>
      </w:r>
    </w:p>
    <w:p w:rsidR="00D0794A" w:rsidRDefault="00D0794A" w:rsidP="00D0794A">
      <w:pPr>
        <w:numPr>
          <w:ilvl w:val="1"/>
          <w:numId w:val="8"/>
        </w:numPr>
        <w:spacing w:line="276" w:lineRule="auto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երկայնական և լայնականկտրվածքներ,հանգույցներ</w:t>
      </w:r>
    </w:p>
    <w:p w:rsidR="00D0794A" w:rsidRDefault="00D0794A" w:rsidP="00D0794A">
      <w:pPr>
        <w:numPr>
          <w:ilvl w:val="1"/>
          <w:numId w:val="8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օգտագործվողսարքերի և սարքավորումներիմանրամասնտեխնիկականբնութագրերը</w:t>
      </w:r>
      <w:r>
        <w:rPr>
          <w:rFonts w:ascii="GHEA Grapalat" w:hAnsi="GHEA Grapalat"/>
          <w:sz w:val="20"/>
          <w:szCs w:val="20"/>
          <w:lang w:val="nl-NL"/>
        </w:rPr>
        <w:t>,</w:t>
      </w:r>
    </w:p>
    <w:p w:rsidR="00D0794A" w:rsidRDefault="00D0794A" w:rsidP="00D0794A">
      <w:pPr>
        <w:numPr>
          <w:ilvl w:val="0"/>
          <w:numId w:val="8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D0794A" w:rsidRDefault="00D0794A" w:rsidP="00D0794A">
      <w:pPr>
        <w:numPr>
          <w:ilvl w:val="0"/>
          <w:numId w:val="8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>
        <w:rPr>
          <w:rFonts w:ascii="GHEA Grapalat" w:hAnsi="GHEA Grapalat"/>
          <w:sz w:val="20"/>
          <w:szCs w:val="20"/>
          <w:lang w:val="nl-NL"/>
        </w:rPr>
        <w:t>:</w:t>
      </w:r>
    </w:p>
    <w:p w:rsidR="00D0794A" w:rsidRDefault="00D0794A" w:rsidP="00D0794A">
      <w:pPr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>
        <w:rPr>
          <w:rFonts w:ascii="GHEA Grapalat" w:hAnsi="GHEA Grapalat"/>
          <w:b/>
          <w:bCs/>
          <w:sz w:val="20"/>
          <w:szCs w:val="20"/>
          <w:u w:val="single"/>
        </w:rPr>
        <w:t>Նախահաշիվ</w:t>
      </w:r>
      <w:r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D0794A" w:rsidRDefault="00D0794A" w:rsidP="00D0794A">
      <w:pPr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Ամփոփ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նախահաշիվ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օբյեկտային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նախահաշիվներ</w:t>
      </w:r>
      <w:r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D0794A" w:rsidRDefault="00D0794A" w:rsidP="00D0794A">
      <w:pPr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Նախահաշիվը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պետք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կազմվի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ՀՀ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տարածքում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գործող</w:t>
      </w:r>
      <w:r>
        <w:rPr>
          <w:rFonts w:ascii="GHEA Grapalat" w:hAnsi="GHEA Grapalat"/>
          <w:sz w:val="20"/>
          <w:szCs w:val="20"/>
          <w:lang w:val="nl-NL"/>
        </w:rPr>
        <w:t xml:space="preserve"> ՀՀ </w:t>
      </w:r>
      <w:r>
        <w:rPr>
          <w:rFonts w:ascii="GHEA Grapalat" w:hAnsi="GHEA Grapalat"/>
          <w:sz w:val="20"/>
          <w:szCs w:val="20"/>
        </w:rPr>
        <w:t>ֆինանսների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նախարարության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կողմից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հաստատված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գնացուցակներով</w:t>
      </w:r>
      <w:r>
        <w:rPr>
          <w:rFonts w:ascii="GHEA Grapalat" w:hAnsi="GHEA Grapalat"/>
          <w:sz w:val="20"/>
          <w:szCs w:val="20"/>
          <w:lang w:val="nl-NL"/>
        </w:rPr>
        <w:t xml:space="preserve"> (</w:t>
      </w:r>
      <w:r>
        <w:rPr>
          <w:rFonts w:ascii="GHEA Grapalat" w:hAnsi="GHEA Grapalat"/>
          <w:sz w:val="20"/>
          <w:szCs w:val="20"/>
        </w:rPr>
        <w:t>բյուլետեններով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ինֆորմացիոն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տեղեկագրով</w:t>
      </w:r>
      <w:r>
        <w:rPr>
          <w:rFonts w:ascii="GHEA Grapalat" w:hAnsi="GHEA Grapalat"/>
          <w:sz w:val="20"/>
          <w:szCs w:val="20"/>
          <w:lang w:val="nl-NL"/>
        </w:rPr>
        <w:t xml:space="preserve">)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նորմերի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հիման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վրա</w:t>
      </w:r>
      <w:r>
        <w:rPr>
          <w:rFonts w:ascii="GHEA Grapalat" w:hAnsi="GHEA Grapalat"/>
          <w:sz w:val="20"/>
          <w:szCs w:val="20"/>
          <w:lang w:val="nl-NL"/>
        </w:rPr>
        <w:t xml:space="preserve">: </w:t>
      </w:r>
      <w:r>
        <w:rPr>
          <w:rFonts w:ascii="GHEA Grapalat" w:hAnsi="GHEA Grapalat"/>
          <w:sz w:val="20"/>
          <w:szCs w:val="20"/>
        </w:rPr>
        <w:t>Հաշվարկը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կատարվում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ՀՀ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դրամով</w:t>
      </w:r>
      <w:r>
        <w:rPr>
          <w:rFonts w:ascii="GHEA Grapalat" w:hAnsi="GHEA Grapalat"/>
          <w:sz w:val="20"/>
          <w:szCs w:val="20"/>
          <w:lang w:val="nl-NL"/>
        </w:rPr>
        <w:t>:</w:t>
      </w:r>
    </w:p>
    <w:p w:rsidR="00D0794A" w:rsidRDefault="00D0794A" w:rsidP="00D0794A">
      <w:pPr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>
        <w:rPr>
          <w:rFonts w:ascii="GHEA Grapalat" w:hAnsi="GHEA Grapalat"/>
          <w:sz w:val="20"/>
          <w:szCs w:val="20"/>
        </w:rPr>
        <w:t>Բացի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վերը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նշված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Նախահաշվից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Նախագծողը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համակարգչային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ֆայլով</w:t>
      </w:r>
      <w:r>
        <w:rPr>
          <w:rFonts w:ascii="GHEA Grapalat" w:hAnsi="GHEA Grapalat"/>
          <w:sz w:val="20"/>
          <w:szCs w:val="20"/>
          <w:lang w:val="nl-NL"/>
        </w:rPr>
        <w:t xml:space="preserve"> (</w:t>
      </w:r>
      <w:r>
        <w:rPr>
          <w:rFonts w:ascii="GHEA Grapalat" w:hAnsi="GHEA Grapalat"/>
          <w:sz w:val="20"/>
          <w:szCs w:val="20"/>
        </w:rPr>
        <w:t>ցանկացած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ժամանակից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կրիչով</w:t>
      </w:r>
      <w:r>
        <w:rPr>
          <w:rFonts w:ascii="GHEA Grapalat" w:hAnsi="GHEA Grapalat"/>
          <w:sz w:val="20"/>
          <w:szCs w:val="20"/>
          <w:lang w:val="nl-NL"/>
        </w:rPr>
        <w:t xml:space="preserve">) </w:t>
      </w:r>
      <w:r>
        <w:rPr>
          <w:rFonts w:ascii="GHEA Grapalat" w:hAnsi="GHEA Grapalat"/>
          <w:sz w:val="20"/>
          <w:szCs w:val="20"/>
        </w:rPr>
        <w:t>պետք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ներկայացնի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կատարվելիք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աշխատանքների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միավոր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գների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ցանկ</w:t>
      </w:r>
      <w:r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>
        <w:rPr>
          <w:rFonts w:ascii="GHEA Grapalat" w:hAnsi="GHEA Grapalat"/>
          <w:sz w:val="20"/>
          <w:szCs w:val="20"/>
        </w:rPr>
        <w:t>Պատվիրատուի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կողմից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ընդունելի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ձևով</w:t>
      </w:r>
      <w:r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:</w:t>
      </w:r>
    </w:p>
    <w:p w:rsidR="00D0794A" w:rsidRDefault="00D0794A" w:rsidP="00D0794A">
      <w:pPr>
        <w:rPr>
          <w:rFonts w:ascii="GHEA Grapalat" w:hAnsi="GHEA Grapalat"/>
          <w:b/>
          <w:bCs/>
          <w:sz w:val="20"/>
          <w:szCs w:val="20"/>
          <w:u w:val="single"/>
        </w:rPr>
      </w:pPr>
      <w:r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>
        <w:rPr>
          <w:rFonts w:ascii="GHEA Grapalat" w:hAnsi="GHEA Grapalat"/>
          <w:b/>
          <w:bCs/>
          <w:sz w:val="20"/>
          <w:szCs w:val="20"/>
          <w:u w:val="single"/>
        </w:rPr>
        <w:t>Շինարարության կազմակերպման նախագիծ»</w:t>
      </w:r>
    </w:p>
    <w:p w:rsidR="00D0794A" w:rsidRDefault="00D0794A" w:rsidP="00D0794A">
      <w:pPr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Շինարարականգ լխավոր հատակագիծ</w:t>
      </w:r>
      <w:r>
        <w:rPr>
          <w:rFonts w:ascii="GHEA Grapalat" w:hAnsi="GHEA Grapalat"/>
          <w:sz w:val="20"/>
          <w:szCs w:val="20"/>
          <w:lang w:val="nl-NL"/>
        </w:rPr>
        <w:t>,</w:t>
      </w:r>
    </w:p>
    <w:p w:rsidR="00D0794A" w:rsidRDefault="00D0794A" w:rsidP="00D0794A">
      <w:pPr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Անհրաժեշտ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մարդկային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նյութական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ռեսուրսները</w:t>
      </w:r>
      <w:r>
        <w:rPr>
          <w:rFonts w:ascii="GHEA Grapalat" w:hAnsi="GHEA Grapalat"/>
          <w:sz w:val="20"/>
          <w:szCs w:val="20"/>
          <w:lang w:val="nl-NL"/>
        </w:rPr>
        <w:t>,</w:t>
      </w:r>
    </w:p>
    <w:p w:rsidR="00D0794A" w:rsidRDefault="00D0794A" w:rsidP="00D0794A">
      <w:pPr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օրացուցայինգրաֆիկ</w:t>
      </w:r>
      <w:r>
        <w:rPr>
          <w:rFonts w:ascii="GHEA Grapalat" w:hAnsi="GHEA Grapalat"/>
          <w:sz w:val="20"/>
          <w:szCs w:val="20"/>
          <w:lang w:val="nl-NL"/>
        </w:rPr>
        <w:t>,</w:t>
      </w:r>
    </w:p>
    <w:p w:rsidR="00D0794A" w:rsidRDefault="00D0794A" w:rsidP="00D0794A">
      <w:pPr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ըստՆախագծողիհայեցողությանայլանհրաժեշտգծագրերևփաստաթղթեր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>
        <w:rPr>
          <w:rFonts w:ascii="GHEA Grapalat" w:hAnsi="GHEA Grapalat"/>
          <w:sz w:val="20"/>
          <w:szCs w:val="20"/>
          <w:lang w:val="nl-NL"/>
        </w:rPr>
        <w:t>:</w:t>
      </w:r>
    </w:p>
    <w:p w:rsidR="00D0794A" w:rsidRDefault="00D0794A" w:rsidP="00D0794A">
      <w:pPr>
        <w:rPr>
          <w:rFonts w:ascii="GHEA Grapalat" w:hAnsi="GHEA Grapalat"/>
          <w:b/>
          <w:bCs/>
          <w:sz w:val="20"/>
          <w:szCs w:val="20"/>
          <w:u w:val="single"/>
        </w:rPr>
      </w:pPr>
    </w:p>
    <w:p w:rsidR="00D0794A" w:rsidRDefault="00D0794A" w:rsidP="00D0794A">
      <w:pPr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>
        <w:rPr>
          <w:rFonts w:ascii="GHEA Grapalat" w:hAnsi="GHEA Grapalat"/>
          <w:b/>
          <w:bCs/>
          <w:sz w:val="20"/>
          <w:szCs w:val="20"/>
          <w:u w:val="single"/>
        </w:rPr>
        <w:t>ՓՈՒԼ</w:t>
      </w:r>
      <w:r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>
        <w:rPr>
          <w:rFonts w:ascii="GHEA Grapalat" w:hAnsi="GHEA Grapalat"/>
          <w:b/>
          <w:bCs/>
          <w:sz w:val="20"/>
          <w:szCs w:val="20"/>
          <w:u w:val="single"/>
        </w:rPr>
        <w:t>Մրցութային</w:t>
      </w:r>
      <w:r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>
        <w:rPr>
          <w:rFonts w:ascii="GHEA Grapalat" w:hAnsi="GHEA Grapalat"/>
          <w:b/>
          <w:bCs/>
          <w:sz w:val="20"/>
          <w:szCs w:val="20"/>
          <w:u w:val="single"/>
        </w:rPr>
        <w:t>փաստաթղթերի</w:t>
      </w:r>
      <w:r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>
        <w:rPr>
          <w:rFonts w:ascii="GHEA Grapalat" w:hAnsi="GHEA Grapalat"/>
          <w:b/>
          <w:bCs/>
          <w:sz w:val="20"/>
          <w:szCs w:val="20"/>
          <w:u w:val="single"/>
        </w:rPr>
        <w:t>պատրաստում</w:t>
      </w:r>
    </w:p>
    <w:p w:rsidR="00D0794A" w:rsidRDefault="00D0794A" w:rsidP="00D0794A">
      <w:pPr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ab/>
      </w:r>
      <w:r>
        <w:rPr>
          <w:rFonts w:ascii="GHEA Grapalat" w:hAnsi="GHEA Grapalat"/>
          <w:sz w:val="20"/>
          <w:szCs w:val="20"/>
        </w:rPr>
        <w:t>Նախագծողի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կողմից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Տեխնիկական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Առաջադրանքի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մրցութային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փաստաթղթեր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կազմում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nl-NL"/>
        </w:rPr>
        <w:t xml:space="preserve"> «</w:t>
      </w:r>
      <w:r>
        <w:rPr>
          <w:rFonts w:ascii="GHEA Grapalat" w:hAnsi="GHEA Grapalat"/>
          <w:sz w:val="20"/>
          <w:szCs w:val="20"/>
        </w:rPr>
        <w:t>Գծագրեր</w:t>
      </w:r>
      <w:r>
        <w:rPr>
          <w:rFonts w:ascii="GHEA Grapalat" w:hAnsi="GHEA Grapalat"/>
          <w:sz w:val="20"/>
          <w:szCs w:val="20"/>
          <w:lang w:val="nl-NL"/>
        </w:rPr>
        <w:t xml:space="preserve">»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nl-NL"/>
        </w:rPr>
        <w:t xml:space="preserve"> «</w:t>
      </w:r>
      <w:r>
        <w:rPr>
          <w:rFonts w:ascii="GHEA Grapalat" w:hAnsi="GHEA Grapalat"/>
          <w:sz w:val="20"/>
          <w:szCs w:val="20"/>
        </w:rPr>
        <w:t>Տեխնիկական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հատկորոշումներ</w:t>
      </w:r>
      <w:r>
        <w:rPr>
          <w:rFonts w:ascii="GHEA Grapalat" w:hAnsi="GHEA Grapalat"/>
          <w:sz w:val="20"/>
          <w:szCs w:val="20"/>
          <w:lang w:val="nl-NL"/>
        </w:rPr>
        <w:t>/</w:t>
      </w:r>
      <w:r>
        <w:rPr>
          <w:rFonts w:ascii="GHEA Grapalat" w:hAnsi="GHEA Grapalat"/>
          <w:sz w:val="20"/>
          <w:szCs w:val="20"/>
        </w:rPr>
        <w:t>նորմերևստանդարտներ</w:t>
      </w:r>
      <w:r>
        <w:rPr>
          <w:rFonts w:ascii="GHEA Grapalat" w:hAnsi="GHEA Grapalat"/>
          <w:sz w:val="20"/>
          <w:szCs w:val="20"/>
          <w:lang w:val="nl-NL"/>
        </w:rPr>
        <w:t xml:space="preserve">» </w:t>
      </w:r>
      <w:r>
        <w:rPr>
          <w:rFonts w:ascii="GHEA Grapalat" w:hAnsi="GHEA Grapalat"/>
          <w:sz w:val="20"/>
          <w:szCs w:val="20"/>
        </w:rPr>
        <w:t>բաժինները</w:t>
      </w:r>
      <w:r>
        <w:rPr>
          <w:rFonts w:ascii="GHEA Grapalat" w:hAnsi="GHEA Grapalat"/>
          <w:sz w:val="20"/>
          <w:szCs w:val="20"/>
          <w:lang w:val="nl-NL"/>
        </w:rPr>
        <w:t>:</w:t>
      </w:r>
    </w:p>
    <w:p w:rsidR="00D0794A" w:rsidRDefault="00D0794A" w:rsidP="00D0794A">
      <w:pPr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>«</w:t>
      </w:r>
      <w:r>
        <w:rPr>
          <w:rFonts w:ascii="GHEA Grapalat" w:hAnsi="GHEA Grapalat"/>
          <w:sz w:val="20"/>
          <w:szCs w:val="20"/>
        </w:rPr>
        <w:t>Տեխնիկականհատկորոշումներ</w:t>
      </w:r>
      <w:r>
        <w:rPr>
          <w:rFonts w:ascii="GHEA Grapalat" w:hAnsi="GHEA Grapalat"/>
          <w:sz w:val="20"/>
          <w:szCs w:val="20"/>
          <w:lang w:val="nl-NL"/>
        </w:rPr>
        <w:t xml:space="preserve"> / </w:t>
      </w:r>
      <w:r>
        <w:rPr>
          <w:rFonts w:ascii="GHEA Grapalat" w:hAnsi="GHEA Grapalat"/>
          <w:sz w:val="20"/>
          <w:szCs w:val="20"/>
        </w:rPr>
        <w:t>նորմեր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ստանդարտներ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ե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բաժնում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Նախագծողը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պետք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ներկայացնի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տվյալ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թաղամասի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կապված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շինարարական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բոլոր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արտաքին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աշխատանքների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կատարման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նկարագրությունը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որտեղ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պետք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արտացոլվեն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շինարարության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կատարման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ժամկետների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պահանջները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նյութերին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կոնստրուկցիաներին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ներկայացվող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պահանջները</w:t>
      </w:r>
      <w:r>
        <w:rPr>
          <w:rFonts w:ascii="GHEA Grapalat" w:hAnsi="GHEA Grapalat"/>
          <w:sz w:val="20"/>
          <w:szCs w:val="20"/>
          <w:lang w:val="nl-NL"/>
        </w:rPr>
        <w:t xml:space="preserve">: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բաժնում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Նախագծողը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Պատվիրատուի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հետ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համատեղ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պետք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պատրաստի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այն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բոլոր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լրացուցիչ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պահանջները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որոնք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ներկայացվելու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են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շինարարական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նյութերի</w:t>
      </w:r>
      <w:r>
        <w:rPr>
          <w:rFonts w:ascii="GHEA Grapalat" w:hAnsi="GHEA Grapalat"/>
          <w:sz w:val="20"/>
          <w:szCs w:val="20"/>
          <w:lang w:val="nl-NL"/>
        </w:rPr>
        <w:t xml:space="preserve"> /</w:t>
      </w:r>
      <w:r>
        <w:rPr>
          <w:rFonts w:ascii="GHEA Grapalat" w:hAnsi="GHEA Grapalat"/>
          <w:sz w:val="20"/>
          <w:szCs w:val="20"/>
        </w:rPr>
        <w:t>ապրանքների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աշխատանքների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lastRenderedPageBreak/>
        <w:t>որակին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որը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պիտի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պարտադիր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լինի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Կապալառուի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համար</w:t>
      </w:r>
      <w:r>
        <w:rPr>
          <w:rFonts w:ascii="GHEA Grapalat" w:hAnsi="GHEA Grapalat"/>
          <w:sz w:val="20"/>
          <w:szCs w:val="20"/>
          <w:lang w:val="nl-NL"/>
        </w:rPr>
        <w:t xml:space="preserve">` </w:t>
      </w:r>
      <w:r>
        <w:rPr>
          <w:rFonts w:ascii="GHEA Grapalat" w:hAnsi="GHEA Grapalat"/>
          <w:sz w:val="20"/>
          <w:szCs w:val="20"/>
        </w:rPr>
        <w:t>շինարարությունը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իրականացնելու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ընթացքում</w:t>
      </w:r>
      <w:r>
        <w:rPr>
          <w:rFonts w:ascii="GHEA Grapalat" w:hAnsi="GHEA Grapalat"/>
          <w:sz w:val="20"/>
          <w:szCs w:val="20"/>
          <w:lang w:val="nl-NL"/>
        </w:rPr>
        <w:t>:</w:t>
      </w:r>
    </w:p>
    <w:p w:rsidR="00D0794A" w:rsidRDefault="00D0794A" w:rsidP="00D0794A">
      <w:pPr>
        <w:jc w:val="both"/>
        <w:rPr>
          <w:rFonts w:ascii="GHEA Grapalat" w:hAnsi="GHEA Grapalat"/>
          <w:sz w:val="20"/>
          <w:szCs w:val="20"/>
          <w:lang w:val="nl-NL"/>
        </w:rPr>
      </w:pPr>
    </w:p>
    <w:p w:rsidR="00D0794A" w:rsidRDefault="00D0794A" w:rsidP="00D0794A">
      <w:pPr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>
        <w:rPr>
          <w:rFonts w:ascii="GHEA Grapalat" w:hAnsi="GHEA Grapalat" w:cs="Sylfaen"/>
          <w:b/>
          <w:bCs/>
          <w:sz w:val="20"/>
          <w:szCs w:val="20"/>
          <w:u w:val="single"/>
        </w:rPr>
        <w:t>ՓՈՒԼ</w:t>
      </w:r>
      <w:r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6. </w:t>
      </w:r>
      <w:r>
        <w:rPr>
          <w:rFonts w:ascii="GHEA Grapalat" w:hAnsi="GHEA Grapalat"/>
          <w:b/>
          <w:bCs/>
          <w:sz w:val="20"/>
          <w:szCs w:val="20"/>
          <w:u w:val="single"/>
        </w:rPr>
        <w:t>Կողմերին</w:t>
      </w:r>
      <w:r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>
        <w:rPr>
          <w:rFonts w:ascii="GHEA Grapalat" w:hAnsi="GHEA Grapalat"/>
          <w:b/>
          <w:bCs/>
          <w:sz w:val="20"/>
          <w:szCs w:val="20"/>
          <w:u w:val="single"/>
        </w:rPr>
        <w:t>տրամադրվող</w:t>
      </w:r>
      <w:r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>
        <w:rPr>
          <w:rFonts w:ascii="GHEA Grapalat" w:hAnsi="GHEA Grapalat"/>
          <w:b/>
          <w:bCs/>
          <w:sz w:val="20"/>
          <w:szCs w:val="20"/>
          <w:u w:val="single"/>
        </w:rPr>
        <w:t>փաստաթղթերը</w:t>
      </w:r>
    </w:p>
    <w:p w:rsidR="00D0794A" w:rsidRDefault="00D0794A" w:rsidP="00D0794A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>
        <w:rPr>
          <w:rFonts w:ascii="GHEA Grapalat" w:hAnsi="GHEA Grapalat" w:cs="Sylfaen"/>
          <w:sz w:val="20"/>
          <w:szCs w:val="20"/>
          <w:lang w:val="de-AT"/>
        </w:rPr>
        <w:t>Սույն առաջադրանքը կատարելու համար Պատվիրատուն տրամադրում է Նախագծողին հետևյալ փաստաթղթերը</w:t>
      </w:r>
      <w:r>
        <w:rPr>
          <w:rFonts w:ascii="GHEA Grapalat" w:hAnsi="GHEA Grapalat"/>
          <w:sz w:val="20"/>
          <w:szCs w:val="20"/>
          <w:lang w:val="de-AT"/>
        </w:rPr>
        <w:t>`</w:t>
      </w:r>
    </w:p>
    <w:p w:rsidR="00D0794A" w:rsidRDefault="00D0794A" w:rsidP="00D0794A">
      <w:pPr>
        <w:numPr>
          <w:ilvl w:val="0"/>
          <w:numId w:val="10"/>
        </w:numPr>
        <w:jc w:val="both"/>
        <w:rPr>
          <w:rFonts w:ascii="GHEA Grapalat" w:hAnsi="GHEA Grapalat"/>
          <w:sz w:val="20"/>
          <w:szCs w:val="20"/>
          <w:lang w:val="de-AT"/>
        </w:rPr>
      </w:pPr>
      <w:r>
        <w:rPr>
          <w:rFonts w:ascii="GHEA Grapalat" w:hAnsi="GHEA Grapalat" w:cs="Sylfaen"/>
          <w:sz w:val="20"/>
          <w:szCs w:val="20"/>
          <w:lang w:val="de-AT"/>
        </w:rPr>
        <w:t>համայնքի կողմից տրված ճարտարապետահատակագծային առաջադրանքը</w:t>
      </w:r>
      <w:r>
        <w:rPr>
          <w:rFonts w:ascii="GHEA Grapalat" w:hAnsi="GHEA Grapalat"/>
          <w:sz w:val="20"/>
          <w:szCs w:val="20"/>
          <w:lang w:val="de-AT"/>
        </w:rPr>
        <w:t>:</w:t>
      </w:r>
    </w:p>
    <w:p w:rsidR="00D0794A" w:rsidRDefault="00D0794A" w:rsidP="00D0794A">
      <w:pPr>
        <w:numPr>
          <w:ilvl w:val="0"/>
          <w:numId w:val="10"/>
        </w:numPr>
        <w:jc w:val="both"/>
        <w:rPr>
          <w:rFonts w:ascii="GHEA Grapalat" w:hAnsi="GHEA Grapalat"/>
          <w:sz w:val="20"/>
          <w:szCs w:val="20"/>
          <w:lang w:val="de-AT"/>
        </w:rPr>
      </w:pPr>
      <w:r>
        <w:rPr>
          <w:rFonts w:ascii="GHEA Grapalat" w:hAnsi="GHEA Grapalat"/>
          <w:sz w:val="20"/>
          <w:szCs w:val="20"/>
          <w:lang w:val="de-AT"/>
        </w:rPr>
        <w:t>տեխնիկական պայմանները</w:t>
      </w:r>
    </w:p>
    <w:p w:rsidR="00D0794A" w:rsidRDefault="00D0794A" w:rsidP="00D0794A">
      <w:pPr>
        <w:numPr>
          <w:ilvl w:val="0"/>
          <w:numId w:val="10"/>
        </w:numPr>
        <w:jc w:val="both"/>
        <w:rPr>
          <w:rFonts w:ascii="GHEA Grapalat" w:hAnsi="GHEA Grapalat"/>
          <w:sz w:val="20"/>
          <w:szCs w:val="20"/>
          <w:lang w:val="de-AT"/>
        </w:rPr>
      </w:pPr>
      <w:r>
        <w:rPr>
          <w:rFonts w:ascii="GHEA Grapalat" w:hAnsi="GHEA Grapalat"/>
          <w:sz w:val="20"/>
          <w:szCs w:val="20"/>
          <w:lang w:val="de-AT"/>
        </w:rPr>
        <w:t>շենքի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de-AT"/>
        </w:rPr>
        <w:t>տեխնիկական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de-AT"/>
        </w:rPr>
        <w:t>վիճակի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de-AT"/>
        </w:rPr>
        <w:t>վերաբերյա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de-AT"/>
        </w:rPr>
        <w:t>լտեխնիկական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de-AT"/>
        </w:rPr>
        <w:t>եզրակացություն</w:t>
      </w:r>
    </w:p>
    <w:p w:rsidR="00D0794A" w:rsidRDefault="00D0794A" w:rsidP="00D0794A">
      <w:pPr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Նախագծողը</w:t>
      </w:r>
      <w:r>
        <w:rPr>
          <w:rFonts w:ascii="GHEA Grapalat" w:hAnsi="GHEA Grapalat"/>
          <w:sz w:val="20"/>
          <w:szCs w:val="20"/>
          <w:lang w:val="hy-AM"/>
        </w:rPr>
        <w:t xml:space="preserve"> հ</w:t>
      </w:r>
      <w:r>
        <w:rPr>
          <w:rFonts w:ascii="GHEA Grapalat" w:hAnsi="GHEA Grapalat"/>
          <w:sz w:val="20"/>
          <w:szCs w:val="20"/>
        </w:rPr>
        <w:t>ամաձայն</w:t>
      </w:r>
      <w:r>
        <w:rPr>
          <w:rFonts w:ascii="GHEA Grapalat" w:hAnsi="GHEA Grapalat"/>
          <w:sz w:val="20"/>
          <w:szCs w:val="20"/>
          <w:lang w:val="de-AT"/>
        </w:rPr>
        <w:t xml:space="preserve"> </w:t>
      </w:r>
      <w:r>
        <w:rPr>
          <w:rFonts w:ascii="GHEA Grapalat" w:hAnsi="GHEA Grapalat"/>
          <w:sz w:val="20"/>
          <w:szCs w:val="20"/>
        </w:rPr>
        <w:t>սույն</w:t>
      </w:r>
      <w:r>
        <w:rPr>
          <w:rFonts w:ascii="GHEA Grapalat" w:hAnsi="GHEA Grapalat"/>
          <w:sz w:val="20"/>
          <w:szCs w:val="20"/>
          <w:lang w:val="de-AT"/>
        </w:rPr>
        <w:t xml:space="preserve"> </w:t>
      </w:r>
      <w:r>
        <w:rPr>
          <w:rFonts w:ascii="GHEA Grapalat" w:hAnsi="GHEA Grapalat"/>
          <w:sz w:val="20"/>
          <w:szCs w:val="20"/>
        </w:rPr>
        <w:t>Տեխնիկական</w:t>
      </w:r>
      <w:r>
        <w:rPr>
          <w:rFonts w:ascii="GHEA Grapalat" w:hAnsi="GHEA Grapalat"/>
          <w:sz w:val="20"/>
          <w:szCs w:val="20"/>
          <w:lang w:val="de-AT"/>
        </w:rPr>
        <w:t xml:space="preserve"> </w:t>
      </w:r>
      <w:r>
        <w:rPr>
          <w:rFonts w:ascii="GHEA Grapalat" w:hAnsi="GHEA Grapalat"/>
          <w:sz w:val="20"/>
          <w:szCs w:val="20"/>
        </w:rPr>
        <w:t>առաջադրանքի</w:t>
      </w:r>
      <w:r>
        <w:rPr>
          <w:rFonts w:ascii="GHEA Grapalat" w:hAnsi="GHEA Grapalat"/>
          <w:sz w:val="20"/>
          <w:szCs w:val="20"/>
          <w:lang w:val="de-AT"/>
        </w:rPr>
        <w:t xml:space="preserve"> </w:t>
      </w:r>
      <w:r>
        <w:rPr>
          <w:rFonts w:ascii="GHEA Grapalat" w:hAnsi="GHEA Grapalat"/>
          <w:sz w:val="20"/>
          <w:szCs w:val="20"/>
        </w:rPr>
        <w:t>Պատվիրատուին</w:t>
      </w:r>
      <w:r>
        <w:rPr>
          <w:rFonts w:ascii="GHEA Grapalat" w:hAnsi="GHEA Grapalat"/>
          <w:sz w:val="20"/>
          <w:szCs w:val="20"/>
          <w:lang w:val="de-AT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  <w:lang w:val="de-AT"/>
        </w:rPr>
        <w:t xml:space="preserve"> </w:t>
      </w:r>
      <w:r>
        <w:rPr>
          <w:rFonts w:ascii="GHEA Grapalat" w:hAnsi="GHEA Grapalat"/>
          <w:sz w:val="20"/>
          <w:szCs w:val="20"/>
        </w:rPr>
        <w:t>հանձնում</w:t>
      </w:r>
      <w:r>
        <w:rPr>
          <w:rFonts w:ascii="GHEA Grapalat" w:hAnsi="GHEA Grapalat"/>
          <w:sz w:val="20"/>
          <w:szCs w:val="20"/>
          <w:lang w:val="de-AT"/>
        </w:rPr>
        <w:t xml:space="preserve"> </w:t>
      </w:r>
      <w:r>
        <w:rPr>
          <w:rFonts w:ascii="GHEA Grapalat" w:hAnsi="GHEA Grapalat"/>
          <w:sz w:val="20"/>
          <w:szCs w:val="20"/>
        </w:rPr>
        <w:t>առնվազն</w:t>
      </w:r>
      <w:r>
        <w:rPr>
          <w:rFonts w:ascii="GHEA Grapalat" w:hAnsi="GHEA Grapalat"/>
          <w:sz w:val="20"/>
          <w:szCs w:val="20"/>
          <w:lang w:val="de-AT"/>
        </w:rPr>
        <w:t xml:space="preserve"> </w:t>
      </w:r>
      <w:r>
        <w:rPr>
          <w:rFonts w:ascii="GHEA Grapalat" w:hAnsi="GHEA Grapalat"/>
          <w:sz w:val="20"/>
          <w:szCs w:val="20"/>
        </w:rPr>
        <w:t>հայերեն</w:t>
      </w:r>
      <w:r>
        <w:rPr>
          <w:rFonts w:ascii="GHEA Grapalat" w:hAnsi="GHEA Grapalat"/>
          <w:sz w:val="20"/>
          <w:szCs w:val="20"/>
          <w:lang w:val="de-AT"/>
        </w:rPr>
        <w:t xml:space="preserve"> </w:t>
      </w:r>
      <w:r>
        <w:rPr>
          <w:rFonts w:ascii="GHEA Grapalat" w:hAnsi="GHEA Grapalat"/>
          <w:sz w:val="20"/>
          <w:szCs w:val="20"/>
        </w:rPr>
        <w:t>լեզվով</w:t>
      </w:r>
      <w:r>
        <w:rPr>
          <w:rFonts w:ascii="GHEA Grapalat" w:hAnsi="GHEA Grapalat"/>
          <w:sz w:val="20"/>
          <w:szCs w:val="20"/>
          <w:lang w:val="de-AT"/>
        </w:rPr>
        <w:t xml:space="preserve"> </w:t>
      </w:r>
      <w:r>
        <w:rPr>
          <w:rFonts w:ascii="GHEA Grapalat" w:hAnsi="GHEA Grapalat"/>
          <w:sz w:val="20"/>
          <w:szCs w:val="20"/>
        </w:rPr>
        <w:t>հետևյալ</w:t>
      </w:r>
      <w:r>
        <w:rPr>
          <w:rFonts w:ascii="GHEA Grapalat" w:hAnsi="GHEA Grapalat"/>
          <w:sz w:val="20"/>
          <w:szCs w:val="20"/>
          <w:lang w:val="de-AT"/>
        </w:rPr>
        <w:t xml:space="preserve"> </w:t>
      </w:r>
      <w:r>
        <w:rPr>
          <w:rFonts w:ascii="GHEA Grapalat" w:hAnsi="GHEA Grapalat"/>
          <w:sz w:val="20"/>
          <w:szCs w:val="20"/>
        </w:rPr>
        <w:t>փաստաթղթերը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</w:rPr>
        <w:t>նշված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</w:rPr>
        <w:t>քանակությամբ՝</w:t>
      </w:r>
    </w:p>
    <w:p w:rsidR="00D0794A" w:rsidRDefault="00D0794A" w:rsidP="00D0794A">
      <w:pPr>
        <w:numPr>
          <w:ilvl w:val="0"/>
          <w:numId w:val="11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տեխնիկական անձնագիրը՝</w:t>
      </w:r>
      <w:r>
        <w:rPr>
          <w:rFonts w:ascii="GHEA Grapalat" w:hAnsi="GHEA Grapalat"/>
          <w:sz w:val="20"/>
          <w:szCs w:val="20"/>
          <w:lang w:val="nl-NL"/>
        </w:rPr>
        <w:t xml:space="preserve"> 3 </w:t>
      </w:r>
      <w:r>
        <w:rPr>
          <w:rFonts w:ascii="GHEA Grapalat" w:hAnsi="GHEA Grapalat"/>
          <w:sz w:val="20"/>
          <w:szCs w:val="20"/>
        </w:rPr>
        <w:t>օրինակից</w:t>
      </w:r>
      <w:r>
        <w:rPr>
          <w:rFonts w:ascii="GHEA Grapalat" w:hAnsi="GHEA Grapalat"/>
          <w:sz w:val="20"/>
          <w:szCs w:val="20"/>
          <w:lang w:val="nl-NL"/>
        </w:rPr>
        <w:t>,</w:t>
      </w:r>
    </w:p>
    <w:p w:rsidR="00D0794A" w:rsidRDefault="00D0794A" w:rsidP="00D0794A">
      <w:pPr>
        <w:numPr>
          <w:ilvl w:val="0"/>
          <w:numId w:val="11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համաձայնեցված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աշխատանքային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նախագիծը</w:t>
      </w:r>
      <w:r>
        <w:rPr>
          <w:rFonts w:ascii="GHEA Grapalat" w:hAnsi="GHEA Grapalat"/>
          <w:sz w:val="20"/>
          <w:szCs w:val="20"/>
          <w:lang w:val="nl-NL"/>
        </w:rPr>
        <w:t xml:space="preserve"> /</w:t>
      </w:r>
      <w:r>
        <w:rPr>
          <w:rFonts w:ascii="GHEA Grapalat" w:hAnsi="GHEA Grapalat"/>
          <w:sz w:val="20"/>
          <w:szCs w:val="20"/>
        </w:rPr>
        <w:t>ճարտարապետական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կոնստրուկտորական</w:t>
      </w:r>
      <w:r>
        <w:rPr>
          <w:rFonts w:ascii="GHEA Grapalat" w:hAnsi="GHEA Grapalat"/>
          <w:sz w:val="20"/>
          <w:szCs w:val="20"/>
          <w:lang w:val="nl-NL"/>
        </w:rPr>
        <w:t>,</w:t>
      </w:r>
      <w:r>
        <w:rPr>
          <w:rFonts w:ascii="GHEA Grapalat" w:hAnsi="GHEA Grapalat"/>
          <w:sz w:val="20"/>
          <w:szCs w:val="20"/>
        </w:rPr>
        <w:t>ինժեներական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աշխատանքների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կազմակերպման</w:t>
      </w:r>
      <w:r>
        <w:rPr>
          <w:rFonts w:ascii="GHEA Grapalat" w:hAnsi="GHEA Grapalat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sz w:val="20"/>
          <w:szCs w:val="20"/>
        </w:rPr>
        <w:t>նախահաշիվ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մասերը</w:t>
      </w:r>
      <w:r>
        <w:rPr>
          <w:rFonts w:ascii="GHEA Grapalat" w:hAnsi="GHEA Grapalat"/>
          <w:sz w:val="20"/>
          <w:szCs w:val="20"/>
          <w:lang w:val="nl-NL"/>
        </w:rPr>
        <w:t>/</w:t>
      </w:r>
      <w:r>
        <w:rPr>
          <w:rFonts w:ascii="GHEA Grapalat" w:hAnsi="GHEA Grapalat"/>
          <w:sz w:val="20"/>
          <w:szCs w:val="20"/>
        </w:rPr>
        <w:t>՝</w:t>
      </w:r>
      <w:r>
        <w:rPr>
          <w:rFonts w:ascii="GHEA Grapalat" w:hAnsi="GHEA Grapalat"/>
          <w:sz w:val="20"/>
          <w:szCs w:val="20"/>
          <w:lang w:val="nl-NL"/>
        </w:rPr>
        <w:t>5</w:t>
      </w:r>
      <w:r>
        <w:rPr>
          <w:rFonts w:ascii="GHEA Grapalat" w:hAnsi="GHEA Grapalat"/>
          <w:sz w:val="20"/>
          <w:szCs w:val="20"/>
        </w:rPr>
        <w:t>օրինակևմեկօրինակէլեկտրոնայինկրիչով</w:t>
      </w:r>
      <w:r>
        <w:rPr>
          <w:rFonts w:ascii="GHEA Grapalat" w:hAnsi="GHEA Grapalat"/>
          <w:sz w:val="20"/>
          <w:szCs w:val="20"/>
          <w:lang w:val="nl-NL"/>
        </w:rPr>
        <w:t>,</w:t>
      </w:r>
    </w:p>
    <w:p w:rsidR="00D0794A" w:rsidRDefault="00D0794A" w:rsidP="00D0794A">
      <w:pPr>
        <w:numPr>
          <w:ilvl w:val="0"/>
          <w:numId w:val="11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փորձաքննության դրական եզրակացությունը՝</w:t>
      </w:r>
      <w:r>
        <w:rPr>
          <w:rFonts w:ascii="GHEA Grapalat" w:hAnsi="GHEA Grapalat"/>
          <w:sz w:val="20"/>
          <w:szCs w:val="20"/>
          <w:lang w:val="nl-NL"/>
        </w:rPr>
        <w:t xml:space="preserve"> 2 </w:t>
      </w:r>
      <w:r>
        <w:rPr>
          <w:rFonts w:ascii="GHEA Grapalat" w:hAnsi="GHEA Grapalat"/>
          <w:sz w:val="20"/>
          <w:szCs w:val="20"/>
        </w:rPr>
        <w:t>օրինակից</w:t>
      </w:r>
      <w:r>
        <w:rPr>
          <w:rFonts w:ascii="GHEA Grapalat" w:hAnsi="GHEA Grapalat"/>
          <w:sz w:val="20"/>
          <w:szCs w:val="20"/>
          <w:lang w:val="nl-NL"/>
        </w:rPr>
        <w:t>,</w:t>
      </w:r>
    </w:p>
    <w:p w:rsidR="00D0794A" w:rsidRDefault="00D0794A" w:rsidP="00D0794A">
      <w:pPr>
        <w:numPr>
          <w:ilvl w:val="0"/>
          <w:numId w:val="11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</w:rPr>
        <w:t>տեխնիկական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հատկորոշիչները՝</w:t>
      </w:r>
      <w:r>
        <w:rPr>
          <w:rFonts w:ascii="GHEA Grapalat" w:hAnsi="GHEA Grapalat"/>
          <w:sz w:val="20"/>
          <w:szCs w:val="20"/>
          <w:lang w:val="nl-NL"/>
        </w:rPr>
        <w:t xml:space="preserve"> 2 </w:t>
      </w:r>
      <w:r>
        <w:rPr>
          <w:rFonts w:ascii="GHEA Grapalat" w:hAnsi="GHEA Grapalat"/>
          <w:sz w:val="20"/>
          <w:szCs w:val="20"/>
        </w:rPr>
        <w:t>օրինակ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տպագիր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և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մեկ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օրինակ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էլեկտրոնային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sz w:val="20"/>
          <w:szCs w:val="20"/>
        </w:rPr>
        <w:t>կրիչով</w:t>
      </w:r>
      <w:r>
        <w:rPr>
          <w:rFonts w:ascii="GHEA Grapalat" w:hAnsi="GHEA Grapalat"/>
          <w:sz w:val="20"/>
          <w:szCs w:val="20"/>
          <w:lang w:val="nl-NL"/>
        </w:rPr>
        <w:t>:</w:t>
      </w:r>
    </w:p>
    <w:p w:rsidR="00D0794A" w:rsidRDefault="00D0794A" w:rsidP="00D0794A">
      <w:pPr>
        <w:rPr>
          <w:rFonts w:ascii="GHEA Grapalat" w:hAnsi="GHEA Grapalat" w:cs="Sylfaen"/>
          <w:b/>
          <w:bCs/>
          <w:iCs/>
          <w:sz w:val="20"/>
          <w:szCs w:val="20"/>
          <w:lang w:val="nl-NL"/>
        </w:rPr>
      </w:pPr>
    </w:p>
    <w:p w:rsidR="00D0794A" w:rsidRDefault="00D0794A" w:rsidP="00D0794A">
      <w:pPr>
        <w:rPr>
          <w:rFonts w:ascii="GHEA Grapalat" w:hAnsi="GHEA Grapalat"/>
          <w:b/>
          <w:bCs/>
          <w:sz w:val="20"/>
          <w:szCs w:val="20"/>
          <w:lang w:val="hy-AM"/>
        </w:rPr>
      </w:pPr>
      <w:r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7. </w:t>
      </w:r>
      <w:r>
        <w:rPr>
          <w:rFonts w:ascii="GHEA Grapalat" w:hAnsi="GHEA Grapalat"/>
          <w:b/>
          <w:bCs/>
          <w:sz w:val="20"/>
          <w:szCs w:val="20"/>
          <w:lang w:val="hy-AM"/>
        </w:rPr>
        <w:t>Կատարման</w:t>
      </w:r>
      <w:r>
        <w:rPr>
          <w:rFonts w:ascii="GHEA Grapalat" w:hAnsi="GHEA Grapalat"/>
          <w:b/>
          <w:bCs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b/>
          <w:bCs/>
          <w:sz w:val="20"/>
          <w:szCs w:val="20"/>
          <w:lang w:val="hy-AM"/>
        </w:rPr>
        <w:t>ժամկետները</w:t>
      </w:r>
    </w:p>
    <w:p w:rsidR="002364B5" w:rsidRDefault="00D0794A" w:rsidP="00D0794A">
      <w:pPr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 xml:space="preserve">Գյումրի </w:t>
      </w:r>
      <w:r>
        <w:rPr>
          <w:rFonts w:ascii="GHEA Grapalat" w:hAnsi="GHEA Grapalat"/>
          <w:sz w:val="20"/>
          <w:szCs w:val="20"/>
          <w:lang w:val="hy-AM"/>
        </w:rPr>
        <w:t xml:space="preserve"> համայնքի  </w:t>
      </w:r>
      <w:r>
        <w:rPr>
          <w:rFonts w:ascii="GHEA Grapalat" w:hAnsi="GHEA Grapalat"/>
          <w:color w:val="FF0000"/>
          <w:sz w:val="20"/>
          <w:szCs w:val="20"/>
          <w:lang w:val="hy-AM"/>
        </w:rPr>
        <w:t>Ք</w:t>
      </w:r>
      <w:r>
        <w:rPr>
          <w:rFonts w:ascii="Cambria Math" w:hAnsi="Cambria Math" w:cs="Cambria Math"/>
          <w:color w:val="FF0000"/>
          <w:sz w:val="20"/>
          <w:szCs w:val="20"/>
          <w:lang w:val="hy-AM"/>
        </w:rPr>
        <w:t>․</w:t>
      </w:r>
      <w:r>
        <w:rPr>
          <w:rFonts w:ascii="GHEA Grapalat" w:hAnsi="GHEA Grapalat"/>
          <w:color w:val="FF0000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Գյո</w:t>
      </w:r>
      <w:r>
        <w:rPr>
          <w:rFonts w:ascii="GHEA Grapalat" w:hAnsi="GHEA Grapalat"/>
          <w:color w:val="FF0000"/>
          <w:sz w:val="20"/>
          <w:szCs w:val="20"/>
          <w:lang w:val="hy-AM"/>
        </w:rPr>
        <w:t>ւմրի Տիմիրյազևի փողոց  27/2 հասցեով  մարզադպրոցի վերակառուցման, արդիականացման</w:t>
      </w:r>
      <w:r>
        <w:rPr>
          <w:rFonts w:ascii="GHEA Grapalat" w:hAnsi="GHEA Grapalat"/>
          <w:iCs/>
          <w:color w:val="FF000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nl-NL"/>
        </w:rPr>
        <w:t xml:space="preserve">նախագծա-նախահաշվային փաստաթղթերի կազմման և փորձաքննության աշխատանքները պետք է կատարվեն սույն տեխնիկական առաջադրանքով նախատեսված փուլերով և ենթափուլերով: 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(առաջադրանքի I, II և III փուլեր) սահմանվում է ընդհանուր առմամբ առավելագույնը </w:t>
      </w:r>
      <w:r>
        <w:rPr>
          <w:rFonts w:ascii="GHEA Grapalat" w:hAnsi="GHEA Grapalat"/>
          <w:b/>
          <w:sz w:val="20"/>
          <w:szCs w:val="20"/>
          <w:lang w:val="hy-AM"/>
        </w:rPr>
        <w:t>45</w:t>
      </w:r>
      <w:r>
        <w:rPr>
          <w:rFonts w:ascii="GHEA Grapalat" w:hAnsi="GHEA Grapalat"/>
          <w:b/>
          <w:sz w:val="20"/>
          <w:szCs w:val="20"/>
          <w:lang w:val="nl-NL"/>
        </w:rPr>
        <w:t xml:space="preserve"> օրացուցային օր</w:t>
      </w:r>
      <w:r>
        <w:rPr>
          <w:rFonts w:ascii="GHEA Grapalat" w:hAnsi="GHEA Grapalat"/>
          <w:sz w:val="20"/>
          <w:szCs w:val="20"/>
          <w:lang w:val="nl-NL"/>
        </w:rPr>
        <w:t xml:space="preserve">, ընդ որում առաջարկվող լուծումները պետք է քննարկվեն պատվիրատուի հետ առնվազն </w:t>
      </w:r>
      <w:r>
        <w:rPr>
          <w:rFonts w:ascii="GHEA Grapalat" w:hAnsi="GHEA Grapalat"/>
          <w:sz w:val="20"/>
          <w:szCs w:val="20"/>
          <w:lang w:val="hy-AM"/>
        </w:rPr>
        <w:t>20</w:t>
      </w:r>
      <w:r>
        <w:rPr>
          <w:rFonts w:ascii="GHEA Grapalat" w:hAnsi="GHEA Grapalat"/>
          <w:sz w:val="20"/>
          <w:szCs w:val="20"/>
          <w:lang w:val="nl-NL"/>
        </w:rPr>
        <w:t xml:space="preserve">-րդ օրը, էսքիզային գծագրերը համաձայնեցվեն պատվիրատուի հետ առնվազն </w:t>
      </w:r>
      <w:r>
        <w:rPr>
          <w:rFonts w:ascii="GHEA Grapalat" w:hAnsi="GHEA Grapalat"/>
          <w:sz w:val="20"/>
          <w:szCs w:val="20"/>
          <w:lang w:val="hy-AM"/>
        </w:rPr>
        <w:t>25</w:t>
      </w:r>
      <w:r>
        <w:rPr>
          <w:rFonts w:ascii="GHEA Grapalat" w:hAnsi="GHEA Grapalat"/>
          <w:sz w:val="20"/>
          <w:szCs w:val="20"/>
          <w:lang w:val="nl-NL"/>
        </w:rPr>
        <w:t xml:space="preserve">-րդ օրը: Փորձաքննության կողմից առաջադրվող հնարավոր փոփոխությունների համար կտրամադրվի ևս </w:t>
      </w:r>
      <w:r>
        <w:rPr>
          <w:rFonts w:ascii="GHEA Grapalat" w:hAnsi="GHEA Grapalat"/>
          <w:sz w:val="20"/>
          <w:szCs w:val="20"/>
          <w:lang w:val="hy-AM"/>
        </w:rPr>
        <w:t>7</w:t>
      </w:r>
      <w:r>
        <w:rPr>
          <w:rFonts w:ascii="GHEA Grapalat" w:hAnsi="GHEA Grapalat"/>
          <w:sz w:val="20"/>
          <w:szCs w:val="20"/>
          <w:lang w:val="nl-NL"/>
        </w:rPr>
        <w:t xml:space="preserve"> օրացուցային օր, ընդհանուր առաջադրանքը անհրաժեշտ է կատարվի և ներկայացման ենթակա նյութերը Պատվիրատուին պետք է տրամադրվեն առվելագույնը </w:t>
      </w:r>
      <w:r>
        <w:rPr>
          <w:rFonts w:ascii="GHEA Grapalat" w:hAnsi="GHEA Grapalat"/>
          <w:sz w:val="20"/>
          <w:szCs w:val="20"/>
          <w:lang w:val="hy-AM"/>
        </w:rPr>
        <w:t>1</w:t>
      </w:r>
      <w:r>
        <w:rPr>
          <w:rFonts w:ascii="GHEA Grapalat" w:hAnsi="GHEA Grapalat"/>
          <w:sz w:val="20"/>
          <w:szCs w:val="20"/>
          <w:lang w:val="nl-NL"/>
        </w:rPr>
        <w:t xml:space="preserve"> ամսվա ընթացքում: Հեղինակային հսկողությունը կիրականացվի շինարարության ընթացքում և ավարտ կսահմանվի շինարարական ավարտական ակտի սահմանված կարգով ձևակերպումից հետո:</w:t>
      </w:r>
    </w:p>
    <w:p w:rsidR="006C3D2F" w:rsidRDefault="006C3D2F" w:rsidP="00D0794A">
      <w:pPr>
        <w:rPr>
          <w:rFonts w:ascii="GHEA Grapalat" w:hAnsi="GHEA Grapalat"/>
          <w:sz w:val="20"/>
          <w:szCs w:val="20"/>
          <w:lang w:val="nl-NL"/>
        </w:rPr>
      </w:pPr>
    </w:p>
    <w:p w:rsidR="006C3D2F" w:rsidRDefault="006C3D2F" w:rsidP="00D0794A">
      <w:pPr>
        <w:rPr>
          <w:rFonts w:ascii="GHEA Grapalat" w:hAnsi="GHEA Grapalat"/>
          <w:sz w:val="20"/>
          <w:szCs w:val="20"/>
          <w:lang w:val="nl-NL"/>
        </w:rPr>
      </w:pPr>
    </w:p>
    <w:p w:rsidR="006C3D2F" w:rsidRDefault="006C3D2F" w:rsidP="00D0794A">
      <w:pPr>
        <w:rPr>
          <w:rFonts w:ascii="GHEA Grapalat" w:hAnsi="GHEA Grapalat"/>
          <w:sz w:val="20"/>
          <w:szCs w:val="20"/>
          <w:lang w:val="nl-NL"/>
        </w:rPr>
      </w:pPr>
    </w:p>
    <w:p w:rsidR="006C3D2F" w:rsidRDefault="006C3D2F" w:rsidP="00D0794A">
      <w:pPr>
        <w:rPr>
          <w:rFonts w:ascii="GHEA Grapalat" w:hAnsi="GHEA Grapalat"/>
          <w:sz w:val="20"/>
          <w:szCs w:val="20"/>
          <w:lang w:val="nl-NL"/>
        </w:rPr>
      </w:pPr>
    </w:p>
    <w:p w:rsidR="006C3D2F" w:rsidRDefault="006C3D2F" w:rsidP="00D0794A">
      <w:pPr>
        <w:rPr>
          <w:rFonts w:ascii="GHEA Grapalat" w:hAnsi="GHEA Grapalat"/>
          <w:sz w:val="20"/>
          <w:szCs w:val="20"/>
          <w:lang w:val="nl-NL"/>
        </w:rPr>
      </w:pPr>
    </w:p>
    <w:p w:rsidR="006C3D2F" w:rsidRDefault="006C3D2F" w:rsidP="00D0794A">
      <w:pPr>
        <w:rPr>
          <w:rFonts w:ascii="GHEA Grapalat" w:hAnsi="GHEA Grapalat"/>
          <w:sz w:val="20"/>
          <w:szCs w:val="20"/>
          <w:lang w:val="nl-NL"/>
        </w:rPr>
      </w:pPr>
    </w:p>
    <w:p w:rsidR="006C3D2F" w:rsidRDefault="006C3D2F" w:rsidP="00D0794A">
      <w:pPr>
        <w:rPr>
          <w:rFonts w:ascii="GHEA Grapalat" w:hAnsi="GHEA Grapalat"/>
          <w:sz w:val="20"/>
          <w:szCs w:val="20"/>
          <w:lang w:val="nl-NL"/>
        </w:rPr>
      </w:pPr>
    </w:p>
    <w:p w:rsidR="006C3D2F" w:rsidRDefault="006C3D2F" w:rsidP="00D0794A">
      <w:pPr>
        <w:rPr>
          <w:rFonts w:ascii="GHEA Grapalat" w:hAnsi="GHEA Grapalat"/>
          <w:sz w:val="20"/>
          <w:szCs w:val="20"/>
          <w:lang w:val="nl-NL"/>
        </w:rPr>
      </w:pPr>
    </w:p>
    <w:p w:rsidR="006C3D2F" w:rsidRDefault="006C3D2F" w:rsidP="00D0794A">
      <w:pPr>
        <w:rPr>
          <w:rFonts w:ascii="GHEA Grapalat" w:hAnsi="GHEA Grapalat"/>
          <w:sz w:val="20"/>
          <w:szCs w:val="20"/>
          <w:lang w:val="nl-NL"/>
        </w:rPr>
      </w:pPr>
    </w:p>
    <w:p w:rsidR="006C3D2F" w:rsidRDefault="006C3D2F" w:rsidP="00D0794A">
      <w:pPr>
        <w:rPr>
          <w:rFonts w:ascii="GHEA Grapalat" w:hAnsi="GHEA Grapalat"/>
          <w:sz w:val="20"/>
          <w:szCs w:val="20"/>
          <w:lang w:val="nl-NL"/>
        </w:rPr>
      </w:pPr>
    </w:p>
    <w:p w:rsidR="006C3D2F" w:rsidRDefault="006C3D2F" w:rsidP="00D0794A">
      <w:pPr>
        <w:rPr>
          <w:rFonts w:ascii="GHEA Grapalat" w:hAnsi="GHEA Grapalat"/>
          <w:sz w:val="20"/>
          <w:szCs w:val="20"/>
          <w:lang w:val="nl-NL"/>
        </w:rPr>
      </w:pPr>
    </w:p>
    <w:p w:rsidR="006C3D2F" w:rsidRDefault="006C3D2F" w:rsidP="00D0794A">
      <w:pPr>
        <w:rPr>
          <w:rFonts w:ascii="GHEA Grapalat" w:hAnsi="GHEA Grapalat"/>
          <w:sz w:val="20"/>
          <w:szCs w:val="20"/>
          <w:lang w:val="nl-NL"/>
        </w:rPr>
      </w:pPr>
    </w:p>
    <w:p w:rsidR="006C3D2F" w:rsidRDefault="006C3D2F" w:rsidP="00D0794A">
      <w:pPr>
        <w:rPr>
          <w:rFonts w:ascii="GHEA Grapalat" w:hAnsi="GHEA Grapalat"/>
          <w:sz w:val="20"/>
          <w:szCs w:val="20"/>
          <w:lang w:val="nl-NL"/>
        </w:rPr>
      </w:pPr>
    </w:p>
    <w:p w:rsidR="006C3D2F" w:rsidRDefault="006C3D2F" w:rsidP="00D0794A">
      <w:pPr>
        <w:rPr>
          <w:rFonts w:ascii="GHEA Grapalat" w:hAnsi="GHEA Grapalat"/>
          <w:sz w:val="20"/>
          <w:szCs w:val="20"/>
          <w:lang w:val="nl-NL"/>
        </w:rPr>
      </w:pP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pacing w:val="6"/>
        </w:rPr>
      </w:pPr>
      <w:r>
        <w:rPr>
          <w:rFonts w:ascii="GHEA Grapalat" w:hAnsi="GHEA Grapalat"/>
          <w:spacing w:val="6"/>
        </w:rPr>
        <w:lastRenderedPageBreak/>
        <w:t>Услуги по подготовке проектно-сметной документации для реконструкции и модернизации спортивной школы по адресу: улица Тимирязева, 27/2, расположенной на территории общины Гюмри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1.</w:t>
      </w:r>
      <w:r>
        <w:rPr>
          <w:rFonts w:ascii="GHEA Grapalat" w:hAnsi="GHEA Grapalat"/>
          <w:sz w:val="20"/>
          <w:szCs w:val="20"/>
        </w:rPr>
        <w:tab/>
        <w:t>Вводный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Настоящее техническое задание включает разработку проектно-сметной документации по реконструкции, модернизации спортивной школы по адресу ул. Тимирязева 27/2, г. Гюмри, а также осуществление авторского контроля в процессе строительства в соответствии с дополнительным соглашением: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Чертежи, разработанные проектировщиком, и другая строительная документация, предусмотренная настоящим заданием, будут включены в состав тендерного пакета для отбора строительной организации в качестве составных частей тендерного пакета. технические спецификации (спецификации) и чертежи должны быть разработаны со всеми подробностями для всех частей, включенных в состав проекта, а именно՝ 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• измерение здания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• архитектурная часть,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• Конструктивная часть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• Инженерные детали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• Часть организации строительных работ и календарный график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• оценка: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представленные части, подлежащие включению в состав проекта, являются минимальными требованиями, не являются исчерпывающими, и проектировщик обязан дополнить проектную документацию новыми частями, если это необходимо. настоящее техническое задание является проектным заданием, выданным заказчиком, которое является обязательным для выполнения проектировщиком: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2.</w:t>
      </w:r>
      <w:r>
        <w:rPr>
          <w:rFonts w:ascii="GHEA Grapalat" w:hAnsi="GHEA Grapalat"/>
          <w:sz w:val="20"/>
          <w:szCs w:val="20"/>
        </w:rPr>
        <w:tab/>
        <w:t>ДОКУМЕНТЫ И СПЕЦИАЛИСТЫ, НЕОБХОДИМЫЕ ОТ ДИЗАЙНЕРА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Для выполнения задания проектировщики должны иметь при себе квалификационную документацию.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* Лицензия, выданная Государственным комитетом по градостроительству при правительстве РА на "составление градостроительной документации, за исключением конструктивной и архитектурной частей";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1.</w:t>
      </w:r>
      <w:r w:rsidRPr="006C3D2F">
        <w:rPr>
          <w:rFonts w:ascii="GHEA Grapalat" w:hAnsi="GHEA Grapalat"/>
          <w:sz w:val="20"/>
          <w:szCs w:val="20"/>
          <w:lang w:val="ru-RU"/>
        </w:rPr>
        <w:tab/>
        <w:t xml:space="preserve">патенты: архитектор / высший класс </w:t>
      </w:r>
      <w:r>
        <w:rPr>
          <w:rFonts w:ascii="GHEA Grapalat" w:hAnsi="GHEA Grapalat"/>
          <w:sz w:val="20"/>
          <w:szCs w:val="20"/>
        </w:rPr>
        <w:t>A</w:t>
      </w:r>
      <w:r w:rsidRPr="006C3D2F">
        <w:rPr>
          <w:rFonts w:ascii="GHEA Grapalat" w:hAnsi="GHEA Grapalat"/>
          <w:sz w:val="20"/>
          <w:szCs w:val="20"/>
          <w:lang w:val="ru-RU"/>
        </w:rPr>
        <w:t xml:space="preserve">/, инженер-конструктор /первый класс подкласс </w:t>
      </w:r>
      <w:r>
        <w:rPr>
          <w:rFonts w:ascii="GHEA Grapalat" w:hAnsi="GHEA Grapalat"/>
          <w:sz w:val="20"/>
          <w:szCs w:val="20"/>
        </w:rPr>
        <w:t>A</w:t>
      </w:r>
      <w:r w:rsidRPr="006C3D2F">
        <w:rPr>
          <w:rFonts w:ascii="GHEA Grapalat" w:hAnsi="GHEA Grapalat"/>
          <w:sz w:val="20"/>
          <w:szCs w:val="20"/>
          <w:lang w:val="ru-RU"/>
        </w:rPr>
        <w:t>1/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Требуемый класс Лицензии 1 или 2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2.</w:t>
      </w:r>
      <w:r w:rsidRPr="006C3D2F">
        <w:rPr>
          <w:rFonts w:ascii="GHEA Grapalat" w:hAnsi="GHEA Grapalat"/>
          <w:sz w:val="20"/>
          <w:szCs w:val="20"/>
          <w:lang w:val="ru-RU"/>
        </w:rPr>
        <w:tab/>
        <w:t>вкладыш лицензии: источник питания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3.</w:t>
      </w:r>
      <w:r w:rsidRPr="006C3D2F">
        <w:rPr>
          <w:rFonts w:ascii="GHEA Grapalat" w:hAnsi="GHEA Grapalat"/>
          <w:sz w:val="20"/>
          <w:szCs w:val="20"/>
          <w:lang w:val="ru-RU"/>
        </w:rPr>
        <w:tab/>
        <w:t>лицензионный вкладыш теплоснабжение и вентиляция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4.</w:t>
      </w:r>
      <w:r w:rsidRPr="006C3D2F">
        <w:rPr>
          <w:rFonts w:ascii="GHEA Grapalat" w:hAnsi="GHEA Grapalat"/>
          <w:sz w:val="20"/>
          <w:szCs w:val="20"/>
          <w:lang w:val="ru-RU"/>
        </w:rPr>
        <w:tab/>
        <w:t>лицензионный вкладыш водоснабжение и водоотведение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5.</w:t>
      </w:r>
      <w:r w:rsidRPr="006C3D2F">
        <w:rPr>
          <w:rFonts w:ascii="GHEA Grapalat" w:hAnsi="GHEA Grapalat"/>
          <w:sz w:val="20"/>
          <w:szCs w:val="20"/>
          <w:lang w:val="ru-RU"/>
        </w:rPr>
        <w:tab/>
        <w:t>лицензионная вкладка системы связи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• Подходящие опытные профессионалы для выполнения вышеуказанных задач: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3.</w:t>
      </w:r>
      <w:r w:rsidRPr="006C3D2F">
        <w:rPr>
          <w:rFonts w:ascii="GHEA Grapalat" w:hAnsi="GHEA Grapalat"/>
          <w:sz w:val="20"/>
          <w:szCs w:val="20"/>
          <w:lang w:val="ru-RU"/>
        </w:rPr>
        <w:tab/>
        <w:t>ВЫЯВЛЕНИЕ СУЩЕСТВУЮЩИХ ПРОБЛЕМ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Увеличенные объемы работ, которые необходимо выполнить.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 xml:space="preserve">        Будут проведены следующие работы: предусматривается реконструкция и модернизация спортивной школы площадью 1381,34 кв. м по адресу ул. Тимирязева,27/2, Гюмри, согласно заключению о техническом состоянии. Предусмотреть отдельный открытый стадион во дворе. Предусмотреть оснащение спортивной школы.   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1.</w:t>
      </w:r>
      <w:r w:rsidRPr="006C3D2F">
        <w:rPr>
          <w:rFonts w:ascii="GHEA Grapalat" w:hAnsi="GHEA Grapalat"/>
          <w:sz w:val="20"/>
          <w:szCs w:val="20"/>
          <w:lang w:val="ru-RU"/>
        </w:rPr>
        <w:tab/>
        <w:t>УСЛУГИ, ТРЕБУЕМЫЕ ОТ ДИЗАЙНЕРА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 xml:space="preserve">При выполнении настоящего технического задания проектировщик должен руководствоваться действующими на территории РА нормативными документами по проектированию, стандартами и другими документами, регулирующими строительство: 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 xml:space="preserve">В то же время при выполнении задания проектировщик обязан руководствоваться нормами, документами (руководствами), утвержденными Правительством РА и Государственным комитетом градостроительства при правительстве РА.: 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Составление всей проектно-сметной документации должно быть выполнено в соответствии со следующими этапами</w:t>
      </w:r>
      <w:r>
        <w:rPr>
          <w:rFonts w:ascii="GHEA Grapalat" w:hAnsi="GHEA Grapalat"/>
          <w:sz w:val="20"/>
          <w:szCs w:val="20"/>
        </w:rPr>
        <w:t>՝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 xml:space="preserve">Этап </w:t>
      </w:r>
      <w:r>
        <w:rPr>
          <w:rFonts w:ascii="GHEA Grapalat" w:hAnsi="GHEA Grapalat"/>
          <w:sz w:val="20"/>
          <w:szCs w:val="20"/>
        </w:rPr>
        <w:t>I</w:t>
      </w:r>
      <w:r w:rsidRPr="006C3D2F">
        <w:rPr>
          <w:rFonts w:ascii="GHEA Grapalat" w:hAnsi="GHEA Grapalat"/>
          <w:sz w:val="20"/>
          <w:szCs w:val="20"/>
          <w:lang w:val="ru-RU"/>
        </w:rPr>
        <w:t>: комплексный проект,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 xml:space="preserve">Этап </w:t>
      </w:r>
      <w:r>
        <w:rPr>
          <w:rFonts w:ascii="GHEA Grapalat" w:hAnsi="GHEA Grapalat"/>
          <w:sz w:val="20"/>
          <w:szCs w:val="20"/>
        </w:rPr>
        <w:t>II</w:t>
      </w:r>
      <w:r w:rsidRPr="006C3D2F">
        <w:rPr>
          <w:rFonts w:ascii="GHEA Grapalat" w:hAnsi="GHEA Grapalat"/>
          <w:sz w:val="20"/>
          <w:szCs w:val="20"/>
          <w:lang w:val="ru-RU"/>
        </w:rPr>
        <w:t xml:space="preserve"> утверждение и экспертиза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 xml:space="preserve">Этап </w:t>
      </w:r>
      <w:r>
        <w:rPr>
          <w:rFonts w:ascii="GHEA Grapalat" w:hAnsi="GHEA Grapalat"/>
          <w:sz w:val="20"/>
          <w:szCs w:val="20"/>
        </w:rPr>
        <w:t>III</w:t>
      </w:r>
      <w:r w:rsidRPr="006C3D2F">
        <w:rPr>
          <w:rFonts w:ascii="GHEA Grapalat" w:hAnsi="GHEA Grapalat"/>
          <w:sz w:val="20"/>
          <w:szCs w:val="20"/>
          <w:lang w:val="ru-RU"/>
        </w:rPr>
        <w:t>: подготовка конкурсной документации,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 xml:space="preserve">Этап </w:t>
      </w:r>
      <w:r>
        <w:rPr>
          <w:rFonts w:ascii="GHEA Grapalat" w:hAnsi="GHEA Grapalat"/>
          <w:sz w:val="20"/>
          <w:szCs w:val="20"/>
        </w:rPr>
        <w:t>IV</w:t>
      </w:r>
      <w:r w:rsidRPr="006C3D2F">
        <w:rPr>
          <w:rFonts w:ascii="GHEA Grapalat" w:hAnsi="GHEA Grapalat"/>
          <w:sz w:val="20"/>
          <w:szCs w:val="20"/>
          <w:lang w:val="ru-RU"/>
        </w:rPr>
        <w:t xml:space="preserve">: осуществление авторского надзора: 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На каждом этапе представлены отдельные разделы/части выполнения работ, основные требования к которым представлены ниже: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Этап 1. Комплексный проект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Первый этап проектирования представляет собой разработку комплексного проекта и разделен на следующие подэтапы</w:t>
      </w:r>
      <w:r>
        <w:rPr>
          <w:rFonts w:ascii="GHEA Grapalat" w:hAnsi="GHEA Grapalat"/>
          <w:sz w:val="20"/>
          <w:szCs w:val="20"/>
        </w:rPr>
        <w:t>՝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• технический: разработка проекта,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• работатьразработка проекта: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Подэтап 1.1. Технический (эскизный) проект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 xml:space="preserve">Проектировщик обязан сотрудничать с представителями заказчика </w:t>
      </w:r>
      <w:r>
        <w:rPr>
          <w:rFonts w:ascii="GHEA Grapalat" w:hAnsi="GHEA Grapalat"/>
          <w:sz w:val="20"/>
          <w:szCs w:val="20"/>
        </w:rPr>
        <w:t>I</w:t>
      </w:r>
      <w:r w:rsidRPr="006C3D2F">
        <w:rPr>
          <w:rFonts w:ascii="GHEA Grapalat" w:hAnsi="GHEA Grapalat"/>
          <w:sz w:val="20"/>
          <w:szCs w:val="20"/>
          <w:lang w:val="ru-RU"/>
        </w:rPr>
        <w:t xml:space="preserve">. проектировщик обязан обсудить альтернативное решение (решения), выбранное заказчиком, с заказчиком </w:t>
      </w:r>
      <w:r>
        <w:rPr>
          <w:rFonts w:ascii="GHEA Grapalat" w:hAnsi="GHEA Grapalat"/>
          <w:sz w:val="20"/>
          <w:szCs w:val="20"/>
        </w:rPr>
        <w:t>I</w:t>
      </w:r>
      <w:r w:rsidRPr="006C3D2F">
        <w:rPr>
          <w:rFonts w:ascii="GHEA Grapalat" w:hAnsi="GHEA Grapalat"/>
          <w:sz w:val="20"/>
          <w:szCs w:val="20"/>
          <w:lang w:val="ru-RU"/>
        </w:rPr>
        <w:t>. эскизный проект, согласованный заказчиком, станет основой для дальнейшей разработки рабочего проекта: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Подэтап 1.3. Рабочий Проект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 xml:space="preserve">Все рабочие чертежи должны быть выполнены с помощью программной системы </w:t>
      </w:r>
      <w:r>
        <w:rPr>
          <w:rFonts w:ascii="GHEA Grapalat" w:hAnsi="GHEA Grapalat"/>
          <w:sz w:val="20"/>
          <w:szCs w:val="20"/>
        </w:rPr>
        <w:t>AUTOCAD</w:t>
      </w:r>
      <w:r w:rsidRPr="006C3D2F">
        <w:rPr>
          <w:rFonts w:ascii="GHEA Grapalat" w:hAnsi="GHEA Grapalat"/>
          <w:sz w:val="20"/>
          <w:szCs w:val="20"/>
          <w:lang w:val="ru-RU"/>
        </w:rPr>
        <w:t>, а расчетные документы должны быть представлены в варианте, требуемом комитетом градостроительства РА, возможно также в электронном варианте: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Обязательный список рабочих чертежей по разделам проекта и отдельным альбомам приведен ниже: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Раздел 1. «Архитектурно-строительная часть»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• Пояснительные записки, общиеданные иинформация,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• измерение фасадов, планов этажей,архитектурных деталей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• Генеральные планы, планы этажей, фасады, фасады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• Спецификации, технические характеристики используемых материалов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• конструкторские решения, спецификации, подробные технические характеристики используемых устройств и оборудования, материалоемкостные сводки,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• в соответствии с усмотрением проектировщикадругие необходимые чертежи, которыеобеспечитьполность проекта: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Раздел2. » Инженерная часть " ремонт внутренних и наружных сетей /водоснабжение, водоотведение, отопление, вентиляция, электроснабжение электроснабжение: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• Общийданные иинформация,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t>• аксонометрические схемы,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hAnsi="GHEA Grapalat"/>
          <w:sz w:val="20"/>
          <w:szCs w:val="20"/>
        </w:rPr>
        <w:t>o</w:t>
      </w:r>
      <w:r w:rsidRPr="006C3D2F">
        <w:rPr>
          <w:rFonts w:ascii="GHEA Grapalat" w:hAnsi="GHEA Grapalat"/>
          <w:sz w:val="20"/>
          <w:szCs w:val="20"/>
          <w:lang w:val="ru-RU"/>
        </w:rPr>
        <w:t xml:space="preserve"> продольные и поперечные разрезы, узлы</w:t>
      </w:r>
    </w:p>
    <w:p w:rsidR="006C3D2F" w:rsidRP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hAnsi="GHEA Grapalat"/>
          <w:sz w:val="20"/>
          <w:szCs w:val="20"/>
        </w:rPr>
        <w:t>o</w:t>
      </w:r>
      <w:r w:rsidRPr="006C3D2F">
        <w:rPr>
          <w:rFonts w:ascii="GHEA Grapalat" w:hAnsi="GHEA Grapalat"/>
          <w:sz w:val="20"/>
          <w:szCs w:val="20"/>
          <w:lang w:val="ru-RU"/>
        </w:rPr>
        <w:t xml:space="preserve"> используемые устройства и оборудованиедетальные технические характеристики,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• спецификации и расходы на материалыавтоматы,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• в соответствии с концепцией проектированиянеобходимые чертежи, которыеобеспечиватьполность проекта: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Раздел3. «Оценка»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Сводная смета, объектная смета, локальная смета, объемный лист: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Смета должна быть составлена на основе прайс-листов (с бюллетенями, информационным бюллетенем), утвержденных Министерством финансов РА, действующим на территории РА, и норм. расчет производится в драмах РА: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В дополнение к приведенной выше смете проектировщик должен предоставить в компьютерном файле (с любого носителя времени) список цен на единицу выполняемых работ и проекты в форме, приемлемой для заказчика :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Раздел4. «Проект организации строительства»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• Строитель: главный план этажа,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• Необходимые человеческие и материальные ресурсы,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• календарьграфический,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• в соответствии с концепцией проектировщика, другие необходимые чертежи идокументы, которыеобеспечитьполность проекта: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Этап 5.этап 5: Подготовка конкурсной документации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ab/>
        <w:t>Тендерную документацию к настоящему техническому заданию от проектировщика составляют разделы "чертежи «и" технические спецификации/нормы и стандарты".: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В этом разделе проектировщик совместно с заказчиком должен подготовить все дополнительные требования, которые будут предъявляться к качеству строительных материалов /товаров и работ, которые должны быть обязательными для подрядчика во время строительства: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Этап 6.этап 6: Документы, предоставляемые сторонам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Для выполнения этой задачи Заказчик предоставляет проектировщику следующие документы: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архитектурно-планировочное задание, данное сообществом: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технические характеристики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техническое заключение о техническом состоянии здания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Проектировщик в соответствии с настоящим техническим заданием передает заказчику, по крайней мере, следующие документы на армянском языке в указанном количестве՝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технический паспорт в 3 экземплярах,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согласованный рабочий проект (архитектурная, конструкторская,инженерная части, части организации работ, смета) в 5 экземплярах и один экземплярэлектронный носитель,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положительное заключение экспертизы в двух экземплярах,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технические характеристики: 2 копии на печатном носителе и одна копия на электронном носителе.:</w:t>
      </w:r>
    </w:p>
    <w:p w:rsidR="006C3D2F" w:rsidRDefault="006C3D2F" w:rsidP="006C3D2F">
      <w:pPr>
        <w:framePr w:hSpace="180" w:wrap="around" w:vAnchor="page" w:hAnchor="margin" w:xAlign="center" w:y="2166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Этап 7: Сроки выполнения</w:t>
      </w:r>
    </w:p>
    <w:p w:rsidR="006C3D2F" w:rsidRPr="006C3D2F" w:rsidRDefault="006C3D2F" w:rsidP="006C3D2F">
      <w:pPr>
        <w:rPr>
          <w:rFonts w:ascii="GHEA Grapalat" w:hAnsi="GHEA Grapalat"/>
          <w:sz w:val="20"/>
          <w:szCs w:val="20"/>
          <w:lang w:val="ru-RU"/>
        </w:rPr>
      </w:pPr>
      <w:r w:rsidRPr="006C3D2F">
        <w:rPr>
          <w:rFonts w:ascii="GHEA Grapalat" w:hAnsi="GHEA Grapalat"/>
          <w:sz w:val="20"/>
          <w:szCs w:val="20"/>
          <w:lang w:val="ru-RU"/>
        </w:rPr>
        <w:lastRenderedPageBreak/>
        <w:t xml:space="preserve">Работы по составлению и экспертизе проектно-сметной документации на реконструкцию, модернизацию спортивной школы по адресу ул. Тимирязева 27/2, Гюмри, община Гюмри, должны быть выполнены в этапы и подэтапы, предусмотренные настоящим техническим заданием. материалы, представленные проектировщиком, должны быть приняты в порядке, установленном руководителем работ, назначенным заказчиком. для разработки и представления проектно-сметной документации (этапы </w:t>
      </w:r>
      <w:r>
        <w:rPr>
          <w:rFonts w:ascii="GHEA Grapalat" w:hAnsi="GHEA Grapalat"/>
          <w:sz w:val="20"/>
          <w:szCs w:val="20"/>
        </w:rPr>
        <w:t>I</w:t>
      </w:r>
      <w:r w:rsidRPr="006C3D2F">
        <w:rPr>
          <w:rFonts w:ascii="GHEA Grapalat" w:hAnsi="GHEA Grapalat"/>
          <w:sz w:val="20"/>
          <w:szCs w:val="20"/>
          <w:lang w:val="ru-RU"/>
        </w:rPr>
        <w:t xml:space="preserve">, </w:t>
      </w:r>
      <w:r>
        <w:rPr>
          <w:rFonts w:ascii="GHEA Grapalat" w:hAnsi="GHEA Grapalat"/>
          <w:sz w:val="20"/>
          <w:szCs w:val="20"/>
        </w:rPr>
        <w:t>II</w:t>
      </w:r>
      <w:r w:rsidRPr="006C3D2F">
        <w:rPr>
          <w:rFonts w:ascii="GHEA Grapalat" w:hAnsi="GHEA Grapalat"/>
          <w:sz w:val="20"/>
          <w:szCs w:val="20"/>
          <w:lang w:val="ru-RU"/>
        </w:rPr>
        <w:t xml:space="preserve"> и </w:t>
      </w:r>
      <w:r>
        <w:rPr>
          <w:rFonts w:ascii="GHEA Grapalat" w:hAnsi="GHEA Grapalat"/>
          <w:sz w:val="20"/>
          <w:szCs w:val="20"/>
        </w:rPr>
        <w:t>III</w:t>
      </w:r>
      <w:r w:rsidRPr="006C3D2F">
        <w:rPr>
          <w:rFonts w:ascii="GHEA Grapalat" w:hAnsi="GHEA Grapalat"/>
          <w:sz w:val="20"/>
          <w:szCs w:val="20"/>
          <w:lang w:val="ru-RU"/>
        </w:rPr>
        <w:t xml:space="preserve"> задания) в общей сложности устанавливается максимум 45 календарных дней, при этом предлагаемые решения должны быть обсуждены с заказчиком не менее чем на 20-й день, эскизные чертежи должны быть согласованы с заказчиком не менее чем на 25-й день. для возможных изменений, предлагаемых экспертизой, будет предоставлено еще 7 календарных дней, общее задание должно быть выполнено, а материалы, подлежащие представлению, должны быть предоставлены заказчику как минимум в течение 1 месяца.</w:t>
      </w:r>
      <w:bookmarkStart w:id="0" w:name="_GoBack"/>
      <w:bookmarkEnd w:id="0"/>
    </w:p>
    <w:p w:rsidR="006C3D2F" w:rsidRPr="00D0794A" w:rsidRDefault="006C3D2F" w:rsidP="00D0794A">
      <w:pPr>
        <w:rPr>
          <w:lang w:val="hy-AM"/>
        </w:rPr>
      </w:pPr>
    </w:p>
    <w:sectPr w:rsidR="006C3D2F" w:rsidRPr="00D079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>
      <w:start w:val="1"/>
      <w:numFmt w:val="decimal"/>
      <w:lvlText w:val="%4."/>
      <w:lvlJc w:val="left"/>
      <w:pPr>
        <w:ind w:left="3375" w:hanging="360"/>
      </w:pPr>
    </w:lvl>
    <w:lvl w:ilvl="4" w:tplc="04190019">
      <w:start w:val="1"/>
      <w:numFmt w:val="lowerLetter"/>
      <w:lvlText w:val="%5."/>
      <w:lvlJc w:val="left"/>
      <w:pPr>
        <w:ind w:left="4095" w:hanging="360"/>
      </w:pPr>
    </w:lvl>
    <w:lvl w:ilvl="5" w:tplc="0419001B">
      <w:start w:val="1"/>
      <w:numFmt w:val="lowerRoman"/>
      <w:lvlText w:val="%6."/>
      <w:lvlJc w:val="right"/>
      <w:pPr>
        <w:ind w:left="4815" w:hanging="180"/>
      </w:pPr>
    </w:lvl>
    <w:lvl w:ilvl="6" w:tplc="0419000F">
      <w:start w:val="1"/>
      <w:numFmt w:val="decimal"/>
      <w:lvlText w:val="%7."/>
      <w:lvlJc w:val="left"/>
      <w:pPr>
        <w:ind w:left="5535" w:hanging="360"/>
      </w:pPr>
    </w:lvl>
    <w:lvl w:ilvl="7" w:tplc="04190019">
      <w:start w:val="1"/>
      <w:numFmt w:val="lowerLetter"/>
      <w:lvlText w:val="%8."/>
      <w:lvlJc w:val="left"/>
      <w:pPr>
        <w:ind w:left="6255" w:hanging="360"/>
      </w:pPr>
    </w:lvl>
    <w:lvl w:ilvl="8" w:tplc="0419001B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502" w:hanging="360"/>
      </w:pPr>
      <w:rPr>
        <w:rFonts w:ascii="GHEA Grapalat" w:hAnsi="GHEA Grapalat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2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BB5"/>
    <w:rsid w:val="002364B5"/>
    <w:rsid w:val="006C3D2F"/>
    <w:rsid w:val="00D0794A"/>
    <w:rsid w:val="00F6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D2CA71-50B5-46E6-92F9-79588FDDA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82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2612</Words>
  <Characters>14891</Characters>
  <Application>Microsoft Office Word</Application>
  <DocSecurity>0</DocSecurity>
  <Lines>124</Lines>
  <Paragraphs>34</Paragraphs>
  <ScaleCrop>false</ScaleCrop>
  <Company/>
  <LinksUpToDate>false</LinksUpToDate>
  <CharactersWithSpaces>17469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2026-07-17T08:45:00Z</dcterms:created>
  <dcterms:modified xsi:type="dcterms:W3CDTF">2026-07-17T08:46:00Z</dcterms:modified>
</cp:coreProperties>
</file>