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69FE0" w14:textId="5C9A9CB4" w:rsidR="00432E0F" w:rsidRPr="00C84D22" w:rsidRDefault="00432E0F" w:rsidP="00BB5B97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  <w:bookmarkStart w:id="0" w:name="_GoBack"/>
      <w:bookmarkEnd w:id="0"/>
      <w:r w:rsidRPr="00C84D22">
        <w:rPr>
          <w:rFonts w:ascii="GHEA Grapalat" w:eastAsia="Calibri" w:hAnsi="GHEA Grapalat"/>
          <w:b/>
        </w:rPr>
        <w:t>ANNOUNCEMENT</w:t>
      </w:r>
    </w:p>
    <w:p w14:paraId="3180309D" w14:textId="4E8E368C" w:rsidR="00432E0F" w:rsidRPr="00C84D22" w:rsidRDefault="00572254" w:rsidP="00BB5B97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  <w:r>
        <w:rPr>
          <w:rFonts w:ascii="GHEA Grapalat" w:eastAsia="Calibri" w:hAnsi="GHEA Grapalat"/>
          <w:b/>
        </w:rPr>
        <w:t>On Open Tender</w:t>
      </w:r>
    </w:p>
    <w:p w14:paraId="1DD5C184" w14:textId="242DEA96" w:rsidR="00432E0F" w:rsidRPr="00C84D22" w:rsidRDefault="00432E0F" w:rsidP="00BB5B97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  <w:r w:rsidRPr="00C84D22">
        <w:rPr>
          <w:rFonts w:ascii="GHEA Grapalat" w:eastAsia="Calibri" w:hAnsi="GHEA Grapalat"/>
          <w:b/>
        </w:rPr>
        <w:t xml:space="preserve">The </w:t>
      </w:r>
      <w:r w:rsidR="0051496B" w:rsidRPr="00C84D22">
        <w:rPr>
          <w:rFonts w:ascii="GHEA Grapalat" w:eastAsia="Calibri" w:hAnsi="GHEA Grapalat"/>
          <w:b/>
        </w:rPr>
        <w:t>Decision N 1 of Request approves the text of this announcement</w:t>
      </w:r>
      <w:r w:rsidRPr="00C84D22">
        <w:rPr>
          <w:rFonts w:ascii="GHEA Grapalat" w:eastAsia="Calibri" w:hAnsi="GHEA Grapalat"/>
          <w:b/>
        </w:rPr>
        <w:t xml:space="preserve"> for Quotation Committee dated </w:t>
      </w:r>
      <w:r w:rsidR="007D0F6C">
        <w:rPr>
          <w:rFonts w:ascii="GHEA Grapalat" w:eastAsia="Calibri" w:hAnsi="GHEA Grapalat"/>
          <w:b/>
        </w:rPr>
        <w:t>2</w:t>
      </w:r>
      <w:r w:rsidR="00DB01A9">
        <w:rPr>
          <w:rFonts w:ascii="GHEA Grapalat" w:eastAsia="Calibri" w:hAnsi="GHEA Grapalat"/>
          <w:b/>
        </w:rPr>
        <w:t>3</w:t>
      </w:r>
      <w:r w:rsidR="004165DC">
        <w:rPr>
          <w:rFonts w:ascii="GHEA Grapalat" w:eastAsia="Calibri" w:hAnsi="GHEA Grapalat"/>
          <w:b/>
        </w:rPr>
        <w:t xml:space="preserve"> of December</w:t>
      </w:r>
      <w:r w:rsidR="004555DE" w:rsidRPr="00C84D22">
        <w:rPr>
          <w:rFonts w:ascii="GHEA Grapalat" w:eastAsia="Calibri" w:hAnsi="GHEA Grapalat"/>
          <w:b/>
        </w:rPr>
        <w:t xml:space="preserve"> </w:t>
      </w:r>
      <w:r w:rsidR="00A377AC" w:rsidRPr="00C84D22">
        <w:rPr>
          <w:rFonts w:ascii="GHEA Grapalat" w:eastAsia="Calibri" w:hAnsi="GHEA Grapalat"/>
          <w:b/>
        </w:rPr>
        <w:t>2021</w:t>
      </w:r>
      <w:r w:rsidR="00423300" w:rsidRPr="00C84D22">
        <w:rPr>
          <w:rFonts w:ascii="GHEA Grapalat" w:eastAsia="Calibri" w:hAnsi="GHEA Grapalat"/>
          <w:b/>
        </w:rPr>
        <w:t xml:space="preserve"> </w:t>
      </w:r>
      <w:r w:rsidRPr="00C84D22">
        <w:rPr>
          <w:rFonts w:ascii="GHEA Grapalat" w:eastAsia="Calibri" w:hAnsi="GHEA Grapalat"/>
          <w:b/>
        </w:rPr>
        <w:t>and is being published according to Article 27 of the Law of the Republic of Armenia "On Procurement".</w:t>
      </w:r>
    </w:p>
    <w:p w14:paraId="2C6DAD8F" w14:textId="758197EB" w:rsidR="00432E0F" w:rsidRPr="00C84D22" w:rsidRDefault="00432E0F" w:rsidP="00BB5B97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  <w:r w:rsidRPr="00C84D22">
        <w:rPr>
          <w:rFonts w:ascii="GHEA Grapalat" w:eastAsia="Calibri" w:hAnsi="GHEA Grapalat"/>
          <w:b/>
        </w:rPr>
        <w:t xml:space="preserve">Code of the </w:t>
      </w:r>
      <w:r w:rsidR="00572254">
        <w:rPr>
          <w:rFonts w:ascii="GHEA Grapalat" w:eastAsia="Calibri" w:hAnsi="GHEA Grapalat"/>
          <w:b/>
        </w:rPr>
        <w:t>Open Tender</w:t>
      </w:r>
      <w:r w:rsidRPr="00C84D22">
        <w:rPr>
          <w:rFonts w:ascii="GHEA Grapalat" w:eastAsia="Calibri" w:hAnsi="GHEA Grapalat"/>
          <w:b/>
        </w:rPr>
        <w:t xml:space="preserve">: </w:t>
      </w:r>
      <w:r w:rsidR="007D0F6C" w:rsidRPr="007D0F6C">
        <w:rPr>
          <w:rFonts w:ascii="GHEA Grapalat" w:eastAsia="Calibri" w:hAnsi="GHEA Grapalat"/>
          <w:b/>
        </w:rPr>
        <w:t>ԿԴՄՀՀ-ԲՄԱՊՁԲ-22/3</w:t>
      </w:r>
    </w:p>
    <w:p w14:paraId="1F3EB54E" w14:textId="77777777" w:rsidR="00BB5B97" w:rsidRPr="00C84D22" w:rsidRDefault="00BB5B97" w:rsidP="00BB5B97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</w:p>
    <w:p w14:paraId="06A8212B" w14:textId="3B958887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  <w:b/>
          <w:bCs/>
        </w:rPr>
      </w:pPr>
      <w:r w:rsidRPr="00C84D22">
        <w:rPr>
          <w:rFonts w:ascii="GHEA Grapalat" w:eastAsia="Calibri" w:hAnsi="GHEA Grapalat"/>
        </w:rPr>
        <w:t xml:space="preserve">The Client, </w:t>
      </w:r>
      <w:r w:rsidR="00F24C3A" w:rsidRPr="00C84D22">
        <w:rPr>
          <w:rFonts w:ascii="GHEA Grapalat" w:eastAsia="Calibri" w:hAnsi="GHEA Grapalat"/>
        </w:rPr>
        <w:t xml:space="preserve">“Sport and concert complex after Karen Demirchyan” (SNCO) </w:t>
      </w:r>
      <w:r w:rsidR="0051496B" w:rsidRPr="00C84D22">
        <w:rPr>
          <w:rFonts w:ascii="GHEA Grapalat" w:eastAsia="Calibri" w:hAnsi="GHEA Grapalat"/>
        </w:rPr>
        <w:t xml:space="preserve">located at </w:t>
      </w:r>
      <w:r w:rsidR="00F24C3A" w:rsidRPr="00C84D22">
        <w:rPr>
          <w:rFonts w:ascii="GHEA Grapalat" w:eastAsia="Calibri" w:hAnsi="GHEA Grapalat"/>
        </w:rPr>
        <w:t>Tsitsernakaberd Park, 1 Building, Yerevan, RA</w:t>
      </w:r>
      <w:r w:rsidRPr="00C84D22">
        <w:rPr>
          <w:rFonts w:ascii="GHEA Grapalat" w:eastAsia="Calibri" w:hAnsi="GHEA Grapalat"/>
        </w:rPr>
        <w:t xml:space="preserve"> is announcing </w:t>
      </w:r>
      <w:r w:rsidR="00572254">
        <w:rPr>
          <w:rFonts w:ascii="GHEA Grapalat" w:eastAsia="Calibri" w:hAnsi="GHEA Grapalat"/>
        </w:rPr>
        <w:t>Open Tender</w:t>
      </w:r>
      <w:r w:rsidRPr="00C84D22">
        <w:rPr>
          <w:rFonts w:ascii="GHEA Grapalat" w:eastAsia="Calibri" w:hAnsi="GHEA Grapalat"/>
        </w:rPr>
        <w:t xml:space="preserve"> which is being carried out in one phase.</w:t>
      </w:r>
    </w:p>
    <w:p w14:paraId="7B0D1668" w14:textId="2D7C65C8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The selected bidder will be required to sign a contract for </w:t>
      </w:r>
      <w:r w:rsidR="00DB459E" w:rsidRPr="00C84D22">
        <w:rPr>
          <w:rFonts w:ascii="GHEA Grapalat" w:eastAsia="Calibri" w:hAnsi="GHEA Grapalat"/>
        </w:rPr>
        <w:t>supply</w:t>
      </w:r>
      <w:r w:rsidR="00705B0C" w:rsidRPr="00C84D22">
        <w:rPr>
          <w:rFonts w:ascii="GHEA Grapalat" w:eastAsia="Calibri" w:hAnsi="GHEA Grapalat"/>
        </w:rPr>
        <w:t xml:space="preserve"> </w:t>
      </w:r>
      <w:r w:rsidR="00BD6867" w:rsidRPr="00C84D22">
        <w:rPr>
          <w:rFonts w:ascii="GHEA Grapalat" w:eastAsia="Calibri" w:hAnsi="GHEA Grapalat"/>
        </w:rPr>
        <w:t xml:space="preserve">of </w:t>
      </w:r>
      <w:r w:rsidR="007D0F6C" w:rsidRPr="007D0F6C">
        <w:rPr>
          <w:rFonts w:ascii="GHEA Grapalat" w:eastAsia="Calibri" w:hAnsi="GHEA Grapalat"/>
        </w:rPr>
        <w:t>modular movable floor</w:t>
      </w:r>
      <w:r w:rsidR="004165DC" w:rsidRPr="004165DC">
        <w:rPr>
          <w:rFonts w:ascii="GHEA Grapalat" w:eastAsia="Calibri" w:hAnsi="GHEA Grapalat"/>
        </w:rPr>
        <w:t xml:space="preserve"> </w:t>
      </w:r>
      <w:r w:rsidRPr="00C84D22">
        <w:rPr>
          <w:rFonts w:ascii="GHEA Grapalat" w:eastAsia="Calibri" w:hAnsi="GHEA Grapalat"/>
        </w:rPr>
        <w:t>(hereinafter referred to as the contract).</w:t>
      </w:r>
    </w:p>
    <w:p w14:paraId="40217EEE" w14:textId="03936BF1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According to the terms of Article 7 of the RA Law “On Procurement”, all persons or entities, irrespective of being a foreigner, a foreign entity or a stateless person, has the qual right to participate in </w:t>
      </w:r>
      <w:r w:rsidR="00572254">
        <w:rPr>
          <w:rFonts w:ascii="GHEA Grapalat" w:eastAsia="Calibri" w:hAnsi="GHEA Grapalat"/>
        </w:rPr>
        <w:t>Open Tender</w:t>
      </w:r>
      <w:r w:rsidRPr="00C84D22">
        <w:rPr>
          <w:rFonts w:ascii="GHEA Grapalat" w:eastAsia="Calibri" w:hAnsi="GHEA Grapalat"/>
        </w:rPr>
        <w:t>.</w:t>
      </w:r>
    </w:p>
    <w:p w14:paraId="600F40B5" w14:textId="36F4F28A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Qualification criteria for persons not having the right to participate in the </w:t>
      </w:r>
      <w:r w:rsidR="00572254">
        <w:rPr>
          <w:rFonts w:ascii="GHEA Grapalat" w:eastAsia="Calibri" w:hAnsi="GHEA Grapalat"/>
        </w:rPr>
        <w:t>Open Tender</w:t>
      </w:r>
      <w:r w:rsidRPr="00C84D22">
        <w:rPr>
          <w:rFonts w:ascii="GHEA Grapalat" w:eastAsia="Calibri" w:hAnsi="GHEA Grapalat"/>
        </w:rPr>
        <w:t>, as well as for participants and documents for evaluating those criteria are defined by the invitation of this procedure.</w:t>
      </w:r>
    </w:p>
    <w:p w14:paraId="44324E33" w14:textId="77777777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The selected participant is determined from the participants having submitted evaluated bids satisfactory to the invitation requirements by giving preference to the participant who has submitted minimum price proposal.  </w:t>
      </w:r>
    </w:p>
    <w:p w14:paraId="58EECA53" w14:textId="29527A6B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To receive the invitation of the </w:t>
      </w:r>
      <w:r w:rsidR="00572254">
        <w:rPr>
          <w:rFonts w:ascii="GHEA Grapalat" w:eastAsia="Calibri" w:hAnsi="GHEA Grapalat"/>
        </w:rPr>
        <w:t>Open Tender</w:t>
      </w:r>
      <w:r w:rsidRPr="00C84D22">
        <w:rPr>
          <w:rFonts w:ascii="GHEA Grapalat" w:eastAsia="Calibri" w:hAnsi="GHEA Grapalat"/>
        </w:rPr>
        <w:t xml:space="preserve"> in hard copy it is required to apply to the Client on the </w:t>
      </w:r>
      <w:r w:rsidR="00450524">
        <w:rPr>
          <w:rFonts w:ascii="GHEA Grapalat" w:eastAsia="Calibri" w:hAnsi="GHEA Grapalat"/>
        </w:rPr>
        <w:t>18th day</w:t>
      </w:r>
      <w:r w:rsidRPr="00C84D22">
        <w:rPr>
          <w:rFonts w:ascii="GHEA Grapalat" w:eastAsia="Calibri" w:hAnsi="GHEA Grapalat"/>
        </w:rPr>
        <w:t xml:space="preserve"> as from the day of publication of the announcement, at </w:t>
      </w:r>
      <w:r w:rsidR="004165DC">
        <w:rPr>
          <w:rFonts w:ascii="GHEA Grapalat" w:eastAsia="Calibri" w:hAnsi="GHEA Grapalat"/>
        </w:rPr>
        <w:t>12:45</w:t>
      </w:r>
      <w:r w:rsidRPr="00C84D22">
        <w:rPr>
          <w:rFonts w:ascii="GHEA Grapalat" w:eastAsia="Calibri" w:hAnsi="GHEA Grapalat"/>
        </w:rPr>
        <w:t xml:space="preserve">. To receive an invitation in a hard copy it is necessary to send a written request to the Client. The Client ensures the provision of the hard copy free of charge within the working day following day of the receipt of such request. </w:t>
      </w:r>
    </w:p>
    <w:p w14:paraId="5BD4BD26" w14:textId="4A901E92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In case of </w:t>
      </w:r>
      <w:r w:rsidR="0051496B" w:rsidRPr="00C84D22">
        <w:rPr>
          <w:rFonts w:ascii="GHEA Grapalat" w:eastAsia="Calibri" w:hAnsi="GHEA Grapalat"/>
        </w:rPr>
        <w:t>getting,</w:t>
      </w:r>
      <w:r w:rsidRPr="00C84D22">
        <w:rPr>
          <w:rFonts w:ascii="GHEA Grapalat" w:eastAsia="Calibri" w:hAnsi="GHEA Grapalat"/>
        </w:rPr>
        <w:t xml:space="preserve"> a request for providing the invitation electronically, the Client shall ensure the provision of invitation electronically within the working day following the day of receipt of such a request.</w:t>
      </w:r>
    </w:p>
    <w:p w14:paraId="0B694355" w14:textId="77777777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Not getting an invitation in the prescribed order shall not restrict the right of the participant to participate in this procedure. </w:t>
      </w:r>
    </w:p>
    <w:p w14:paraId="4D9281DA" w14:textId="78960229" w:rsidR="00DD4174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The bids for the </w:t>
      </w:r>
      <w:r w:rsidR="00572254">
        <w:rPr>
          <w:rFonts w:ascii="GHEA Grapalat" w:eastAsia="Calibri" w:hAnsi="GHEA Grapalat"/>
        </w:rPr>
        <w:t>Open Tender</w:t>
      </w:r>
      <w:r w:rsidRPr="00C84D22">
        <w:rPr>
          <w:rFonts w:ascii="GHEA Grapalat" w:eastAsia="Calibri" w:hAnsi="GHEA Grapalat"/>
        </w:rPr>
        <w:t xml:space="preserve"> should be submitted </w:t>
      </w:r>
      <w:r w:rsidR="00AA57D2" w:rsidRPr="00C84D22">
        <w:rPr>
          <w:rFonts w:ascii="GHEA Grapalat" w:hAnsi="GHEA Grapalat"/>
        </w:rPr>
        <w:t xml:space="preserve">in the form of documents </w:t>
      </w:r>
      <w:r w:rsidRPr="00C84D22">
        <w:rPr>
          <w:rFonts w:ascii="GHEA Grapalat" w:eastAsia="Calibri" w:hAnsi="GHEA Grapalat"/>
        </w:rPr>
        <w:t xml:space="preserve">on the </w:t>
      </w:r>
      <w:r w:rsidR="00450524">
        <w:rPr>
          <w:rFonts w:ascii="GHEA Grapalat" w:eastAsia="Calibri" w:hAnsi="GHEA Grapalat"/>
        </w:rPr>
        <w:t>18th day</w:t>
      </w:r>
      <w:r w:rsidRPr="00C84D22">
        <w:rPr>
          <w:rFonts w:ascii="GHEA Grapalat" w:eastAsia="Calibri" w:hAnsi="GHEA Grapalat"/>
        </w:rPr>
        <w:t xml:space="preserve"> as from the day of publication of the announcement, </w:t>
      </w:r>
      <w:r w:rsidRPr="00741044">
        <w:rPr>
          <w:rFonts w:ascii="GHEA Grapalat" w:eastAsia="Calibri" w:hAnsi="GHEA Grapalat"/>
          <w:b/>
          <w:bCs/>
        </w:rPr>
        <w:t>at</w:t>
      </w:r>
      <w:r w:rsidRPr="00C84D22">
        <w:rPr>
          <w:rFonts w:ascii="GHEA Grapalat" w:eastAsia="Calibri" w:hAnsi="GHEA Grapalat"/>
        </w:rPr>
        <w:t xml:space="preserve"> </w:t>
      </w:r>
      <w:r w:rsidR="004165DC" w:rsidRPr="00741044">
        <w:rPr>
          <w:rFonts w:ascii="GHEA Grapalat" w:eastAsia="Calibri" w:hAnsi="GHEA Grapalat"/>
          <w:b/>
          <w:bCs/>
        </w:rPr>
        <w:t>12:45</w:t>
      </w:r>
      <w:r w:rsidRPr="00741044">
        <w:rPr>
          <w:rFonts w:ascii="GHEA Grapalat" w:eastAsia="Calibri" w:hAnsi="GHEA Grapalat"/>
          <w:b/>
          <w:bCs/>
        </w:rPr>
        <w:t xml:space="preserve">, on </w:t>
      </w:r>
      <w:r w:rsidR="007D0F6C" w:rsidRPr="00741044">
        <w:rPr>
          <w:rFonts w:ascii="GHEA Grapalat" w:eastAsia="Calibri" w:hAnsi="GHEA Grapalat"/>
          <w:b/>
          <w:bCs/>
        </w:rPr>
        <w:t>January</w:t>
      </w:r>
      <w:r w:rsidR="004165DC" w:rsidRPr="00741044">
        <w:rPr>
          <w:rFonts w:ascii="GHEA Grapalat" w:eastAsia="Calibri" w:hAnsi="GHEA Grapalat"/>
          <w:b/>
          <w:bCs/>
        </w:rPr>
        <w:t xml:space="preserve"> </w:t>
      </w:r>
      <w:r w:rsidR="00450524">
        <w:rPr>
          <w:rFonts w:ascii="GHEA Grapalat" w:eastAsia="Calibri" w:hAnsi="GHEA Grapalat"/>
          <w:b/>
          <w:bCs/>
        </w:rPr>
        <w:t>10</w:t>
      </w:r>
      <w:r w:rsidRPr="00741044">
        <w:rPr>
          <w:rFonts w:ascii="GHEA Grapalat" w:eastAsia="Calibri" w:hAnsi="GHEA Grapalat"/>
          <w:b/>
          <w:bCs/>
        </w:rPr>
        <w:t>, 20</w:t>
      </w:r>
      <w:r w:rsidR="001F4276" w:rsidRPr="00741044">
        <w:rPr>
          <w:rFonts w:ascii="GHEA Grapalat" w:eastAsia="Calibri" w:hAnsi="GHEA Grapalat"/>
          <w:b/>
          <w:bCs/>
        </w:rPr>
        <w:t>2</w:t>
      </w:r>
      <w:r w:rsidR="00324067" w:rsidRPr="00741044">
        <w:rPr>
          <w:rFonts w:ascii="GHEA Grapalat" w:eastAsia="Calibri" w:hAnsi="GHEA Grapalat"/>
          <w:b/>
          <w:bCs/>
        </w:rPr>
        <w:t>2</w:t>
      </w:r>
      <w:r w:rsidRPr="00C84D22">
        <w:rPr>
          <w:rFonts w:ascii="GHEA Grapalat" w:eastAsia="Calibri" w:hAnsi="GHEA Grapalat"/>
        </w:rPr>
        <w:t xml:space="preserve">. </w:t>
      </w:r>
    </w:p>
    <w:p w14:paraId="6550C5FE" w14:textId="34BBC8B5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>The bids can be submitted in English and Russian, besides Armenian.</w:t>
      </w:r>
      <w:r w:rsidRPr="00C84D22">
        <w:rPr>
          <w:rFonts w:ascii="GHEA Grapalat" w:eastAsia="Calibri" w:hAnsi="GHEA Grapalat"/>
          <w:b/>
        </w:rPr>
        <w:t xml:space="preserve"> </w:t>
      </w:r>
      <w:r w:rsidR="00263BA7" w:rsidRPr="00C84D22">
        <w:rPr>
          <w:rFonts w:ascii="GHEA Grapalat" w:hAnsi="GHEA Grapalat"/>
        </w:rPr>
        <w:t>In</w:t>
      </w:r>
      <w:r w:rsidR="00DD4174" w:rsidRPr="00C84D22">
        <w:rPr>
          <w:rFonts w:ascii="GHEA Grapalat" w:hAnsi="GHEA Grapalat"/>
        </w:rPr>
        <w:t xml:space="preserve"> the form of documents </w:t>
      </w:r>
      <w:r w:rsidR="00DD4174" w:rsidRPr="00C84D22">
        <w:rPr>
          <w:rFonts w:ascii="GHEA Grapalat" w:eastAsia="Calibri" w:hAnsi="GHEA Grapalat"/>
        </w:rPr>
        <w:t>o</w:t>
      </w:r>
      <w:r w:rsidRPr="00C84D22">
        <w:rPr>
          <w:rFonts w:ascii="GHEA Grapalat" w:eastAsia="Calibri" w:hAnsi="GHEA Grapalat"/>
        </w:rPr>
        <w:t xml:space="preserve">n the </w:t>
      </w:r>
      <w:r w:rsidR="00450524">
        <w:rPr>
          <w:rFonts w:ascii="GHEA Grapalat" w:eastAsia="Calibri" w:hAnsi="GHEA Grapalat"/>
        </w:rPr>
        <w:t>18th day</w:t>
      </w:r>
      <w:r w:rsidRPr="00C84D22">
        <w:rPr>
          <w:rFonts w:ascii="GHEA Grapalat" w:eastAsia="Calibri" w:hAnsi="GHEA Grapalat"/>
        </w:rPr>
        <w:t xml:space="preserve"> as from the day of publication of the announcement, at </w:t>
      </w:r>
      <w:r w:rsidR="004165DC">
        <w:rPr>
          <w:rFonts w:ascii="GHEA Grapalat" w:eastAsia="Calibri" w:hAnsi="GHEA Grapalat"/>
        </w:rPr>
        <w:t>12:45</w:t>
      </w:r>
      <w:r w:rsidRPr="00C84D22">
        <w:rPr>
          <w:rFonts w:ascii="GHEA Grapalat" w:eastAsia="Calibri" w:hAnsi="GHEA Grapalat"/>
        </w:rPr>
        <w:t xml:space="preserve">.  </w:t>
      </w:r>
    </w:p>
    <w:p w14:paraId="66C89290" w14:textId="6FB040B0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The complaints regarding this procedure should be presented to Procurement Appeals Board at the following address 1, Melik-Adamyan </w:t>
      </w:r>
      <w:r w:rsidR="0051496B" w:rsidRPr="00C84D22">
        <w:rPr>
          <w:rFonts w:ascii="GHEA Grapalat" w:eastAsia="Calibri" w:hAnsi="GHEA Grapalat"/>
        </w:rPr>
        <w:t>Street</w:t>
      </w:r>
      <w:r w:rsidRPr="00C84D22">
        <w:rPr>
          <w:rFonts w:ascii="GHEA Grapalat" w:eastAsia="Calibri" w:hAnsi="GHEA Grapalat"/>
        </w:rPr>
        <w:t xml:space="preserve">. The appeal is conducted by the order defined by given invitation for request of quotation. In order to submit a complaint AMD 30 000 is required which should be transferred to the Treasury Account 900008000482 opened by the name of the Ministry of Finance of the Republic of Armenia. </w:t>
      </w:r>
    </w:p>
    <w:p w14:paraId="37AB90BB" w14:textId="7479A79E" w:rsidR="00432E0F" w:rsidRPr="00C84D22" w:rsidRDefault="00432E0F" w:rsidP="00BB5B97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C84D22">
        <w:rPr>
          <w:rFonts w:ascii="GHEA Grapalat" w:eastAsia="Calibri" w:hAnsi="GHEA Grapalat"/>
        </w:rPr>
        <w:t xml:space="preserve">For further information regarding this </w:t>
      </w:r>
      <w:r w:rsidR="00263BA7" w:rsidRPr="00C84D22">
        <w:rPr>
          <w:rFonts w:ascii="GHEA Grapalat" w:eastAsia="Calibri" w:hAnsi="GHEA Grapalat"/>
        </w:rPr>
        <w:t>announcement, you can apply</w:t>
      </w:r>
      <w:r w:rsidRPr="00C84D22">
        <w:rPr>
          <w:rFonts w:ascii="GHEA Grapalat" w:eastAsia="Calibri" w:hAnsi="GHEA Grapalat"/>
        </w:rPr>
        <w:t xml:space="preserve"> </w:t>
      </w:r>
      <w:r w:rsidR="00F24C3A" w:rsidRPr="00C84D22">
        <w:rPr>
          <w:rFonts w:ascii="GHEA Grapalat" w:eastAsia="Calibri" w:hAnsi="GHEA Grapalat"/>
        </w:rPr>
        <w:t>V</w:t>
      </w:r>
      <w:r w:rsidR="00565ED0" w:rsidRPr="00C84D22">
        <w:rPr>
          <w:rFonts w:ascii="GHEA Grapalat" w:eastAsia="Calibri" w:hAnsi="GHEA Grapalat"/>
        </w:rPr>
        <w:t>.</w:t>
      </w:r>
      <w:r w:rsidR="00A25A3C" w:rsidRPr="00C84D22">
        <w:rPr>
          <w:rFonts w:ascii="GHEA Grapalat" w:eastAsia="Calibri" w:hAnsi="GHEA Grapalat"/>
        </w:rPr>
        <w:t xml:space="preserve"> </w:t>
      </w:r>
      <w:r w:rsidR="00F24C3A" w:rsidRPr="00C84D22">
        <w:rPr>
          <w:rFonts w:ascii="GHEA Grapalat" w:eastAsia="Calibri" w:hAnsi="GHEA Grapalat"/>
        </w:rPr>
        <w:t>Yesa</w:t>
      </w:r>
      <w:r w:rsidR="00565ED0" w:rsidRPr="00C84D22">
        <w:rPr>
          <w:rFonts w:ascii="GHEA Grapalat" w:eastAsia="Calibri" w:hAnsi="GHEA Grapalat"/>
        </w:rPr>
        <w:t>yan</w:t>
      </w:r>
      <w:r w:rsidRPr="00C84D22">
        <w:rPr>
          <w:rFonts w:ascii="GHEA Grapalat" w:eastAsia="Calibri" w:hAnsi="GHEA Grapalat"/>
        </w:rPr>
        <w:t xml:space="preserve">, Secretary to the Evaluation Committee. </w:t>
      </w:r>
    </w:p>
    <w:p w14:paraId="203B2CED" w14:textId="77777777" w:rsidR="00DB459E" w:rsidRPr="00C84D22" w:rsidRDefault="00DB459E" w:rsidP="00BB5B97">
      <w:pPr>
        <w:pStyle w:val="BodyTextIndent"/>
        <w:spacing w:line="240" w:lineRule="auto"/>
        <w:ind w:firstLine="540"/>
        <w:rPr>
          <w:rFonts w:ascii="GHEA Grapalat" w:eastAsia="Calibri" w:hAnsi="GHEA Grapalat"/>
          <w:b/>
          <w:i w:val="0"/>
          <w:lang w:val="en-US"/>
        </w:rPr>
      </w:pPr>
    </w:p>
    <w:p w14:paraId="4BDC176C" w14:textId="2A2FBFE5" w:rsidR="00432E0F" w:rsidRPr="004165DC" w:rsidRDefault="00432E0F" w:rsidP="00BB5B97">
      <w:pPr>
        <w:pStyle w:val="BodyTextIndent"/>
        <w:spacing w:line="240" w:lineRule="auto"/>
        <w:ind w:firstLine="540"/>
        <w:rPr>
          <w:rFonts w:ascii="GHEA Grapalat" w:eastAsia="Calibri" w:hAnsi="GHEA Grapalat"/>
          <w:i w:val="0"/>
          <w:sz w:val="22"/>
          <w:szCs w:val="22"/>
          <w:lang w:val="en-US"/>
        </w:rPr>
      </w:pPr>
      <w:r w:rsidRPr="00C84D22">
        <w:rPr>
          <w:rFonts w:ascii="GHEA Grapalat" w:eastAsia="Calibri" w:hAnsi="GHEA Grapalat"/>
          <w:i w:val="0"/>
          <w:sz w:val="22"/>
          <w:szCs w:val="22"/>
          <w:lang w:val="en-US"/>
        </w:rPr>
        <w:t xml:space="preserve">Tel: </w:t>
      </w:r>
      <w:r w:rsidR="0051629D" w:rsidRPr="00C84D22">
        <w:rPr>
          <w:rFonts w:ascii="GHEA Grapalat" w:hAnsi="GHEA Grapalat"/>
          <w:i w:val="0"/>
          <w:sz w:val="22"/>
          <w:szCs w:val="22"/>
          <w:lang w:val="af-ZA"/>
        </w:rPr>
        <w:t>+</w:t>
      </w:r>
      <w:r w:rsidR="0051629D" w:rsidRPr="004165DC">
        <w:rPr>
          <w:rFonts w:ascii="GHEA Grapalat" w:hAnsi="GHEA Grapalat"/>
          <w:i w:val="0"/>
          <w:sz w:val="22"/>
          <w:szCs w:val="22"/>
          <w:lang w:val="af-ZA"/>
        </w:rPr>
        <w:t>374 91374530</w:t>
      </w:r>
    </w:p>
    <w:p w14:paraId="2EB9E29A" w14:textId="77777777" w:rsidR="00BB5B97" w:rsidRPr="004165DC" w:rsidRDefault="00432E0F" w:rsidP="00BB5B97">
      <w:pPr>
        <w:spacing w:after="0" w:line="240" w:lineRule="auto"/>
        <w:ind w:firstLine="540"/>
        <w:jc w:val="both"/>
        <w:rPr>
          <w:rStyle w:val="Hyperlink"/>
          <w:rFonts w:ascii="GHEA Grapalat" w:hAnsi="GHEA Grapalat"/>
          <w:color w:val="auto"/>
          <w:u w:val="none"/>
          <w:lang w:val="hy-AM"/>
        </w:rPr>
      </w:pPr>
      <w:r w:rsidRPr="004165DC">
        <w:rPr>
          <w:rFonts w:ascii="GHEA Grapalat" w:eastAsia="Calibri" w:hAnsi="GHEA Grapalat"/>
        </w:rPr>
        <w:t xml:space="preserve">Email: </w:t>
      </w:r>
      <w:hyperlink r:id="rId6" w:history="1">
        <w:r w:rsidR="00565ED0" w:rsidRPr="004165DC">
          <w:rPr>
            <w:rStyle w:val="Hyperlink"/>
            <w:rFonts w:ascii="GHEA Grapalat" w:hAnsi="GHEA Grapalat"/>
            <w:color w:val="auto"/>
            <w:u w:val="none"/>
            <w:lang w:val="hy-AM"/>
          </w:rPr>
          <w:t>info@epromotion.am</w:t>
        </w:r>
      </w:hyperlink>
    </w:p>
    <w:p w14:paraId="19C09635" w14:textId="49116D8F" w:rsidR="00800F9C" w:rsidRPr="00C84D22" w:rsidRDefault="00432E0F" w:rsidP="00BB5B97">
      <w:pPr>
        <w:spacing w:after="0" w:line="240" w:lineRule="auto"/>
        <w:ind w:firstLine="540"/>
        <w:rPr>
          <w:rFonts w:ascii="GHEA Grapalat" w:hAnsi="GHEA Grapalat" w:cs="Sylfaen"/>
          <w:i/>
          <w:sz w:val="18"/>
          <w:szCs w:val="20"/>
          <w:lang w:val="af-ZA" w:eastAsia="ru-RU"/>
        </w:rPr>
      </w:pPr>
      <w:r w:rsidRPr="00C84D22">
        <w:rPr>
          <w:rFonts w:ascii="GHEA Grapalat" w:eastAsia="Calibri" w:hAnsi="GHEA Grapalat"/>
        </w:rPr>
        <w:t xml:space="preserve">Client: </w:t>
      </w:r>
      <w:r w:rsidR="00F24C3A" w:rsidRPr="00C84D22">
        <w:rPr>
          <w:rFonts w:ascii="GHEA Grapalat" w:eastAsia="Calibri" w:hAnsi="GHEA Grapalat"/>
        </w:rPr>
        <w:t>“Sport and concert complex after Karen Demirchyan” (SNCO)</w:t>
      </w:r>
      <w:r w:rsidRPr="00C84D22">
        <w:rPr>
          <w:rFonts w:ascii="GHEA Grapalat" w:hAnsi="GHEA Grapalat"/>
        </w:rPr>
        <w:t xml:space="preserve">                                                                                         </w:t>
      </w:r>
      <w:r w:rsidRPr="00C84D22">
        <w:rPr>
          <w:rFonts w:ascii="GHEA Grapalat" w:hAnsi="GHEA Grapalat"/>
        </w:rPr>
        <w:tab/>
      </w:r>
      <w:r w:rsidRPr="00C84D22">
        <w:rPr>
          <w:rFonts w:ascii="GHEA Grapalat" w:hAnsi="GHEA Grapalat" w:cs="Sylfaen"/>
          <w:i/>
          <w:sz w:val="16"/>
          <w:lang w:val="af-ZA"/>
        </w:rPr>
        <w:t xml:space="preserve"> </w:t>
      </w:r>
    </w:p>
    <w:sectPr w:rsidR="00800F9C" w:rsidRPr="00C84D22" w:rsidSect="00BB5B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8" w:right="1080" w:bottom="432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FE972" w14:textId="77777777" w:rsidR="00D62E22" w:rsidRDefault="00D62E22" w:rsidP="0080538F">
      <w:pPr>
        <w:spacing w:after="0" w:line="240" w:lineRule="auto"/>
      </w:pPr>
      <w:r>
        <w:separator/>
      </w:r>
    </w:p>
  </w:endnote>
  <w:endnote w:type="continuationSeparator" w:id="0">
    <w:p w14:paraId="4ECEE7A6" w14:textId="77777777" w:rsidR="00D62E22" w:rsidRDefault="00D62E22" w:rsidP="0080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CEEB7" w14:textId="77777777" w:rsidR="0080538F" w:rsidRDefault="008053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DCAF4" w14:textId="77777777" w:rsidR="0080538F" w:rsidRDefault="008053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F7672" w14:textId="77777777" w:rsidR="0080538F" w:rsidRDefault="008053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DD613" w14:textId="77777777" w:rsidR="00D62E22" w:rsidRDefault="00D62E22" w:rsidP="0080538F">
      <w:pPr>
        <w:spacing w:after="0" w:line="240" w:lineRule="auto"/>
      </w:pPr>
      <w:r>
        <w:separator/>
      </w:r>
    </w:p>
  </w:footnote>
  <w:footnote w:type="continuationSeparator" w:id="0">
    <w:p w14:paraId="4100C5B4" w14:textId="77777777" w:rsidR="00D62E22" w:rsidRDefault="00D62E22" w:rsidP="00805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3EAD1" w14:textId="457973D6" w:rsidR="0080538F" w:rsidRDefault="008053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52DBE" w14:textId="5F5DB86D" w:rsidR="0080538F" w:rsidRDefault="008053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083BA" w14:textId="6D7891AC" w:rsidR="0080538F" w:rsidRDefault="008053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A66"/>
    <w:rsid w:val="0000140B"/>
    <w:rsid w:val="0000718F"/>
    <w:rsid w:val="00054E33"/>
    <w:rsid w:val="00055533"/>
    <w:rsid w:val="00077805"/>
    <w:rsid w:val="00081F0E"/>
    <w:rsid w:val="000A3CA0"/>
    <w:rsid w:val="000D62FF"/>
    <w:rsid w:val="001416C7"/>
    <w:rsid w:val="001750C7"/>
    <w:rsid w:val="001D584E"/>
    <w:rsid w:val="001F0243"/>
    <w:rsid w:val="001F30AA"/>
    <w:rsid w:val="001F4276"/>
    <w:rsid w:val="00263BA7"/>
    <w:rsid w:val="002714DC"/>
    <w:rsid w:val="002848CE"/>
    <w:rsid w:val="002B65A4"/>
    <w:rsid w:val="002F5878"/>
    <w:rsid w:val="003051DE"/>
    <w:rsid w:val="00324067"/>
    <w:rsid w:val="00381262"/>
    <w:rsid w:val="00393050"/>
    <w:rsid w:val="003B7D19"/>
    <w:rsid w:val="003C53B5"/>
    <w:rsid w:val="003E456A"/>
    <w:rsid w:val="003F4182"/>
    <w:rsid w:val="004165DC"/>
    <w:rsid w:val="00423300"/>
    <w:rsid w:val="00432E0F"/>
    <w:rsid w:val="00441EA6"/>
    <w:rsid w:val="00450524"/>
    <w:rsid w:val="004524C8"/>
    <w:rsid w:val="00453715"/>
    <w:rsid w:val="004555DE"/>
    <w:rsid w:val="00481BD6"/>
    <w:rsid w:val="00481E8A"/>
    <w:rsid w:val="004822AA"/>
    <w:rsid w:val="00490103"/>
    <w:rsid w:val="004C0801"/>
    <w:rsid w:val="004C39D5"/>
    <w:rsid w:val="00506971"/>
    <w:rsid w:val="005125B8"/>
    <w:rsid w:val="0051496B"/>
    <w:rsid w:val="0051629D"/>
    <w:rsid w:val="005625EE"/>
    <w:rsid w:val="00565ED0"/>
    <w:rsid w:val="00572254"/>
    <w:rsid w:val="005E3A66"/>
    <w:rsid w:val="00615963"/>
    <w:rsid w:val="00625419"/>
    <w:rsid w:val="00636903"/>
    <w:rsid w:val="0065029F"/>
    <w:rsid w:val="00705B0C"/>
    <w:rsid w:val="00711F1D"/>
    <w:rsid w:val="00714ADE"/>
    <w:rsid w:val="00741044"/>
    <w:rsid w:val="00770A1D"/>
    <w:rsid w:val="00774999"/>
    <w:rsid w:val="007A668D"/>
    <w:rsid w:val="007A7DA8"/>
    <w:rsid w:val="007C09C2"/>
    <w:rsid w:val="007D0F6C"/>
    <w:rsid w:val="007D6D5E"/>
    <w:rsid w:val="00800F9C"/>
    <w:rsid w:val="0080538F"/>
    <w:rsid w:val="0081649D"/>
    <w:rsid w:val="00890032"/>
    <w:rsid w:val="008A1ABE"/>
    <w:rsid w:val="008D4E05"/>
    <w:rsid w:val="00916693"/>
    <w:rsid w:val="0093686F"/>
    <w:rsid w:val="00946EDB"/>
    <w:rsid w:val="00952179"/>
    <w:rsid w:val="009740ED"/>
    <w:rsid w:val="00990990"/>
    <w:rsid w:val="009919FB"/>
    <w:rsid w:val="009A3E16"/>
    <w:rsid w:val="009F648E"/>
    <w:rsid w:val="00A25A3C"/>
    <w:rsid w:val="00A377AC"/>
    <w:rsid w:val="00A722B9"/>
    <w:rsid w:val="00A74B27"/>
    <w:rsid w:val="00A84ED3"/>
    <w:rsid w:val="00AA57D2"/>
    <w:rsid w:val="00AD20CD"/>
    <w:rsid w:val="00B42793"/>
    <w:rsid w:val="00B44DD5"/>
    <w:rsid w:val="00B517E8"/>
    <w:rsid w:val="00B71120"/>
    <w:rsid w:val="00B777CD"/>
    <w:rsid w:val="00B82616"/>
    <w:rsid w:val="00BB5B97"/>
    <w:rsid w:val="00BD1556"/>
    <w:rsid w:val="00BD6867"/>
    <w:rsid w:val="00BF2504"/>
    <w:rsid w:val="00BF426B"/>
    <w:rsid w:val="00C0192D"/>
    <w:rsid w:val="00C812C6"/>
    <w:rsid w:val="00C84D22"/>
    <w:rsid w:val="00C91251"/>
    <w:rsid w:val="00D01D7B"/>
    <w:rsid w:val="00D10A58"/>
    <w:rsid w:val="00D36BB2"/>
    <w:rsid w:val="00D47C68"/>
    <w:rsid w:val="00D62E22"/>
    <w:rsid w:val="00D635A7"/>
    <w:rsid w:val="00D65923"/>
    <w:rsid w:val="00D7288A"/>
    <w:rsid w:val="00D914DC"/>
    <w:rsid w:val="00DB01A9"/>
    <w:rsid w:val="00DB459E"/>
    <w:rsid w:val="00DD4174"/>
    <w:rsid w:val="00DF3C5A"/>
    <w:rsid w:val="00E103AA"/>
    <w:rsid w:val="00E136F9"/>
    <w:rsid w:val="00E360D1"/>
    <w:rsid w:val="00EA7546"/>
    <w:rsid w:val="00EC71FD"/>
    <w:rsid w:val="00EF1B5B"/>
    <w:rsid w:val="00F24C3A"/>
    <w:rsid w:val="00FF173E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01E2EB"/>
  <w15:docId w15:val="{747EEA61-E832-49EE-8DB1-9D467C4B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57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5E3A6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5E3A6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styleId="Hyperlink">
    <w:name w:val="Hyperlink"/>
    <w:rsid w:val="005E3A66"/>
    <w:rPr>
      <w:color w:val="0000FF"/>
      <w:u w:val="single"/>
    </w:rPr>
  </w:style>
  <w:style w:type="paragraph" w:styleId="BodyText">
    <w:name w:val="Body Text"/>
    <w:basedOn w:val="Normal"/>
    <w:link w:val="BodyTextChar"/>
    <w:rsid w:val="005E3A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3A6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">
    <w:name w:val="Абзац списка1"/>
    <w:basedOn w:val="Normal"/>
    <w:qFormat/>
    <w:rsid w:val="005E3A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AA57D2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character" w:customStyle="1" w:styleId="apple-converted-space">
    <w:name w:val="apple-converted-space"/>
    <w:basedOn w:val="DefaultParagraphFont"/>
    <w:rsid w:val="00AA57D2"/>
  </w:style>
  <w:style w:type="paragraph" w:styleId="Header">
    <w:name w:val="header"/>
    <w:basedOn w:val="Normal"/>
    <w:link w:val="HeaderChar"/>
    <w:uiPriority w:val="99"/>
    <w:unhideWhenUsed/>
    <w:rsid w:val="00805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38F"/>
  </w:style>
  <w:style w:type="paragraph" w:styleId="Footer">
    <w:name w:val="footer"/>
    <w:basedOn w:val="Normal"/>
    <w:link w:val="FooterChar"/>
    <w:uiPriority w:val="99"/>
    <w:unhideWhenUsed/>
    <w:rsid w:val="00805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38F"/>
  </w:style>
  <w:style w:type="paragraph" w:styleId="BalloonText">
    <w:name w:val="Balloon Text"/>
    <w:basedOn w:val="Normal"/>
    <w:link w:val="BalloonTextChar"/>
    <w:uiPriority w:val="99"/>
    <w:semiHidden/>
    <w:unhideWhenUsed/>
    <w:rsid w:val="00BB5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B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epromotion.a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Maria Ghazaryan</cp:lastModifiedBy>
  <cp:revision>60</cp:revision>
  <cp:lastPrinted>2021-12-23T07:06:00Z</cp:lastPrinted>
  <dcterms:created xsi:type="dcterms:W3CDTF">2019-12-04T11:48:00Z</dcterms:created>
  <dcterms:modified xsi:type="dcterms:W3CDTF">2021-12-23T07:06:00Z</dcterms:modified>
</cp:coreProperties>
</file>