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5987E8A0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80AD4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E946FF">
        <w:rPr>
          <w:rFonts w:ascii="GHEA Grapalat" w:hAnsi="GHEA Grapalat"/>
          <w:sz w:val="22"/>
          <w:szCs w:val="22"/>
        </w:rPr>
        <w:t>29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E946FF">
        <w:rPr>
          <w:rFonts w:ascii="GHEA Grapalat" w:hAnsi="GHEA Grapalat"/>
          <w:sz w:val="22"/>
          <w:szCs w:val="22"/>
        </w:rPr>
        <w:t>июля</w:t>
      </w:r>
      <w:r w:rsidR="00701343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131B541E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E946FF">
        <w:rPr>
          <w:rFonts w:ascii="GHEA Grapalat" w:hAnsi="GHEA Grapalat"/>
          <w:bCs/>
          <w:sz w:val="20"/>
        </w:rPr>
        <w:t>89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09A0E1E8" w:rsidR="00C0200A" w:rsidRPr="004F7235" w:rsidRDefault="009A5807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E946FF">
        <w:rPr>
          <w:rFonts w:ascii="GHEA Grapalat" w:hAnsi="GHEA Grapalat"/>
          <w:b/>
          <w:bCs/>
          <w:sz w:val="20"/>
        </w:rPr>
        <w:t>89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E946FF">
        <w:rPr>
          <w:rFonts w:ascii="GHEA Grapalat" w:hAnsi="GHEA Grapalat"/>
          <w:b/>
          <w:bCs/>
          <w:sz w:val="20"/>
          <w:lang w:val="af-ZA"/>
        </w:rPr>
        <w:t></w:t>
      </w:r>
      <w:r w:rsidR="00E946FF" w:rsidRPr="00E946FF">
        <w:rPr>
          <w:rFonts w:ascii="GHEA Grapalat" w:hAnsi="GHEA Grapalat"/>
          <w:b/>
          <w:bCs/>
          <w:sz w:val="20"/>
          <w:lang w:val="af-ZA"/>
        </w:rPr>
        <w:t>Аппаратно-программный психодиагностический комплекс и сетевой коммутатор</w:t>
      </w:r>
      <w:r w:rsidR="00701343" w:rsidRPr="00E946FF">
        <w:rPr>
          <w:rFonts w:ascii="GHEA Grapalat" w:hAnsi="GHEA Grapalat"/>
          <w:b/>
          <w:bCs/>
          <w:sz w:val="20"/>
          <w:lang w:val="af-ZA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9C15D2">
        <w:rPr>
          <w:rFonts w:ascii="GHEA Grapalat" w:hAnsi="GHEA Grapalat"/>
          <w:spacing w:val="4"/>
          <w:sz w:val="22"/>
          <w:szCs w:val="22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E946FF">
        <w:rPr>
          <w:rFonts w:ascii="GHEA Grapalat" w:hAnsi="GHEA Grapalat"/>
          <w:b/>
          <w:spacing w:val="4"/>
          <w:sz w:val="22"/>
          <w:szCs w:val="22"/>
        </w:rPr>
        <w:t>24.07.2025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9C15D2">
        <w:rPr>
          <w:rFonts w:ascii="GHEA Grapalat" w:hAnsi="GHEA Grapalat"/>
          <w:spacing w:val="4"/>
          <w:sz w:val="22"/>
          <w:szCs w:val="22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D02B5" w:rsidRPr="0061332D">
        <w:rPr>
          <w:rFonts w:ascii="GHEA Grapalat" w:hAnsi="GHEA Grapalat"/>
          <w:sz w:val="22"/>
          <w:szCs w:val="22"/>
        </w:rPr>
        <w:t>разъяснени</w:t>
      </w:r>
      <w:r w:rsidR="007D02B5">
        <w:rPr>
          <w:rFonts w:ascii="GHEA Grapalat" w:hAnsi="GHEA Grapalat"/>
          <w:sz w:val="22"/>
          <w:szCs w:val="22"/>
        </w:rPr>
        <w:t>е</w:t>
      </w:r>
      <w:r w:rsidR="007D02B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7D02B5" w:rsidRPr="007B177A">
        <w:rPr>
          <w:rFonts w:ascii="GHEA Grapalat" w:hAnsi="GHEA Grapalat"/>
          <w:sz w:val="22"/>
          <w:szCs w:val="22"/>
        </w:rPr>
        <w:t xml:space="preserve">от </w:t>
      </w:r>
      <w:r w:rsidR="00E946FF">
        <w:rPr>
          <w:rFonts w:ascii="GHEA Grapalat" w:hAnsi="GHEA Grapalat"/>
          <w:b/>
          <w:spacing w:val="4"/>
          <w:sz w:val="22"/>
          <w:szCs w:val="22"/>
        </w:rPr>
        <w:t>29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E946FF">
        <w:rPr>
          <w:rFonts w:ascii="GHEA Grapalat" w:hAnsi="GHEA Grapalat"/>
          <w:b/>
          <w:spacing w:val="4"/>
          <w:sz w:val="22"/>
          <w:szCs w:val="22"/>
        </w:rPr>
        <w:t>7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относительно приглашения по тому же коду: </w:t>
      </w:r>
    </w:p>
    <w:p w14:paraId="638E9EE4" w14:textId="77777777" w:rsidR="00E946FF" w:rsidRPr="00E946FF" w:rsidRDefault="00701343" w:rsidP="00A00699">
      <w:pPr>
        <w:pStyle w:val="a3"/>
        <w:framePr w:hSpace="180" w:wrap="around" w:vAnchor="text" w:hAnchor="text" w:x="-352" w:y="1"/>
        <w:ind w:left="1701" w:hanging="1843"/>
        <w:suppressOverlap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="008805E2">
        <w:rPr>
          <w:rFonts w:ascii="GHEA Grapalat" w:hAnsi="GHEA Grapalat" w:cs="Courier New"/>
          <w:sz w:val="22"/>
          <w:szCs w:val="22"/>
          <w:lang w:bidi="ar-SA"/>
        </w:rPr>
        <w:t>Запрос</w:t>
      </w:r>
      <w:r w:rsidR="008805E2" w:rsidRPr="008805E2">
        <w:rPr>
          <w:rFonts w:ascii="GHEA Grapalat" w:hAnsi="GHEA Grapalat" w:cs="Courier New"/>
          <w:sz w:val="22"/>
          <w:szCs w:val="22"/>
          <w:lang w:bidi="ar-SA"/>
        </w:rPr>
        <w:t xml:space="preserve"> 1- </w:t>
      </w:r>
      <w:r w:rsidR="0030072F">
        <w:rPr>
          <w:rFonts w:ascii="GHEA Grapalat" w:hAnsi="GHEA Grapalat" w:cs="Courier New"/>
          <w:sz w:val="22"/>
          <w:szCs w:val="22"/>
          <w:lang w:bidi="ar-SA"/>
        </w:rPr>
        <w:t xml:space="preserve">     </w:t>
      </w:r>
      <w:r w:rsidR="00E946FF" w:rsidRPr="00E946FF">
        <w:rPr>
          <w:rFonts w:ascii="GHEA Grapalat" w:hAnsi="GHEA Grapalat"/>
          <w:sz w:val="22"/>
          <w:szCs w:val="22"/>
        </w:rPr>
        <w:t>Уважаемая комиссия, просим Вас разъяснить следующие вопросы относительно «Аппаратно-программного психодиагностического комплекса  МУЛЬТИПСИХОМЕТР» указанное в 1-ом лоте, в связи с объявленным на электронных аукционах под кодом «ՀԱԷԿ-ԷԱՃԱՊՁԲ-89/25» для приобретения «Аппаратно-программный психодиагностический комплекс и сетевой коммутатор» для нужд ЗАО «ААЭК»:                                                                                                                                                                                                                                                                        1. В техническом описании в качестве требуемого прибора: «АППДК. МПМ-300ПБД+. УПС. КСПУ. ППЭВМ. МФУ или аналог АППДК. МПМ-300ПБДм+. УПС. КСПУ. ППЭВМ. МФУ. монитор, или АППДК. МПМ-450ПБДм+. ИБП. КСПУ. ППЭВМ. МФУ. монитор АППДК «</w:t>
      </w:r>
      <w:proofErr w:type="spellStart"/>
      <w:r w:rsidR="00E946FF" w:rsidRPr="00E946FF">
        <w:rPr>
          <w:rFonts w:ascii="GHEA Grapalat" w:hAnsi="GHEA Grapalat"/>
          <w:sz w:val="22"/>
          <w:szCs w:val="22"/>
        </w:rPr>
        <w:t>Мультипсихометр</w:t>
      </w:r>
      <w:proofErr w:type="spellEnd"/>
      <w:r w:rsidR="00E946FF" w:rsidRPr="00E946FF">
        <w:rPr>
          <w:rFonts w:ascii="GHEA Grapalat" w:hAnsi="GHEA Grapalat"/>
          <w:sz w:val="22"/>
          <w:szCs w:val="22"/>
        </w:rPr>
        <w:t xml:space="preserve">» и т.д.». Уточните, пожалуйста, какая именно конфигурация оборудования Вам необходима из перечисленного, так как модели, указанные в техническом характеристике, не являются аналогами и отличаются друг от друга как количеством методов, так и требованием к наличию дополнительного оборудования в комплексе. </w:t>
      </w:r>
    </w:p>
    <w:p w14:paraId="5AFB794D" w14:textId="25776FEF" w:rsidR="008805E2" w:rsidRDefault="00E946FF" w:rsidP="00433694">
      <w:pPr>
        <w:ind w:left="1418" w:right="141" w:firstLine="142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E946FF">
        <w:rPr>
          <w:rFonts w:ascii="GHEA Grapalat" w:hAnsi="GHEA Grapalat"/>
          <w:sz w:val="22"/>
          <w:szCs w:val="22"/>
        </w:rPr>
        <w:t>2. В техническом описании также указано: «В состав АППДК «</w:t>
      </w:r>
      <w:proofErr w:type="spellStart"/>
      <w:r w:rsidRPr="00E946FF">
        <w:rPr>
          <w:rFonts w:ascii="GHEA Grapalat" w:hAnsi="GHEA Grapalat"/>
          <w:sz w:val="22"/>
          <w:szCs w:val="22"/>
        </w:rPr>
        <w:t>Мультипсихометр</w:t>
      </w:r>
      <w:proofErr w:type="spellEnd"/>
      <w:r w:rsidRPr="00E946FF">
        <w:rPr>
          <w:rFonts w:ascii="GHEA Grapalat" w:hAnsi="GHEA Grapalat"/>
          <w:sz w:val="22"/>
          <w:szCs w:val="22"/>
        </w:rPr>
        <w:t>» входит… 4. Источник бесперебойного питания (ИБП).» Уточните, пожалуйста, требуется ли также источник бесперебойного питания (ИБП) при работе прибора «</w:t>
      </w:r>
      <w:proofErr w:type="spellStart"/>
      <w:r w:rsidRPr="00E946FF">
        <w:rPr>
          <w:rFonts w:ascii="GHEA Grapalat" w:hAnsi="GHEA Grapalat"/>
          <w:sz w:val="22"/>
          <w:szCs w:val="22"/>
        </w:rPr>
        <w:t>Мультипсихометр</w:t>
      </w:r>
      <w:proofErr w:type="spellEnd"/>
      <w:r w:rsidRPr="00E946FF">
        <w:rPr>
          <w:rFonts w:ascii="GHEA Grapalat" w:hAnsi="GHEA Grapalat"/>
          <w:sz w:val="22"/>
          <w:szCs w:val="22"/>
        </w:rPr>
        <w:t>» с ноутбуком, так как источник бесперебойного питания используется только для работы прибора со стационарным компьютером, что позволяет прибору продолжать работать некоторое время после отключения электроэнергии, в то время как ноутбук продолжает работать без источника бесперебойного питания при отключении электроэнергии благодаря встроенному аккумулятору.</w:t>
      </w:r>
      <w:r w:rsidR="008805E2">
        <w:rPr>
          <w:rFonts w:ascii="GHEA Grapalat" w:hAnsi="GHEA Grapalat" w:cs="Courier New"/>
          <w:sz w:val="22"/>
          <w:szCs w:val="22"/>
          <w:lang w:bidi="ar-SA"/>
        </w:rPr>
        <w:t xml:space="preserve">  </w:t>
      </w:r>
    </w:p>
    <w:p w14:paraId="4A87607F" w14:textId="22030EC9" w:rsidR="00E946FF" w:rsidRPr="00E946FF" w:rsidRDefault="0030072F" w:rsidP="00433694">
      <w:pPr>
        <w:framePr w:w="10208" w:hSpace="180" w:wrap="around" w:vAnchor="text" w:hAnchor="text" w:x="1" w:y="1"/>
        <w:autoSpaceDE w:val="0"/>
        <w:autoSpaceDN w:val="0"/>
        <w:adjustRightInd w:val="0"/>
        <w:ind w:left="1701" w:hanging="2410"/>
        <w:suppressOverlap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</w:t>
      </w:r>
      <w:r w:rsidR="00C33EA7"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="00C33EA7" w:rsidRPr="0061332D">
        <w:rPr>
          <w:rFonts w:ascii="GHEA Grapalat" w:hAnsi="GHEA Grapalat"/>
          <w:sz w:val="22"/>
          <w:szCs w:val="22"/>
        </w:rPr>
        <w:t xml:space="preserve"> </w:t>
      </w:r>
      <w:r w:rsidR="00E946FF">
        <w:rPr>
          <w:rFonts w:ascii="GHEA Grapalat" w:hAnsi="GHEA Grapalat"/>
          <w:sz w:val="22"/>
          <w:szCs w:val="22"/>
        </w:rPr>
        <w:t>1</w:t>
      </w:r>
      <w:r w:rsidR="000F40E1">
        <w:rPr>
          <w:rFonts w:ascii="GHEA Grapalat" w:hAnsi="GHEA Grapalat"/>
          <w:sz w:val="22"/>
          <w:szCs w:val="22"/>
        </w:rPr>
        <w:t xml:space="preserve">   </w:t>
      </w:r>
      <w:r w:rsidR="009868C4">
        <w:rPr>
          <w:rFonts w:ascii="GHEA Grapalat" w:hAnsi="GHEA Grapalat"/>
          <w:sz w:val="22"/>
        </w:rPr>
        <w:t xml:space="preserve"> </w:t>
      </w:r>
      <w:r w:rsidR="00E946FF" w:rsidRPr="00E946FF">
        <w:rPr>
          <w:rFonts w:ascii="GHEA Grapalat" w:hAnsi="GHEA Grapalat"/>
          <w:sz w:val="22"/>
          <w:szCs w:val="22"/>
        </w:rPr>
        <w:t>В ответ на первый запрос комиссия заявила, что все три упомянутые модели приемлемы и необходимо руководствоваться опубликованн</w:t>
      </w:r>
      <w:r w:rsidR="00254382">
        <w:rPr>
          <w:rFonts w:ascii="GHEA Grapalat" w:hAnsi="GHEA Grapalat"/>
          <w:sz w:val="22"/>
          <w:szCs w:val="22"/>
        </w:rPr>
        <w:t>ой</w:t>
      </w:r>
      <w:r w:rsidR="00E946FF" w:rsidRPr="00E946FF">
        <w:rPr>
          <w:rFonts w:ascii="GHEA Grapalat" w:hAnsi="GHEA Grapalat"/>
          <w:sz w:val="22"/>
          <w:szCs w:val="22"/>
        </w:rPr>
        <w:t xml:space="preserve"> техническ</w:t>
      </w:r>
      <w:r w:rsidR="00254248">
        <w:rPr>
          <w:rFonts w:ascii="GHEA Grapalat" w:hAnsi="GHEA Grapalat"/>
          <w:sz w:val="22"/>
          <w:szCs w:val="22"/>
        </w:rPr>
        <w:t>ой</w:t>
      </w:r>
      <w:r w:rsidR="00E946FF" w:rsidRPr="00E946FF">
        <w:rPr>
          <w:rFonts w:ascii="GHEA Grapalat" w:hAnsi="GHEA Grapalat"/>
          <w:sz w:val="22"/>
          <w:szCs w:val="22"/>
        </w:rPr>
        <w:t xml:space="preserve"> характеристик</w:t>
      </w:r>
      <w:r w:rsidR="00254382">
        <w:rPr>
          <w:rFonts w:ascii="GHEA Grapalat" w:hAnsi="GHEA Grapalat"/>
          <w:sz w:val="22"/>
          <w:szCs w:val="22"/>
        </w:rPr>
        <w:t>ой</w:t>
      </w:r>
      <w:r w:rsidR="00E946FF" w:rsidRPr="00E946FF">
        <w:rPr>
          <w:rFonts w:ascii="GHEA Grapalat" w:hAnsi="GHEA Grapalat"/>
          <w:sz w:val="22"/>
          <w:szCs w:val="22"/>
        </w:rPr>
        <w:t>.</w:t>
      </w:r>
    </w:p>
    <w:p w14:paraId="45F5B4E3" w14:textId="4DD391DE" w:rsidR="000338EB" w:rsidRPr="00B21AC7" w:rsidRDefault="00B21AC7" w:rsidP="00B21AC7">
      <w:pPr>
        <w:framePr w:hSpace="180" w:wrap="around" w:vAnchor="text" w:hAnchor="text" w:x="-352" w:y="1"/>
        <w:autoSpaceDE w:val="0"/>
        <w:autoSpaceDN w:val="0"/>
        <w:adjustRightInd w:val="0"/>
        <w:ind w:left="1843"/>
        <w:suppressOverlap/>
        <w:jc w:val="both"/>
        <w:rPr>
          <w:rFonts w:ascii="GHEA Grapalat" w:hAnsi="GHEA Grapalat"/>
          <w:sz w:val="22"/>
          <w:szCs w:val="22"/>
        </w:rPr>
      </w:pPr>
      <w:r w:rsidRPr="00B21AC7">
        <w:rPr>
          <w:rFonts w:ascii="GHEA Grapalat" w:hAnsi="GHEA Grapalat"/>
          <w:sz w:val="22"/>
          <w:szCs w:val="22"/>
        </w:rPr>
        <w:t>Что касается источника бесперебойного питания (ИБП), то, если в комплект входит ноутбук, тогда ИБП не нужен.</w:t>
      </w:r>
      <w:r w:rsidR="000338EB">
        <w:rPr>
          <w:rFonts w:ascii="GHEA Grapalat" w:hAnsi="GHEA Grapalat"/>
          <w:sz w:val="22"/>
          <w:szCs w:val="22"/>
        </w:rPr>
        <w:t xml:space="preserve">            </w:t>
      </w:r>
    </w:p>
    <w:p w14:paraId="156F5404" w14:textId="77777777" w:rsidR="000338EB" w:rsidRPr="008805E2" w:rsidRDefault="000338EB" w:rsidP="000338EB">
      <w:pPr>
        <w:ind w:right="141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0E37FC32" w14:textId="3E668329" w:rsidR="00DF7DC6" w:rsidRPr="0061332D" w:rsidRDefault="00D64FDA" w:rsidP="00254248">
      <w:pPr>
        <w:spacing w:after="240"/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</w:t>
      </w:r>
      <w:proofErr w:type="gramStart"/>
      <w:r w:rsidR="00160B5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</w:t>
      </w:r>
      <w:proofErr w:type="gramEnd"/>
      <w:r w:rsidR="000338EB" w:rsidRPr="00701343">
        <w:rPr>
          <w:rFonts w:ascii="GHEA Grapalat" w:hAnsi="GHEA Grapalat"/>
          <w:b/>
          <w:bCs/>
          <w:sz w:val="20"/>
          <w:lang w:val="af-ZA"/>
        </w:rPr>
        <w:t>ՀԱԷԿ-ԷԱՃԱՊՁԲ-</w:t>
      </w:r>
      <w:r w:rsidR="00E946FF">
        <w:rPr>
          <w:rFonts w:ascii="GHEA Grapalat" w:hAnsi="GHEA Grapalat"/>
          <w:b/>
          <w:bCs/>
          <w:sz w:val="20"/>
        </w:rPr>
        <w:t>89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2A8B2890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A00699">
        <w:rPr>
          <w:rFonts w:ascii="GHEA Grapalat" w:hAnsi="GHEA Grapalat"/>
          <w:b/>
          <w:bCs/>
          <w:sz w:val="20"/>
        </w:rPr>
        <w:t>89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433694">
      <w:footerReference w:type="even" r:id="rId7"/>
      <w:footerReference w:type="default" r:id="rId8"/>
      <w:pgSz w:w="11906" w:h="16838" w:code="9"/>
      <w:pgMar w:top="426" w:right="70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13AD" w14:textId="77777777" w:rsidR="00CA5E90" w:rsidRDefault="00CA5E90">
      <w:r>
        <w:separator/>
      </w:r>
    </w:p>
  </w:endnote>
  <w:endnote w:type="continuationSeparator" w:id="0">
    <w:p w14:paraId="696D9A96" w14:textId="77777777" w:rsidR="00CA5E90" w:rsidRDefault="00C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995C" w14:textId="77777777" w:rsidR="00CA5E90" w:rsidRDefault="00CA5E90">
      <w:r>
        <w:separator/>
      </w:r>
    </w:p>
  </w:footnote>
  <w:footnote w:type="continuationSeparator" w:id="0">
    <w:p w14:paraId="5ABB5721" w14:textId="77777777" w:rsidR="00CA5E90" w:rsidRDefault="00CA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54248"/>
    <w:rsid w:val="00254382"/>
    <w:rsid w:val="0026753B"/>
    <w:rsid w:val="002827E6"/>
    <w:rsid w:val="0028421E"/>
    <w:rsid w:val="00294320"/>
    <w:rsid w:val="00294538"/>
    <w:rsid w:val="002955FD"/>
    <w:rsid w:val="002A5B15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33694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177A"/>
    <w:rsid w:val="007B6C31"/>
    <w:rsid w:val="007C3B03"/>
    <w:rsid w:val="007C3B6F"/>
    <w:rsid w:val="007C7163"/>
    <w:rsid w:val="007D02B5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15D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0699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1AC7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36E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95BD7"/>
    <w:rsid w:val="00CA0F11"/>
    <w:rsid w:val="00CA5E90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46FF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80AD4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54</cp:revision>
  <cp:lastPrinted>2024-08-05T12:34:00Z</cp:lastPrinted>
  <dcterms:created xsi:type="dcterms:W3CDTF">2023-12-08T05:28:00Z</dcterms:created>
  <dcterms:modified xsi:type="dcterms:W3CDTF">2025-07-29T10:39:00Z</dcterms:modified>
</cp:coreProperties>
</file>