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EA39" w14:textId="77777777" w:rsidR="00870DBF" w:rsidRPr="00391F9C" w:rsidRDefault="00870DBF" w:rsidP="00C32BA3">
      <w:pPr>
        <w:tabs>
          <w:tab w:val="left" w:pos="9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</w:pPr>
      <w:r w:rsidRPr="00391F9C">
        <w:rPr>
          <w:rFonts w:ascii="Sylfaen" w:hAnsi="Sylfae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0" allowOverlap="0" wp14:anchorId="2AF0F22C" wp14:editId="78874125">
            <wp:simplePos x="0" y="0"/>
            <wp:positionH relativeFrom="margin">
              <wp:posOffset>-84455</wp:posOffset>
            </wp:positionH>
            <wp:positionV relativeFrom="paragraph">
              <wp:posOffset>-351155</wp:posOffset>
            </wp:positionV>
            <wp:extent cx="691515" cy="930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Հայաստանի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տարածքային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զարգացման</w:t>
      </w:r>
      <w:r w:rsidRPr="00391F9C">
        <w:rPr>
          <w:rFonts w:ascii="Sylfaen" w:hAnsi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>հիմնադրամ</w:t>
      </w:r>
    </w:p>
    <w:p w14:paraId="06F851A1" w14:textId="77777777" w:rsidR="00870DBF" w:rsidRPr="00391F9C" w:rsidRDefault="00870DBF" w:rsidP="00C32BA3">
      <w:pPr>
        <w:spacing w:line="276" w:lineRule="auto"/>
        <w:jc w:val="center"/>
        <w:rPr>
          <w:rFonts w:ascii="Sylfaen" w:hAnsi="Sylfaen"/>
          <w:b/>
          <w:sz w:val="22"/>
          <w:szCs w:val="22"/>
          <w:lang w:val="fr-FR"/>
        </w:rPr>
      </w:pPr>
      <w:r w:rsidRPr="00391F9C">
        <w:rPr>
          <w:rFonts w:ascii="Sylfaen" w:hAnsi="Sylfaen" w:cs="Sylfaen"/>
          <w:b/>
          <w:bCs/>
          <w:caps/>
          <w:color w:val="000000"/>
          <w:sz w:val="22"/>
          <w:szCs w:val="22"/>
          <w:lang w:val="hy-AM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ՀՐԱՎԵՐ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</w:p>
    <w:p w14:paraId="7F6042D5" w14:textId="77777777" w:rsidR="00870DBF" w:rsidRPr="00391F9C" w:rsidRDefault="00870DBF" w:rsidP="00C32BA3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fr-FR"/>
        </w:rPr>
        <w:t>ՀԵՏԱՔՐՔՐՈՒԹՅԱՆ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ՀԱՅՏ</w:t>
      </w:r>
      <w:r w:rsidRPr="00391F9C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391F9C">
        <w:rPr>
          <w:rFonts w:ascii="Sylfaen" w:hAnsi="Sylfaen" w:cs="Sylfaen"/>
          <w:b/>
          <w:sz w:val="22"/>
          <w:szCs w:val="22"/>
          <w:lang w:val="fr-FR"/>
        </w:rPr>
        <w:t>ՆԵՐԿԱՅԱՑՆԵԼՈՒ</w:t>
      </w:r>
      <w:r w:rsidRPr="00391F9C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14:paraId="52D2EFDE" w14:textId="77777777" w:rsidR="00870DBF" w:rsidRPr="00391F9C" w:rsidRDefault="00870DBF" w:rsidP="00C32BA3">
      <w:pPr>
        <w:spacing w:line="276" w:lineRule="auto"/>
        <w:jc w:val="center"/>
        <w:rPr>
          <w:rFonts w:ascii="Sylfaen" w:hAnsi="Sylfaen" w:cs="Sylfaen"/>
          <w:b/>
          <w:sz w:val="22"/>
          <w:szCs w:val="22"/>
        </w:rPr>
      </w:pPr>
    </w:p>
    <w:p w14:paraId="344D5A3C" w14:textId="066D5FDA" w:rsidR="009C2F7B" w:rsidRPr="00391F9C" w:rsidRDefault="009C2F7B" w:rsidP="00C32BA3">
      <w:pPr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 Ծրագրի մասին:  ՀՏԶՀ/ԱՄՆ ՄԶԳ Տեղական ինքնակառավարման և ապակենտրոնացման բարեփոխումների ծրագիր</w:t>
      </w:r>
    </w:p>
    <w:p w14:paraId="1DE39A8E" w14:textId="42FAFC07" w:rsidR="009C2F7B" w:rsidRPr="00391F9C" w:rsidRDefault="009C2F7B" w:rsidP="00C32BA3">
      <w:pPr>
        <w:shd w:val="clear" w:color="auto" w:fill="FFFFFF"/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 xml:space="preserve">Ծրագրի </w:t>
      </w:r>
      <w:r w:rsidR="002D5FDB">
        <w:rPr>
          <w:rFonts w:ascii="Sylfaen" w:hAnsi="Sylfaen"/>
          <w:b/>
          <w:sz w:val="22"/>
          <w:szCs w:val="22"/>
          <w:lang w:val="hy-AM"/>
        </w:rPr>
        <w:t>բիզնես էթիկայի դասընթացավարի</w:t>
      </w:r>
      <w:r w:rsidR="0047417E" w:rsidRPr="0047417E">
        <w:rPr>
          <w:rFonts w:ascii="Sylfaen" w:hAnsi="Sylfaen"/>
          <w:b/>
          <w:sz w:val="22"/>
          <w:szCs w:val="22"/>
          <w:lang w:val="hy-AM"/>
        </w:rPr>
        <w:t>`</w:t>
      </w:r>
      <w:r w:rsidRPr="00391F9C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47417E">
        <w:rPr>
          <w:rFonts w:ascii="Sylfaen" w:hAnsi="Sylfaen"/>
          <w:b/>
          <w:sz w:val="22"/>
          <w:szCs w:val="22"/>
          <w:lang w:val="hy-AM"/>
        </w:rPr>
        <w:t xml:space="preserve">անհատ </w:t>
      </w:r>
      <w:r w:rsidRPr="00391F9C">
        <w:rPr>
          <w:rFonts w:ascii="Sylfaen" w:hAnsi="Sylfaen"/>
          <w:b/>
          <w:sz w:val="22"/>
          <w:szCs w:val="22"/>
          <w:lang w:val="hy-AM"/>
        </w:rPr>
        <w:t>խորհրդատուի ընտրություն</w:t>
      </w:r>
    </w:p>
    <w:p w14:paraId="32BB4948" w14:textId="655F772B" w:rsidR="00460445" w:rsidRPr="00391F9C" w:rsidRDefault="009C2F7B" w:rsidP="00C32BA3">
      <w:pPr>
        <w:shd w:val="clear" w:color="auto" w:fill="FFFFFF"/>
        <w:spacing w:line="276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391F9C">
        <w:rPr>
          <w:rFonts w:ascii="Sylfaen" w:hAnsi="Sylfaen"/>
          <w:b/>
          <w:sz w:val="22"/>
          <w:szCs w:val="22"/>
          <w:lang w:val="hy-AM"/>
        </w:rPr>
        <w:t>USAID-</w:t>
      </w:r>
      <w:r w:rsidR="00755AE9" w:rsidRPr="00391F9C">
        <w:rPr>
          <w:rFonts w:ascii="Sylfaen" w:hAnsi="Sylfaen"/>
          <w:b/>
          <w:sz w:val="22"/>
          <w:szCs w:val="22"/>
          <w:lang w:val="hy-AM"/>
        </w:rPr>
        <w:t>1</w:t>
      </w:r>
      <w:r w:rsidR="002D5FDB">
        <w:rPr>
          <w:rFonts w:ascii="Sylfaen" w:hAnsi="Sylfaen"/>
          <w:b/>
          <w:sz w:val="22"/>
          <w:szCs w:val="22"/>
          <w:lang w:val="hy-AM"/>
        </w:rPr>
        <w:t>3</w:t>
      </w:r>
      <w:r w:rsidRPr="00391F9C">
        <w:rPr>
          <w:rFonts w:ascii="Sylfaen" w:hAnsi="Sylfaen"/>
          <w:b/>
          <w:sz w:val="22"/>
          <w:szCs w:val="22"/>
          <w:lang w:val="hy-AM"/>
        </w:rPr>
        <w:t>/24</w:t>
      </w:r>
    </w:p>
    <w:p w14:paraId="6386EA6C" w14:textId="77777777" w:rsidR="009C2F7B" w:rsidRPr="00391F9C" w:rsidRDefault="009C2F7B" w:rsidP="00C32BA3">
      <w:pPr>
        <w:spacing w:line="276" w:lineRule="auto"/>
        <w:rPr>
          <w:rFonts w:ascii="Sylfaen" w:hAnsi="Sylfaen"/>
          <w:i/>
          <w:iCs/>
          <w:sz w:val="22"/>
          <w:szCs w:val="22"/>
          <w:lang w:val="hy-AM"/>
        </w:rPr>
      </w:pPr>
    </w:p>
    <w:p w14:paraId="55F72B2B" w14:textId="62B4E06F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 w:cs="Arial"/>
          <w:bCs/>
          <w:i/>
          <w:iCs/>
          <w:color w:val="304458"/>
          <w:spacing w:val="9"/>
          <w:sz w:val="22"/>
          <w:szCs w:val="22"/>
          <w:bdr w:val="none" w:sz="0" w:space="0" w:color="auto" w:frame="1"/>
          <w:shd w:val="clear" w:color="auto" w:fill="FFFFFF"/>
          <w:lang w:val="hy-AM"/>
        </w:rPr>
      </w:pPr>
      <w:r w:rsidRPr="00391F9C">
        <w:rPr>
          <w:rFonts w:ascii="Sylfaen" w:hAnsi="Sylfaen"/>
          <w:i/>
          <w:iCs/>
          <w:sz w:val="22"/>
          <w:szCs w:val="22"/>
          <w:lang w:val="hy-AM"/>
        </w:rPr>
        <w:t xml:space="preserve">Հայաստանի տարածքային զարգացման հիմնադրամը (ՀՏԶՀ) բաց մրցույթ է հայտարարում </w:t>
      </w:r>
      <w:r w:rsidRPr="00391F9C">
        <w:rPr>
          <w:rFonts w:ascii="Sylfaen" w:hAnsi="Sylfaen"/>
          <w:bCs/>
          <w:i/>
          <w:iCs/>
          <w:sz w:val="22"/>
          <w:szCs w:val="22"/>
          <w:lang w:val="hy-AM"/>
        </w:rPr>
        <w:t xml:space="preserve">ծրագրի </w:t>
      </w:r>
      <w:r w:rsidR="009E59E1" w:rsidRPr="009E59E1">
        <w:rPr>
          <w:rFonts w:ascii="Sylfaen" w:hAnsi="Sylfaen"/>
          <w:bCs/>
          <w:i/>
          <w:iCs/>
          <w:sz w:val="22"/>
          <w:szCs w:val="22"/>
          <w:lang w:val="hy-AM"/>
        </w:rPr>
        <w:t>բիզնես էթիկայի դասընթացավարի</w:t>
      </w:r>
      <w:r w:rsidR="0047417E" w:rsidRPr="0047417E">
        <w:rPr>
          <w:rFonts w:ascii="Sylfaen" w:hAnsi="Sylfaen"/>
          <w:bCs/>
          <w:i/>
          <w:iCs/>
          <w:sz w:val="22"/>
          <w:szCs w:val="22"/>
          <w:lang w:val="hy-AM"/>
        </w:rPr>
        <w:t xml:space="preserve">` անհատ խորհրդատուի </w:t>
      </w:r>
      <w:r w:rsidRPr="00391F9C">
        <w:rPr>
          <w:rFonts w:ascii="Sylfaen" w:hAnsi="Sylfaen"/>
          <w:bCs/>
          <w:i/>
          <w:iCs/>
          <w:sz w:val="22"/>
          <w:szCs w:val="22"/>
          <w:lang w:val="hy-AM"/>
        </w:rPr>
        <w:t>թափուր տեղի համար։</w:t>
      </w:r>
    </w:p>
    <w:p w14:paraId="69862A9E" w14:textId="77777777" w:rsidR="0099402C" w:rsidRPr="00391F9C" w:rsidRDefault="0099402C" w:rsidP="00C32BA3">
      <w:pPr>
        <w:keepNext/>
        <w:spacing w:before="240" w:after="60" w:line="276" w:lineRule="auto"/>
        <w:ind w:firstLine="709"/>
        <w:rPr>
          <w:rFonts w:ascii="Sylfaen" w:hAnsi="Sylfaen" w:cs="Sylfaen"/>
          <w:b/>
          <w:sz w:val="22"/>
          <w:szCs w:val="22"/>
          <w:lang w:val="hy-AM"/>
        </w:rPr>
      </w:pPr>
      <w:r w:rsidRPr="00391F9C">
        <w:rPr>
          <w:rFonts w:ascii="Sylfaen" w:hAnsi="Sylfaen" w:cs="Sylfaen"/>
          <w:b/>
          <w:sz w:val="22"/>
          <w:szCs w:val="22"/>
          <w:lang w:val="hy-AM"/>
        </w:rPr>
        <w:t>Ծրագրի նկարագրությունը</w:t>
      </w:r>
    </w:p>
    <w:p w14:paraId="3F95B10A" w14:textId="77777777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«Տեղական ինքնակառավարման և ապակենտրոնացման բարեփոխումների» ծրագիրը ֆինանսավորվում է ԱՄՆ կառավարության կողմից և իրականացվում է Հայաստանի տարածքային զարգացման հիմնադրամի կողմից: </w:t>
      </w:r>
    </w:p>
    <w:p w14:paraId="6CB5AE1D" w14:textId="77777777" w:rsidR="00460445" w:rsidRPr="00391F9C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hy-AM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Դրամաշնորհը տրամադրվել է Հայաստանի Հանրապետության կառավարությանը՝ ՏԻՄ համակարգի հզորացման, համայնքային ծառայությունների բարելավման և կառավարության ապակենտրոնացման քաղաքականությանն աջակցելու նպատակով: </w:t>
      </w:r>
    </w:p>
    <w:p w14:paraId="10E57471" w14:textId="6DF6229A" w:rsidR="0046799B" w:rsidRDefault="00460445" w:rsidP="00C32BA3">
      <w:pPr>
        <w:spacing w:line="276" w:lineRule="auto"/>
        <w:ind w:firstLine="709"/>
        <w:jc w:val="both"/>
        <w:rPr>
          <w:rFonts w:ascii="Sylfaen" w:hAnsi="Sylfaen"/>
          <w:sz w:val="22"/>
          <w:szCs w:val="22"/>
          <w:lang w:val="en-GB"/>
        </w:rPr>
      </w:pPr>
      <w:r w:rsidRPr="00391F9C">
        <w:rPr>
          <w:rFonts w:ascii="Sylfaen" w:hAnsi="Sylfaen"/>
          <w:sz w:val="22"/>
          <w:szCs w:val="22"/>
          <w:lang w:val="hy-AM"/>
        </w:rPr>
        <w:t xml:space="preserve">Ծրագիրը մեկնարկել է 2022թ. դեկտեմբերի 1-ին և նախատեսվում է ավարտին հասցնել 2027թ. նոյեմբերի 30-ին: </w:t>
      </w:r>
    </w:p>
    <w:p w14:paraId="4F65A1F9" w14:textId="77777777" w:rsidR="009E59E1" w:rsidRDefault="009E59E1" w:rsidP="009E59E1">
      <w:pPr>
        <w:ind w:right="-31" w:firstLine="540"/>
        <w:jc w:val="both"/>
        <w:rPr>
          <w:rFonts w:ascii="Sylfaen" w:hAnsi="Sylfaen"/>
          <w:b/>
          <w:i/>
          <w:sz w:val="22"/>
          <w:szCs w:val="22"/>
          <w:lang w:val="en-GB"/>
        </w:rPr>
      </w:pPr>
    </w:p>
    <w:p w14:paraId="678AB599" w14:textId="1B681ADB" w:rsidR="009E59E1" w:rsidRPr="001F1B99" w:rsidRDefault="009E59E1" w:rsidP="009E59E1">
      <w:pPr>
        <w:ind w:right="-31" w:firstLine="540"/>
        <w:jc w:val="both"/>
        <w:rPr>
          <w:rFonts w:ascii="Sylfaen" w:hAnsi="Sylfaen"/>
          <w:b/>
          <w:i/>
          <w:color w:val="000000"/>
          <w:shd w:val="clear" w:color="auto" w:fill="FFFFFF"/>
          <w:lang w:val="hy-AM"/>
        </w:rPr>
      </w:pPr>
      <w:r w:rsidRPr="001F1B99">
        <w:rPr>
          <w:rFonts w:ascii="Sylfaen" w:hAnsi="Sylfaen"/>
          <w:b/>
          <w:i/>
          <w:sz w:val="22"/>
          <w:szCs w:val="22"/>
          <w:lang w:val="hy-AM"/>
        </w:rPr>
        <w:t xml:space="preserve">Կնքվելիք ծառայությունների մատուցման պայմանագրի գործունեության ժամկետը կսահմանվի </w:t>
      </w:r>
      <w:r>
        <w:rPr>
          <w:rFonts w:ascii="Sylfaen" w:hAnsi="Sylfaen"/>
          <w:b/>
          <w:i/>
          <w:sz w:val="22"/>
          <w:szCs w:val="22"/>
          <w:lang w:val="en-GB"/>
        </w:rPr>
        <w:t xml:space="preserve">1 </w:t>
      </w:r>
      <w:r w:rsidRPr="001F1B99">
        <w:rPr>
          <w:rFonts w:ascii="Sylfaen" w:hAnsi="Sylfaen"/>
          <w:b/>
          <w:i/>
          <w:sz w:val="22"/>
          <w:szCs w:val="22"/>
          <w:lang w:val="hy-AM"/>
        </w:rPr>
        <w:t>ամիս տևողությամբ՝ երկարաձգման հնարավորությամբ:</w:t>
      </w:r>
    </w:p>
    <w:p w14:paraId="36654EBF" w14:textId="77777777" w:rsidR="009E59E1" w:rsidRPr="009E59E1" w:rsidRDefault="009E59E1" w:rsidP="00C32BA3">
      <w:pPr>
        <w:spacing w:line="276" w:lineRule="auto"/>
        <w:ind w:firstLine="709"/>
        <w:jc w:val="both"/>
        <w:rPr>
          <w:rFonts w:ascii="Sylfaen" w:hAnsi="Sylfaen" w:cs="Calibri"/>
          <w:color w:val="000000"/>
          <w:sz w:val="22"/>
          <w:szCs w:val="22"/>
          <w:lang w:val="hy-AM"/>
        </w:rPr>
      </w:pPr>
    </w:p>
    <w:p w14:paraId="2D9C2B70" w14:textId="77777777" w:rsidR="002D5FDB" w:rsidRDefault="00B7707F" w:rsidP="002D5FDB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1242CE">
        <w:rPr>
          <w:rFonts w:ascii="Sylfaen" w:hAnsi="Sylfaen" w:cs="Sylfaen"/>
          <w:b/>
          <w:sz w:val="22"/>
          <w:szCs w:val="22"/>
          <w:lang w:val="hy-AM"/>
        </w:rPr>
        <w:tab/>
      </w:r>
    </w:p>
    <w:p w14:paraId="5FC2F1FB" w14:textId="5B3B30D1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2D5FDB">
        <w:rPr>
          <w:rFonts w:ascii="Sylfaen" w:hAnsi="Sylfaen"/>
          <w:b/>
          <w:bCs/>
          <w:sz w:val="22"/>
          <w:szCs w:val="22"/>
          <w:lang w:val="hy-AM"/>
        </w:rPr>
        <w:t>Առաջադրանք 1</w:t>
      </w:r>
    </w:p>
    <w:p w14:paraId="54CA10E9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2D5FDB">
        <w:rPr>
          <w:rFonts w:ascii="Sylfaen" w:hAnsi="Sylfaen"/>
          <w:b/>
          <w:bCs/>
          <w:sz w:val="22"/>
          <w:szCs w:val="22"/>
          <w:lang w:val="hy-AM"/>
        </w:rPr>
        <w:t>Դասընթացի ժամանակացույցի համաձայն դասընթացի մեթոդաբանության, բովանդակության և օրակարգի մշակում։</w:t>
      </w:r>
    </w:p>
    <w:p w14:paraId="66F7959B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Դասընթացավարը պետք է պատրաստի և Պատվիրատուին տրամադրի՝</w:t>
      </w:r>
    </w:p>
    <w:p w14:paraId="433348C7" w14:textId="77777777" w:rsidR="002D5FDB" w:rsidRPr="002D5FDB" w:rsidRDefault="002D5FDB" w:rsidP="002D5FD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Դասընթացի մասնակիցների համար թեմատիկ ուղեցույց,</w:t>
      </w:r>
    </w:p>
    <w:p w14:paraId="217BE298" w14:textId="77777777" w:rsidR="002D5FDB" w:rsidRPr="002D5FDB" w:rsidRDefault="002D5FDB" w:rsidP="002D5FD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Թեմատիկ նյութեր,</w:t>
      </w:r>
    </w:p>
    <w:p w14:paraId="28B0B511" w14:textId="77777777" w:rsidR="002D5FDB" w:rsidRPr="002D5FDB" w:rsidRDefault="002D5FDB" w:rsidP="002D5FD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Դասընթացի ցուցադրանյութեր։</w:t>
      </w:r>
    </w:p>
    <w:p w14:paraId="1E1F0A78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Դասընթացավարը պետք է սերտորեն համագործացի ՀՏԶՀ ԱՄՆ ՄԶԳ Տեղական ինքնակառավարման և ապակենտրոնացման բարեփոխումների ծրագրի թիմի հետ՝ մշակելու վերը նշվածը, հաշվի առնելու կազմակերպության առանձնահատկությունները և լսարանի կարիքները։</w:t>
      </w:r>
    </w:p>
    <w:p w14:paraId="27E16766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2D5FDB">
        <w:rPr>
          <w:rFonts w:ascii="Sylfaen" w:hAnsi="Sylfaen"/>
          <w:b/>
          <w:sz w:val="22"/>
          <w:szCs w:val="22"/>
          <w:lang w:val="hy-AM"/>
        </w:rPr>
        <w:t>Առաջադրանք 2</w:t>
      </w:r>
    </w:p>
    <w:p w14:paraId="0D488AAD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Դասընթացի անցկացում, համաձայն Առաջադրանք 1-ի։</w:t>
      </w:r>
    </w:p>
    <w:p w14:paraId="32FCC16D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2D5FDB">
        <w:rPr>
          <w:rFonts w:ascii="Sylfaen" w:hAnsi="Sylfaen"/>
          <w:b/>
          <w:sz w:val="22"/>
          <w:szCs w:val="22"/>
          <w:lang w:val="hy-AM"/>
        </w:rPr>
        <w:t>Առաջադրանք 3</w:t>
      </w:r>
    </w:p>
    <w:p w14:paraId="25953D61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Պատրաստել և ներկայացնել ավարտական հաշվետվություն։</w:t>
      </w:r>
    </w:p>
    <w:p w14:paraId="6960705A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2D5FDB">
        <w:rPr>
          <w:rFonts w:ascii="Sylfaen" w:hAnsi="Sylfaen"/>
          <w:b/>
          <w:bCs/>
          <w:sz w:val="22"/>
          <w:szCs w:val="22"/>
          <w:lang w:val="hy-AM"/>
        </w:rPr>
        <w:t>Դասընթացի բովանդակությունը</w:t>
      </w:r>
    </w:p>
    <w:p w14:paraId="33C31CCA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lastRenderedPageBreak/>
        <w:t xml:space="preserve">Դասընթացավարը, օգտագործելով նկարագրողական մեթոդներ, պետք է դասընթացի մասնակիցներին ներկայացնի գործարար միջավայրում ծագող բարոյական սկզբունքներն ու խնդիրները։ Այն պետք է ներառի տեղեկատվություն՝ գործարար վարքագծի կանոնների, նորմերի, արժեքների, բարոյական և ոչ բարոյական մեթոդների և հարակից այլ թեմաների մասին, ինչը կօգնի դասընթացի մասնակիցներին բարելավել իրենց կորպորատիվ էթիկայի վարքագիծը։ </w:t>
      </w:r>
    </w:p>
    <w:p w14:paraId="5F344108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72AFACF7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2D5FDB">
        <w:rPr>
          <w:rFonts w:ascii="Sylfaen" w:hAnsi="Sylfaen"/>
          <w:b/>
          <w:bCs/>
          <w:sz w:val="22"/>
          <w:szCs w:val="22"/>
          <w:lang w:val="hy-AM"/>
        </w:rPr>
        <w:t>Ակնկալվող արդյունքները, որոնք պետք է ձեռք բերվեն դասընթացի շնորհիվ</w:t>
      </w:r>
      <w:r w:rsidRPr="002D5FDB">
        <w:rPr>
          <w:b/>
          <w:bCs/>
          <w:sz w:val="22"/>
          <w:szCs w:val="22"/>
          <w:lang w:val="hy-AM"/>
        </w:rPr>
        <w:t>․</w:t>
      </w:r>
    </w:p>
    <w:p w14:paraId="588B707F" w14:textId="77777777" w:rsidR="002D5FDB" w:rsidRPr="002D5FDB" w:rsidRDefault="002D5FDB" w:rsidP="002D5FD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Դասընթացի մասնակիցների կարողությունների զարգացում՝ բիզնես էթիկայի համատեքստում,</w:t>
      </w:r>
    </w:p>
    <w:p w14:paraId="7867A036" w14:textId="77777777" w:rsidR="002D5FDB" w:rsidRPr="002D5FDB" w:rsidRDefault="002D5FDB" w:rsidP="002D5FD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Դասընթացի մասնակիցների ստացած գիտելիքներն ու հմտությունները նպաստում են գործարար միջավայրում կորպորատիվ էթիկայի կանոններին համապատասխան վարվելակերպի բարելավմանը,</w:t>
      </w:r>
    </w:p>
    <w:p w14:paraId="3A7A1CEC" w14:textId="77777777" w:rsidR="002D5FDB" w:rsidRPr="002D5FDB" w:rsidRDefault="002D5FDB" w:rsidP="002D5FD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Դասընթացի մասնակիցներն ի վիճակի են իրենց ստացած գիտելիքները փոխանցել անձնակազմի այլ անդամներին</w:t>
      </w:r>
    </w:p>
    <w:p w14:paraId="79B45363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15EFEC03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2D5FDB">
        <w:rPr>
          <w:rFonts w:ascii="Sylfaen" w:hAnsi="Sylfaen"/>
          <w:b/>
          <w:bCs/>
          <w:sz w:val="22"/>
          <w:szCs w:val="22"/>
          <w:lang w:val="hy-AM"/>
        </w:rPr>
        <w:t>Թիրախային խումբ</w:t>
      </w:r>
    </w:p>
    <w:p w14:paraId="303DE9E9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ՀՏԶՀ, ներառյալ ՀՏԶՀ կողմից իրականացվող միջազգային ծրագրերում ներգրավված անձնակազմի տարբեր տարիքի և սեռի խմբերի անդամներ։</w:t>
      </w:r>
    </w:p>
    <w:p w14:paraId="524359AC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7CD40701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2D5FDB">
        <w:rPr>
          <w:rFonts w:ascii="Sylfaen" w:hAnsi="Sylfaen"/>
          <w:b/>
          <w:bCs/>
          <w:sz w:val="22"/>
          <w:szCs w:val="22"/>
          <w:lang w:val="hy-AM"/>
        </w:rPr>
        <w:t>Ծրագրի կառավարում</w:t>
      </w:r>
    </w:p>
    <w:p w14:paraId="6D1DA44D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Ծրագրի կառավարումն իրականացնում է ՀՏԶՀ ԱՄՆ ՄԶԳ ՏԻԱԲ ծրագրի թիմը, իսկ որոշումները կայացնում է ծրագրի ղեկավարը՝ համաձայնեցնելով ՀՏԶՀ գործադիր տնօրենի հետ։</w:t>
      </w:r>
    </w:p>
    <w:p w14:paraId="2535103E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7FBCCE25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2D5FDB">
        <w:rPr>
          <w:rFonts w:ascii="Sylfaen" w:hAnsi="Sylfaen"/>
          <w:b/>
          <w:bCs/>
          <w:sz w:val="22"/>
          <w:szCs w:val="22"/>
          <w:lang w:val="hy-AM"/>
        </w:rPr>
        <w:t>Պատվիրատուի կողմից տրամադրվող օժանդակություն</w:t>
      </w:r>
    </w:p>
    <w:p w14:paraId="093D676B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r w:rsidRPr="002D5FDB">
        <w:rPr>
          <w:rFonts w:ascii="Sylfaen" w:hAnsi="Sylfaen"/>
          <w:sz w:val="22"/>
          <w:szCs w:val="22"/>
          <w:lang w:val="hy-AM"/>
        </w:rPr>
        <w:t>Պատվիրատուն պետք է ապահովի դասընթացի համար կահավորված դահլիճի/սենյակի տրամադրումը, պրոյեկտորի և այլ անհրաժեշտ սարք/սարքավորումների, դասընթացավարի առաջարկով տպագրված և այլ նյութերի ու պարագաների տրամադրումը։</w:t>
      </w:r>
    </w:p>
    <w:p w14:paraId="13B51EA8" w14:textId="77777777" w:rsidR="002D5FDB" w:rsidRPr="002D5FDB" w:rsidRDefault="002D5FDB" w:rsidP="002D5FDB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</w:p>
    <w:p w14:paraId="5CB4B1C9" w14:textId="77777777" w:rsidR="0054303E" w:rsidRDefault="0054303E" w:rsidP="0054303E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Հետաքրքրված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ն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պետք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է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ներկայացնի տվյալներ իր կրթության և աշխատանքային փորձի վերաբերյալ (CV), որակավորումը հիմնավորող փաստաթղթեր և անհրաժեշտության դեպքում Պատվիրատուի կողմից պահանջվող այլ տեղեկատվություն:</w:t>
      </w:r>
    </w:p>
    <w:p w14:paraId="1B155D17" w14:textId="77777777" w:rsidR="0054303E" w:rsidRPr="001F1B99" w:rsidRDefault="0054303E" w:rsidP="0054303E">
      <w:pPr>
        <w:autoSpaceDE w:val="0"/>
        <w:autoSpaceDN w:val="0"/>
        <w:ind w:firstLine="426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 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ընտրությունը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կիրականացվի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Համաշխարհային Բանկի ուղեցույցի “Համաշխարհային բանկի փոխառուների կողմից ՎԶՄԲ-ի փոխառությունների և ՄԶԸ-ի վարկերի և դրամաշնորհների շրջանակներում խորհրդ</w:t>
      </w:r>
      <w:r>
        <w:rPr>
          <w:rFonts w:ascii="Sylfaen" w:hAnsi="Sylfaen" w:cs="Sylfaen"/>
          <w:color w:val="000000"/>
          <w:sz w:val="22"/>
          <w:szCs w:val="22"/>
          <w:lang w:val="hy-AM"/>
        </w:rPr>
        <w:t>ատուների ընտրություն և վարձում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սահմանված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«Անհատ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Խորհրդատուի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ընտրության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»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ընթացակարգի համաձայն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: </w:t>
      </w:r>
    </w:p>
    <w:p w14:paraId="1DA0F281" w14:textId="77777777" w:rsidR="0054303E" w:rsidRPr="001F1B99" w:rsidRDefault="0054303E" w:rsidP="0054303E">
      <w:pPr>
        <w:tabs>
          <w:tab w:val="left" w:pos="0"/>
          <w:tab w:val="left" w:pos="426"/>
        </w:tabs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>
        <w:rPr>
          <w:rFonts w:ascii="Sylfaen" w:hAnsi="Sylfaen" w:cs="Sylfaen"/>
          <w:color w:val="000000"/>
          <w:sz w:val="22"/>
          <w:szCs w:val="22"/>
          <w:lang w:val="hy-AM"/>
        </w:rPr>
        <w:tab/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Լրացուցիչ տեղեկություններ հնարավոր է ստանալ ստորև բերված հասցեում, ՀՏԶՀ-ի գրասենյակից, աշխատանքային օրերին, ժամը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09:00-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ից մինչև 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18:00-ը:</w:t>
      </w:r>
    </w:p>
    <w:p w14:paraId="42840CB7" w14:textId="77777777" w:rsidR="0054303E" w:rsidRPr="001F1B99" w:rsidRDefault="0054303E" w:rsidP="0054303E">
      <w:pPr>
        <w:tabs>
          <w:tab w:val="left" w:pos="0"/>
        </w:tabs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Փաստաթղթեր պետք է ներկայացվեն էլ-փոստով՝ </w:t>
      </w:r>
      <w:hyperlink r:id="rId7" w:history="1"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l.sedrakyan@atdf.am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hyperlink r:id="rId8" w:history="1"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o.</w:t>
        </w:r>
        <w:r w:rsidRPr="001F1B99">
          <w:rPr>
            <w:rStyle w:val="Hyperlink"/>
            <w:rFonts w:ascii="Sylfaen" w:hAnsi="Sylfaen"/>
            <w:sz w:val="22"/>
            <w:szCs w:val="22"/>
            <w:lang w:val="hy-AM"/>
          </w:rPr>
          <w:t>kirakosyan</w:t>
        </w:r>
        <w:r w:rsidRPr="007D3087">
          <w:rPr>
            <w:rStyle w:val="Hyperlink"/>
            <w:rFonts w:ascii="Sylfaen" w:hAnsi="Sylfaen"/>
            <w:sz w:val="22"/>
            <w:szCs w:val="22"/>
            <w:lang w:val="hy-AM"/>
          </w:rPr>
          <w:t>@atdf.am</w:t>
        </w:r>
      </w:hyperlink>
      <w:r w:rsidRPr="001F1B99">
        <w:rPr>
          <w:rFonts w:ascii="Sylfaen" w:hAnsi="Sylfaen"/>
          <w:color w:val="000000"/>
          <w:sz w:val="22"/>
          <w:szCs w:val="22"/>
          <w:lang w:val="hy-AM"/>
        </w:rPr>
        <w:t>, կամ առձեռն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 xml:space="preserve">, ոչ ուշ քան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2024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թ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մայիսի 20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>-ը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, </w:t>
      </w:r>
      <w:r w:rsidRPr="001F1B99">
        <w:rPr>
          <w:rFonts w:ascii="Sylfaen" w:hAnsi="Sylfaen" w:cs="Sylfaen"/>
          <w:b/>
          <w:color w:val="000000"/>
          <w:sz w:val="22"/>
          <w:szCs w:val="22"/>
          <w:lang w:val="hy-AM"/>
        </w:rPr>
        <w:t xml:space="preserve">ժամը </w:t>
      </w:r>
      <w:r w:rsidRPr="001F1B99">
        <w:rPr>
          <w:rFonts w:ascii="Sylfaen" w:hAnsi="Sylfaen" w:cs="Times Armenian"/>
          <w:b/>
          <w:color w:val="000000"/>
          <w:sz w:val="22"/>
          <w:szCs w:val="22"/>
          <w:lang w:val="hy-AM"/>
        </w:rPr>
        <w:t>17:00</w:t>
      </w:r>
      <w:r w:rsidRPr="001F1B99">
        <w:rPr>
          <w:rFonts w:ascii="Sylfaen" w:hAnsi="Sylfaen" w:cs="Times Armenian"/>
          <w:color w:val="000000"/>
          <w:sz w:val="22"/>
          <w:szCs w:val="22"/>
          <w:lang w:val="hy-AM"/>
        </w:rPr>
        <w:t>:</w:t>
      </w:r>
    </w:p>
    <w:p w14:paraId="5EE897C1" w14:textId="77777777" w:rsidR="0054303E" w:rsidRDefault="0054303E" w:rsidP="0054303E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14:paraId="1C12A7B3" w14:textId="77777777" w:rsidR="0054303E" w:rsidRPr="001F1B99" w:rsidRDefault="0054303E" w:rsidP="0054303E">
      <w:pPr>
        <w:autoSpaceDE w:val="0"/>
        <w:autoSpaceDN w:val="0"/>
        <w:adjustRightInd w:val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հիմնադրամ,</w:t>
      </w:r>
    </w:p>
    <w:p w14:paraId="12B836AD" w14:textId="77777777" w:rsidR="0054303E" w:rsidRPr="001F1B99" w:rsidRDefault="0054303E" w:rsidP="0054303E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>.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14:paraId="40164A9D" w14:textId="77777777" w:rsidR="0054303E" w:rsidRPr="001F1B99" w:rsidRDefault="0054303E" w:rsidP="0054303E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Գնումների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վարչություն</w:t>
      </w:r>
    </w:p>
    <w:p w14:paraId="15FD67B9" w14:textId="05BAEB02" w:rsidR="0099402C" w:rsidRPr="00391F9C" w:rsidRDefault="0054303E" w:rsidP="00A45F0B">
      <w:pPr>
        <w:rPr>
          <w:rFonts w:ascii="Sylfaen" w:hAnsi="Sylfaen"/>
          <w:b/>
          <w:color w:val="000000"/>
          <w:sz w:val="22"/>
          <w:szCs w:val="22"/>
          <w:highlight w:val="yellow"/>
          <w:lang w:val="hy-AM"/>
        </w:rPr>
      </w:pPr>
      <w:r w:rsidRPr="001F1B99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1F1B99">
        <w:rPr>
          <w:rFonts w:ascii="Sylfaen" w:hAnsi="Sylfaen"/>
          <w:color w:val="000000"/>
          <w:sz w:val="22"/>
          <w:szCs w:val="22"/>
          <w:lang w:val="hy-AM"/>
        </w:rPr>
        <w:t xml:space="preserve"> (374 60) 50-15-60:</w:t>
      </w:r>
      <w:bookmarkStart w:id="0" w:name="_GoBack"/>
      <w:bookmarkEnd w:id="0"/>
    </w:p>
    <w:sectPr w:rsidR="0099402C" w:rsidRPr="00391F9C" w:rsidSect="009C2F7B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AE"/>
    <w:multiLevelType w:val="hybridMultilevel"/>
    <w:tmpl w:val="B2087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5AE"/>
    <w:multiLevelType w:val="hybridMultilevel"/>
    <w:tmpl w:val="B65A4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855"/>
    <w:multiLevelType w:val="hybridMultilevel"/>
    <w:tmpl w:val="8B4EB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145F"/>
    <w:multiLevelType w:val="multilevel"/>
    <w:tmpl w:val="47E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E062C"/>
    <w:multiLevelType w:val="hybridMultilevel"/>
    <w:tmpl w:val="EBD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6754"/>
    <w:multiLevelType w:val="hybridMultilevel"/>
    <w:tmpl w:val="5E8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E0633"/>
    <w:multiLevelType w:val="hybridMultilevel"/>
    <w:tmpl w:val="291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95273"/>
    <w:multiLevelType w:val="hybridMultilevel"/>
    <w:tmpl w:val="A42A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F7E10"/>
    <w:multiLevelType w:val="hybridMultilevel"/>
    <w:tmpl w:val="F27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B"/>
    <w:rsid w:val="001242CE"/>
    <w:rsid w:val="002D5FDB"/>
    <w:rsid w:val="00307F98"/>
    <w:rsid w:val="003878F3"/>
    <w:rsid w:val="00391F9C"/>
    <w:rsid w:val="00460445"/>
    <w:rsid w:val="0046799B"/>
    <w:rsid w:val="0047417E"/>
    <w:rsid w:val="0054303E"/>
    <w:rsid w:val="00565240"/>
    <w:rsid w:val="005858D7"/>
    <w:rsid w:val="005E75D3"/>
    <w:rsid w:val="006065A3"/>
    <w:rsid w:val="006569BA"/>
    <w:rsid w:val="00755AE9"/>
    <w:rsid w:val="0077518B"/>
    <w:rsid w:val="00811CC1"/>
    <w:rsid w:val="00870DBF"/>
    <w:rsid w:val="0099402C"/>
    <w:rsid w:val="009C2F7B"/>
    <w:rsid w:val="009E59E1"/>
    <w:rsid w:val="00A1686B"/>
    <w:rsid w:val="00A45F0B"/>
    <w:rsid w:val="00A50636"/>
    <w:rsid w:val="00AA146D"/>
    <w:rsid w:val="00B7707F"/>
    <w:rsid w:val="00C32BA3"/>
    <w:rsid w:val="00C75CC0"/>
    <w:rsid w:val="00D01E8C"/>
    <w:rsid w:val="00D629D8"/>
    <w:rsid w:val="00DB7A2B"/>
    <w:rsid w:val="00DD5068"/>
    <w:rsid w:val="00E96671"/>
    <w:rsid w:val="00E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6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C2F7B"/>
    <w:pPr>
      <w:keepNext/>
      <w:jc w:val="center"/>
      <w:outlineLvl w:val="1"/>
    </w:pPr>
    <w:rPr>
      <w:i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Report Para,Number Bullets"/>
    <w:basedOn w:val="Normal"/>
    <w:link w:val="ListParagraphChar"/>
    <w:uiPriority w:val="34"/>
    <w:qFormat/>
    <w:rsid w:val="0099402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Report Para Char"/>
    <w:link w:val="ListParagraph"/>
    <w:uiPriority w:val="34"/>
    <w:locked/>
    <w:rsid w:val="009940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9940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C2F7B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irakosyan@atdf.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.sedrakyan@atdf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Sedrakyan</dc:creator>
  <cp:keywords>https:/mul2-atdf.gov.am/tasks/29334/oneclick/TOR.Procurement Specialist.docx?token=5c6d398d76e1ca5287ff481fe878faed</cp:keywords>
  <cp:lastModifiedBy>Ofelia Kirakosyan</cp:lastModifiedBy>
  <cp:revision>17</cp:revision>
  <dcterms:created xsi:type="dcterms:W3CDTF">2024-01-31T10:11:00Z</dcterms:created>
  <dcterms:modified xsi:type="dcterms:W3CDTF">2024-05-06T06:28:00Z</dcterms:modified>
</cp:coreProperties>
</file>