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AD652E" w:rsidRPr="006E1DF3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Գյուղատնտեսական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Ռեսուրսների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Կառավարման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և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Մրցունակության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երկրորդ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ծրագիր</w:t>
      </w:r>
      <w:r w:rsidRPr="006E1DF3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E06B48" w:rsidRPr="00AB7B6A" w:rsidRDefault="00E06B48" w:rsidP="00E06B48">
      <w:pPr>
        <w:spacing w:after="0"/>
        <w:jc w:val="center"/>
        <w:rPr>
          <w:rStyle w:val="Hyperlink"/>
          <w:rFonts w:ascii="GHEA Grapalat" w:hAnsi="GHEA Grapalat"/>
          <w:sz w:val="28"/>
          <w:szCs w:val="28"/>
          <w:u w:val="none"/>
          <w:lang w:val="af-ZA"/>
        </w:rPr>
      </w:pPr>
      <w:r w:rsidRPr="00E06B48">
        <w:rPr>
          <w:rStyle w:val="Hyperlink"/>
          <w:sz w:val="28"/>
          <w:szCs w:val="28"/>
          <w:u w:val="none"/>
          <w:lang w:val="af-ZA"/>
        </w:rPr>
        <w:t>«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Ազգային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 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Մրցակցային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 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Գնում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» </w:t>
      </w:r>
      <w:r w:rsidRPr="00E06B48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 xml:space="preserve">No. </w:t>
      </w:r>
      <w:r w:rsidR="000B1C34" w:rsidRPr="000B1C34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>CARMAC2-NCB-PG-21-39</w:t>
      </w:r>
    </w:p>
    <w:p w:rsidR="006E1DF3" w:rsidRPr="0097562D" w:rsidRDefault="006E1DF3" w:rsidP="006E1DF3">
      <w:pPr>
        <w:pStyle w:val="Default"/>
        <w:rPr>
          <w:lang w:val="af-ZA"/>
        </w:rPr>
      </w:pPr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E06B48" w:rsidRDefault="000B1C34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  <w:r w:rsidRPr="000B1C34">
        <w:rPr>
          <w:rFonts w:ascii="GHEA Grapalat" w:hAnsi="GHEA Grapalat" w:cs="Sylfaen"/>
          <w:iCs/>
          <w:sz w:val="20"/>
          <w:szCs w:val="20"/>
          <w:lang w:val="hy-AM"/>
        </w:rPr>
        <w:t>ՀՀ Էկոնոմիկայի նախարարության «Գյուղատնտեսական ծառայությունների կենտրոն» ՊՈԱԿ-ի և Լոռու մարզի Մեծ Պարնի և Կոտայքի մարզի Հրազդան համայնքների անասնաբուժական և գյուղատնտեսական սպասարկման կենտրոններ կարիքների համար ամենագնաց և հատուկ ավտոմեքենաների ձեռքբերում</w:t>
      </w:r>
    </w:p>
    <w:p w:rsidR="000B1C34" w:rsidRPr="000B1C34" w:rsidRDefault="000B1C34" w:rsidP="00E06B48">
      <w:pPr>
        <w:spacing w:after="0"/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ամսաթիվը</w:t>
      </w:r>
      <w:proofErr w:type="spellEnd"/>
      <w:r w:rsidRPr="00616D36">
        <w:rPr>
          <w:rFonts w:ascii="GHEA Grapalat" w:hAnsi="GHEA Grapalat"/>
          <w:b/>
          <w:lang w:val="af-ZA"/>
        </w:rPr>
        <w:t xml:space="preserve">` </w:t>
      </w:r>
      <w:r w:rsidR="00CD12C6">
        <w:rPr>
          <w:rFonts w:ascii="GHEA Grapalat" w:hAnsi="GHEA Grapalat"/>
          <w:b/>
          <w:lang w:val="af-ZA"/>
        </w:rPr>
        <w:t>1</w:t>
      </w:r>
      <w:r w:rsidRPr="00616D36">
        <w:rPr>
          <w:rFonts w:ascii="GHEA Grapalat" w:hAnsi="GHEA Grapalat"/>
          <w:b/>
          <w:lang w:val="af-ZA"/>
        </w:rPr>
        <w:t xml:space="preserve"> </w:t>
      </w:r>
      <w:r w:rsidR="000B1C34">
        <w:rPr>
          <w:rFonts w:ascii="GHEA Grapalat" w:hAnsi="GHEA Grapalat"/>
          <w:b/>
          <w:lang w:val="af-ZA"/>
        </w:rPr>
        <w:t>նոյեմբեր</w:t>
      </w:r>
      <w:r w:rsidRPr="006E1DF3">
        <w:rPr>
          <w:rFonts w:ascii="GHEA Grapalat" w:hAnsi="GHEA Grapalat"/>
          <w:b/>
        </w:rPr>
        <w:t>ի</w:t>
      </w:r>
      <w:r w:rsidRPr="00616D36">
        <w:rPr>
          <w:rFonts w:ascii="GHEA Grapalat" w:hAnsi="GHEA Grapalat"/>
          <w:b/>
          <w:lang w:val="af-ZA"/>
        </w:rPr>
        <w:t xml:space="preserve"> </w:t>
      </w:r>
      <w:proofErr w:type="gramStart"/>
      <w:r w:rsidRPr="00616D36">
        <w:rPr>
          <w:rFonts w:ascii="GHEA Grapalat" w:hAnsi="GHEA Grapalat"/>
          <w:b/>
          <w:lang w:val="af-ZA"/>
        </w:rPr>
        <w:t>202</w:t>
      </w:r>
      <w:r w:rsidR="00714F94">
        <w:rPr>
          <w:rFonts w:ascii="GHEA Grapalat" w:hAnsi="GHEA Grapalat"/>
          <w:b/>
          <w:lang w:val="af-ZA"/>
        </w:rPr>
        <w:t>1</w:t>
      </w:r>
      <w:r w:rsidRPr="006E1DF3">
        <w:rPr>
          <w:rFonts w:ascii="GHEA Grapalat" w:hAnsi="GHEA Grapalat" w:cs="Sylfaen"/>
          <w:b/>
        </w:rPr>
        <w:t>թ</w:t>
      </w:r>
      <w:r w:rsidRPr="00616D36">
        <w:rPr>
          <w:rFonts w:ascii="GHEA Grapalat" w:hAnsi="GHEA Grapalat"/>
          <w:b/>
          <w:lang w:val="af-ZA"/>
        </w:rPr>
        <w:t>.,</w:t>
      </w:r>
      <w:proofErr w:type="gram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ժամը</w:t>
      </w:r>
      <w:proofErr w:type="spellEnd"/>
      <w:r w:rsidRPr="006E1DF3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C31EF6" w:rsidRDefault="00C31EF6" w:rsidP="00616D36">
      <w:pPr>
        <w:spacing w:after="0" w:line="240" w:lineRule="auto"/>
        <w:rPr>
          <w:rStyle w:val="Hyperlink"/>
          <w:rFonts w:ascii="GHEA Grapalat" w:hAnsi="GHEA Grapalat" w:cs="Sylfaen"/>
          <w:b/>
          <w:u w:val="none"/>
        </w:rPr>
      </w:pPr>
    </w:p>
    <w:p w:rsidR="00616D36" w:rsidRDefault="00616D36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  <w:proofErr w:type="spellStart"/>
      <w:r w:rsidRPr="00AB7B6A">
        <w:rPr>
          <w:rStyle w:val="Hyperlink"/>
          <w:rFonts w:ascii="GHEA Grapalat" w:hAnsi="GHEA Grapalat" w:cs="Sylfaen"/>
          <w:b/>
          <w:u w:val="none"/>
        </w:rPr>
        <w:t>Լոտ</w:t>
      </w:r>
      <w:proofErr w:type="spellEnd"/>
      <w:r w:rsidRPr="00AB7B6A">
        <w:rPr>
          <w:rStyle w:val="Hyperlink"/>
          <w:rFonts w:ascii="GHEA Grapalat" w:hAnsi="GHEA Grapalat"/>
          <w:b/>
          <w:u w:val="none"/>
          <w:lang w:val="af-ZA"/>
        </w:rPr>
        <w:t xml:space="preserve"> 1</w:t>
      </w:r>
      <w:r w:rsidR="00F5595A">
        <w:rPr>
          <w:rStyle w:val="Hyperlink"/>
          <w:rFonts w:ascii="GHEA Grapalat" w:hAnsi="GHEA Grapalat"/>
          <w:b/>
          <w:u w:val="none"/>
          <w:lang w:val="af-ZA"/>
        </w:rPr>
        <w:t>-</w:t>
      </w:r>
      <w:r w:rsidRPr="00AB7B6A">
        <w:rPr>
          <w:rStyle w:val="Hyperlink"/>
          <w:rFonts w:ascii="GHEA Grapalat" w:hAnsi="GHEA Grapalat"/>
          <w:b/>
          <w:u w:val="none"/>
          <w:lang w:val="af-ZA"/>
        </w:rPr>
        <w:t xml:space="preserve"> </w:t>
      </w:r>
      <w:r w:rsidR="000B1C34" w:rsidRPr="000B1C34">
        <w:rPr>
          <w:rStyle w:val="Hyperlink"/>
          <w:rFonts w:ascii="GHEA Grapalat" w:hAnsi="GHEA Grapalat"/>
          <w:b/>
          <w:u w:val="none"/>
          <w:lang w:val="af-ZA"/>
        </w:rPr>
        <w:t xml:space="preserve">Ամենագնաց ավտոմեքենաներ </w:t>
      </w:r>
      <w:r w:rsidR="00371D9D" w:rsidRPr="00371D9D">
        <w:rPr>
          <w:rStyle w:val="Hyperlink"/>
          <w:rFonts w:ascii="GHEA Grapalat" w:hAnsi="GHEA Grapalat"/>
          <w:b/>
          <w:u w:val="none"/>
          <w:lang w:val="af-ZA"/>
        </w:rPr>
        <w:t>(քանակը 1</w:t>
      </w:r>
      <w:r w:rsidR="000B1C34">
        <w:rPr>
          <w:rStyle w:val="Hyperlink"/>
          <w:rFonts w:ascii="GHEA Grapalat" w:hAnsi="GHEA Grapalat"/>
          <w:b/>
          <w:u w:val="none"/>
          <w:lang w:val="af-ZA"/>
        </w:rPr>
        <w:t>1</w:t>
      </w:r>
      <w:r w:rsidR="00371D9D" w:rsidRPr="00371D9D">
        <w:rPr>
          <w:rStyle w:val="Hyperlink"/>
          <w:rFonts w:ascii="GHEA Grapalat" w:hAnsi="GHEA Grapalat"/>
          <w:b/>
          <w:u w:val="none"/>
          <w:lang w:val="af-ZA"/>
        </w:rPr>
        <w:t xml:space="preserve"> հատ</w:t>
      </w:r>
      <w:r w:rsidR="00AB7B6A" w:rsidRPr="00AB7B6A">
        <w:rPr>
          <w:rStyle w:val="Hyperlink"/>
          <w:rFonts w:ascii="GHEA Grapalat" w:hAnsi="GHEA Grapalat"/>
          <w:b/>
          <w:u w:val="none"/>
          <w:lang w:val="af-ZA"/>
        </w:rPr>
        <w:t>)</w:t>
      </w:r>
    </w:p>
    <w:p w:rsidR="000B1C34" w:rsidRPr="00AB7B6A" w:rsidRDefault="000B1C34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4296"/>
        <w:gridCol w:w="1701"/>
        <w:gridCol w:w="1701"/>
        <w:gridCol w:w="1928"/>
      </w:tblGrid>
      <w:tr w:rsidR="00466C47" w:rsidRPr="0097562D" w:rsidTr="00C31EF6">
        <w:tc>
          <w:tcPr>
            <w:tcW w:w="490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6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C31EF6" w:rsidRPr="00C31EF6" w:rsidRDefault="00C31EF6" w:rsidP="00C31E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466C47" w:rsidRPr="0097562D" w:rsidRDefault="00C31EF6" w:rsidP="00C31E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466C47" w:rsidRPr="0097562D" w:rsidTr="00C31EF6">
              <w:trPr>
                <w:trHeight w:val="401"/>
              </w:trPr>
              <w:tc>
                <w:tcPr>
                  <w:tcW w:w="1854" w:type="dxa"/>
                </w:tcPr>
                <w:p w:rsidR="00466C47" w:rsidRPr="0097562D" w:rsidRDefault="00466C47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466C47" w:rsidRPr="0097562D" w:rsidRDefault="00466C47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66C47" w:rsidRPr="0097562D" w:rsidTr="00C31EF6">
        <w:tc>
          <w:tcPr>
            <w:tcW w:w="490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6" w:type="dxa"/>
          </w:tcPr>
          <w:p w:rsidR="00466C47" w:rsidRDefault="00774D6E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774D6E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Մեգնա</w:t>
            </w:r>
            <w:proofErr w:type="spellEnd"/>
            <w:r w:rsidRPr="00774D6E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  <w:p w:rsidR="000E09B8" w:rsidRPr="00FA2CEC" w:rsidRDefault="000E09B8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</w:tcPr>
          <w:p w:rsidR="00466C47" w:rsidRPr="00670357" w:rsidRDefault="00C31EF6" w:rsidP="00FA2C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466C47" w:rsidRPr="006A2A95" w:rsidRDefault="000E09B8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</w:t>
            </w:r>
            <w:r w:rsidR="00466C47" w:rsidRPr="00670357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  <w:r w:rsidR="00466C47" w:rsidRPr="00670357">
              <w:rPr>
                <w:rFonts w:ascii="GHEA Grapalat" w:hAnsi="GHEA Grapalat"/>
                <w:b/>
                <w:sz w:val="20"/>
                <w:szCs w:val="20"/>
              </w:rPr>
              <w:t>0,000</w:t>
            </w:r>
          </w:p>
        </w:tc>
        <w:tc>
          <w:tcPr>
            <w:tcW w:w="1928" w:type="dxa"/>
          </w:tcPr>
          <w:p w:rsidR="00466C47" w:rsidRPr="0097562D" w:rsidRDefault="00466C47" w:rsidP="0097562D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6E1DF3" w:rsidRPr="0097562D" w:rsidRDefault="006E1DF3">
      <w:pPr>
        <w:rPr>
          <w:sz w:val="20"/>
          <w:szCs w:val="20"/>
        </w:rPr>
      </w:pPr>
    </w:p>
    <w:p w:rsidR="00C31EF6" w:rsidRDefault="00C31EF6" w:rsidP="0097562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616D36" w:rsidRPr="00AB7B6A" w:rsidRDefault="00616D36" w:rsidP="0097562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  <w:r w:rsidRPr="00AB7B6A">
        <w:rPr>
          <w:rStyle w:val="Hyperlink"/>
          <w:rFonts w:ascii="GHEA Grapalat" w:hAnsi="GHEA Grapalat"/>
          <w:b/>
          <w:u w:val="none"/>
          <w:lang w:val="af-ZA"/>
        </w:rPr>
        <w:t>Լոտ</w:t>
      </w:r>
      <w:r w:rsidR="00F5595A">
        <w:rPr>
          <w:rStyle w:val="Hyperlink"/>
          <w:rFonts w:ascii="GHEA Grapalat" w:hAnsi="GHEA Grapalat"/>
          <w:b/>
          <w:u w:val="none"/>
          <w:lang w:val="af-ZA"/>
        </w:rPr>
        <w:t xml:space="preserve"> </w:t>
      </w:r>
      <w:r w:rsidRPr="00AB7B6A">
        <w:rPr>
          <w:rStyle w:val="Hyperlink"/>
          <w:rFonts w:ascii="GHEA Grapalat" w:hAnsi="GHEA Grapalat"/>
          <w:b/>
          <w:u w:val="none"/>
          <w:lang w:val="af-ZA"/>
        </w:rPr>
        <w:t>2</w:t>
      </w:r>
      <w:r w:rsidR="00F5595A">
        <w:rPr>
          <w:rStyle w:val="Hyperlink"/>
          <w:rFonts w:ascii="GHEA Grapalat" w:hAnsi="GHEA Grapalat"/>
          <w:b/>
          <w:u w:val="none"/>
          <w:lang w:val="af-ZA"/>
        </w:rPr>
        <w:t>-</w:t>
      </w:r>
      <w:r w:rsidRPr="00AB7B6A">
        <w:rPr>
          <w:rStyle w:val="Hyperlink"/>
          <w:rFonts w:ascii="GHEA Grapalat" w:hAnsi="GHEA Grapalat"/>
          <w:b/>
          <w:u w:val="none"/>
          <w:lang w:val="af-ZA"/>
        </w:rPr>
        <w:t xml:space="preserve"> </w:t>
      </w:r>
      <w:r w:rsidR="000B1C34" w:rsidRPr="000B1C34">
        <w:rPr>
          <w:rStyle w:val="Hyperlink"/>
          <w:rFonts w:ascii="GHEA Grapalat" w:hAnsi="GHEA Grapalat"/>
          <w:b/>
          <w:u w:val="none"/>
          <w:lang w:val="af-ZA"/>
        </w:rPr>
        <w:t xml:space="preserve">Հատուկ ավտոմեքենաներ </w:t>
      </w:r>
      <w:r w:rsidR="00371D9D" w:rsidRPr="00371D9D">
        <w:rPr>
          <w:rStyle w:val="Hyperlink"/>
          <w:rFonts w:ascii="GHEA Grapalat" w:hAnsi="GHEA Grapalat"/>
          <w:b/>
          <w:u w:val="none"/>
          <w:lang w:val="af-ZA"/>
        </w:rPr>
        <w:t xml:space="preserve">(քանակը </w:t>
      </w:r>
      <w:r w:rsidR="000B1C34">
        <w:rPr>
          <w:rStyle w:val="Hyperlink"/>
          <w:rFonts w:ascii="GHEA Grapalat" w:hAnsi="GHEA Grapalat"/>
          <w:b/>
          <w:u w:val="none"/>
          <w:lang w:val="af-ZA"/>
        </w:rPr>
        <w:t>2</w:t>
      </w:r>
      <w:r w:rsidR="00371D9D" w:rsidRPr="00371D9D">
        <w:rPr>
          <w:rStyle w:val="Hyperlink"/>
          <w:rFonts w:ascii="GHEA Grapalat" w:hAnsi="GHEA Grapalat"/>
          <w:b/>
          <w:u w:val="none"/>
          <w:lang w:val="af-ZA"/>
        </w:rPr>
        <w:t xml:space="preserve"> հատ</w:t>
      </w:r>
      <w:r w:rsidR="00AB7B6A">
        <w:rPr>
          <w:rStyle w:val="Hyperlink"/>
          <w:rFonts w:ascii="GHEA Grapalat" w:hAnsi="GHEA Grapalat"/>
          <w:b/>
          <w:u w:val="none"/>
          <w:lang w:val="af-Z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294"/>
        <w:gridCol w:w="1701"/>
        <w:gridCol w:w="1701"/>
        <w:gridCol w:w="1928"/>
      </w:tblGrid>
      <w:tr w:rsidR="00C31EF6" w:rsidRPr="0097562D" w:rsidTr="00C31EF6">
        <w:tc>
          <w:tcPr>
            <w:tcW w:w="492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4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C31EF6" w:rsidRPr="00C31EF6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C31EF6" w:rsidRPr="0097562D" w:rsidTr="00C31EF6">
              <w:trPr>
                <w:trHeight w:val="401"/>
              </w:trPr>
              <w:tc>
                <w:tcPr>
                  <w:tcW w:w="1854" w:type="dxa"/>
                </w:tcPr>
                <w:p w:rsidR="00C31EF6" w:rsidRPr="0097562D" w:rsidRDefault="00C31EF6" w:rsidP="00142C76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C31EF6" w:rsidRPr="0097562D" w:rsidRDefault="00C31EF6" w:rsidP="00142C76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31EF6" w:rsidRPr="0097562D" w:rsidTr="00C31EF6">
        <w:tc>
          <w:tcPr>
            <w:tcW w:w="492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C31EF6" w:rsidRDefault="00774D6E" w:rsidP="003C08C2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774D6E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Մեգնա</w:t>
            </w:r>
            <w:proofErr w:type="spellEnd"/>
            <w:r w:rsidRPr="00774D6E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  <w:p w:rsidR="000E09B8" w:rsidRPr="00FA2CEC" w:rsidRDefault="000E09B8" w:rsidP="003C08C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EF6" w:rsidRPr="00D770C8" w:rsidRDefault="00C31EF6" w:rsidP="00FA2C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C31EF6" w:rsidRPr="006A2A95" w:rsidRDefault="000E09B8" w:rsidP="000E0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19</w:t>
            </w:r>
            <w:r w:rsidR="00C31EF6" w:rsidRPr="00D770C8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="00C31EF6" w:rsidRPr="00D770C8">
              <w:rPr>
                <w:rFonts w:ascii="GHEA Grapalat" w:hAnsi="GHEA Grapalat"/>
                <w:b/>
                <w:sz w:val="20"/>
                <w:szCs w:val="20"/>
              </w:rPr>
              <w:t>00,000</w:t>
            </w:r>
          </w:p>
        </w:tc>
        <w:tc>
          <w:tcPr>
            <w:tcW w:w="1928" w:type="dxa"/>
          </w:tcPr>
          <w:p w:rsidR="00C31EF6" w:rsidRPr="0097562D" w:rsidRDefault="00C31EF6" w:rsidP="003C08C2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C31EF6" w:rsidRDefault="00C31EF6" w:rsidP="00371D9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Գնահատ</w:t>
      </w:r>
      <w:r w:rsidR="001F59A1">
        <w:rPr>
          <w:rFonts w:ascii="GHEA Grapalat" w:hAnsi="GHEA Grapalat" w:cs="Arial"/>
          <w:color w:val="000000"/>
          <w:shd w:val="clear" w:color="auto" w:fill="FFFFFF"/>
        </w:rPr>
        <w:t>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>անձնա</w:t>
      </w:r>
      <w:bookmarkStart w:id="0" w:name="_GoBack"/>
      <w:bookmarkEnd w:id="0"/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ժողովի </w:t>
      </w:r>
      <w:r w:rsidRPr="001805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քարտուղար</w:t>
      </w:r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64EB5"/>
    <w:rsid w:val="000B1C34"/>
    <w:rsid w:val="000C4FAC"/>
    <w:rsid w:val="000E09B8"/>
    <w:rsid w:val="000E52A1"/>
    <w:rsid w:val="00107581"/>
    <w:rsid w:val="00191DC2"/>
    <w:rsid w:val="001F59A1"/>
    <w:rsid w:val="00272906"/>
    <w:rsid w:val="00283209"/>
    <w:rsid w:val="0030141C"/>
    <w:rsid w:val="003249AA"/>
    <w:rsid w:val="00334835"/>
    <w:rsid w:val="00371D9D"/>
    <w:rsid w:val="003C2F28"/>
    <w:rsid w:val="004209ED"/>
    <w:rsid w:val="004358EA"/>
    <w:rsid w:val="00452546"/>
    <w:rsid w:val="00466C47"/>
    <w:rsid w:val="004A413E"/>
    <w:rsid w:val="004B2F0C"/>
    <w:rsid w:val="004D5567"/>
    <w:rsid w:val="0050626E"/>
    <w:rsid w:val="005077E0"/>
    <w:rsid w:val="00541698"/>
    <w:rsid w:val="005679A6"/>
    <w:rsid w:val="00575BCD"/>
    <w:rsid w:val="00594C9D"/>
    <w:rsid w:val="005C0B0A"/>
    <w:rsid w:val="005C1F0C"/>
    <w:rsid w:val="005E1F2D"/>
    <w:rsid w:val="005F5E2D"/>
    <w:rsid w:val="00616D36"/>
    <w:rsid w:val="00634939"/>
    <w:rsid w:val="00646C07"/>
    <w:rsid w:val="00670357"/>
    <w:rsid w:val="006758F8"/>
    <w:rsid w:val="006A2A95"/>
    <w:rsid w:val="006E1DF3"/>
    <w:rsid w:val="00714F94"/>
    <w:rsid w:val="00724932"/>
    <w:rsid w:val="00774D6E"/>
    <w:rsid w:val="00781D38"/>
    <w:rsid w:val="00793707"/>
    <w:rsid w:val="007D65BB"/>
    <w:rsid w:val="007E1660"/>
    <w:rsid w:val="0081424E"/>
    <w:rsid w:val="008510EA"/>
    <w:rsid w:val="008A5D89"/>
    <w:rsid w:val="00930EC7"/>
    <w:rsid w:val="0097562D"/>
    <w:rsid w:val="009F0110"/>
    <w:rsid w:val="00A42F34"/>
    <w:rsid w:val="00A8011E"/>
    <w:rsid w:val="00A80D86"/>
    <w:rsid w:val="00AB7B6A"/>
    <w:rsid w:val="00AC2B06"/>
    <w:rsid w:val="00AD652E"/>
    <w:rsid w:val="00AF7678"/>
    <w:rsid w:val="00B11DB5"/>
    <w:rsid w:val="00B42260"/>
    <w:rsid w:val="00B72293"/>
    <w:rsid w:val="00C004BB"/>
    <w:rsid w:val="00C11F67"/>
    <w:rsid w:val="00C31EF6"/>
    <w:rsid w:val="00C8019D"/>
    <w:rsid w:val="00C93BBE"/>
    <w:rsid w:val="00CD12C6"/>
    <w:rsid w:val="00D770C8"/>
    <w:rsid w:val="00DC4E13"/>
    <w:rsid w:val="00E06B48"/>
    <w:rsid w:val="00E42666"/>
    <w:rsid w:val="00E52FFC"/>
    <w:rsid w:val="00E71833"/>
    <w:rsid w:val="00ED6DCE"/>
    <w:rsid w:val="00EF4EE0"/>
    <w:rsid w:val="00F5595A"/>
    <w:rsid w:val="00F7163B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65</cp:revision>
  <dcterms:created xsi:type="dcterms:W3CDTF">2020-02-17T11:28:00Z</dcterms:created>
  <dcterms:modified xsi:type="dcterms:W3CDTF">2021-11-02T10:05:00Z</dcterms:modified>
</cp:coreProperties>
</file>