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60DA" w14:textId="77777777" w:rsidR="009F40B4" w:rsidRPr="00CB2BF3" w:rsidRDefault="009F40B4" w:rsidP="009F40B4">
      <w:pPr>
        <w:spacing w:after="0" w:line="240" w:lineRule="auto"/>
        <w:jc w:val="center"/>
        <w:rPr>
          <w:rFonts w:ascii="GHEA Grapalat" w:hAnsi="GHEA Grapalat" w:cs="Sylfaen"/>
          <w:b/>
          <w:sz w:val="20"/>
          <w:szCs w:val="20"/>
          <w:lang w:val="hy-AM"/>
        </w:rPr>
      </w:pPr>
    </w:p>
    <w:p w14:paraId="325359DF" w14:textId="77777777" w:rsidR="009F40B4" w:rsidRPr="00CB2BF3" w:rsidRDefault="009F40B4" w:rsidP="009F40B4">
      <w:pPr>
        <w:spacing w:after="0" w:line="240" w:lineRule="auto"/>
        <w:jc w:val="center"/>
        <w:rPr>
          <w:rFonts w:ascii="GHEA Grapalat" w:hAnsi="GHEA Grapalat" w:cs="Sylfaen"/>
          <w:b/>
          <w:sz w:val="20"/>
          <w:szCs w:val="20"/>
          <w:lang w:val="hy-AM"/>
        </w:rPr>
      </w:pPr>
    </w:p>
    <w:p w14:paraId="42AB8F36" w14:textId="77777777" w:rsidR="009F40B4" w:rsidRPr="00CB2BF3" w:rsidRDefault="009F40B4" w:rsidP="009F40B4">
      <w:pPr>
        <w:spacing w:after="0" w:line="240" w:lineRule="auto"/>
        <w:jc w:val="center"/>
        <w:rPr>
          <w:rFonts w:ascii="GHEA Grapalat" w:hAnsi="GHEA Grapalat"/>
          <w:b/>
          <w:sz w:val="20"/>
          <w:szCs w:val="20"/>
          <w:lang w:val="hy-AM"/>
        </w:rPr>
      </w:pPr>
      <w:r w:rsidRPr="00CB2BF3">
        <w:rPr>
          <w:rFonts w:ascii="GHEA Grapalat" w:hAnsi="GHEA Grapalat" w:cs="Sylfaen"/>
          <w:b/>
          <w:sz w:val="20"/>
          <w:szCs w:val="20"/>
          <w:lang w:val="hy-AM"/>
        </w:rPr>
        <w:t>ՀԱՅՏԱՐԱՐՈՒԹՅՈՒՆ</w:t>
      </w:r>
    </w:p>
    <w:p w14:paraId="4AA1E43B" w14:textId="77777777" w:rsidR="009F40B4" w:rsidRPr="00CB2BF3" w:rsidRDefault="009F40B4" w:rsidP="009F40B4">
      <w:pPr>
        <w:spacing w:after="0" w:line="240" w:lineRule="auto"/>
        <w:jc w:val="center"/>
        <w:rPr>
          <w:rFonts w:ascii="GHEA Grapalat" w:hAnsi="GHEA Grapalat"/>
          <w:b/>
          <w:sz w:val="20"/>
          <w:szCs w:val="20"/>
          <w:lang w:val="hy-AM"/>
        </w:rPr>
      </w:pPr>
      <w:r w:rsidRPr="00CB2BF3">
        <w:rPr>
          <w:rFonts w:ascii="GHEA Grapalat" w:hAnsi="GHEA Grapalat"/>
          <w:b/>
          <w:sz w:val="20"/>
          <w:szCs w:val="20"/>
          <w:lang w:val="hy-AM"/>
        </w:rPr>
        <w:t>հրավերում փոփոխություններ կատարելու մասին</w:t>
      </w:r>
    </w:p>
    <w:p w14:paraId="3FBD8E90" w14:textId="77777777" w:rsidR="009F40B4" w:rsidRPr="00CB2BF3" w:rsidRDefault="009F40B4" w:rsidP="009F40B4">
      <w:pPr>
        <w:spacing w:after="0" w:line="240" w:lineRule="auto"/>
        <w:jc w:val="center"/>
        <w:rPr>
          <w:rFonts w:ascii="GHEA Grapalat" w:hAnsi="GHEA Grapalat"/>
          <w:b/>
          <w:sz w:val="20"/>
          <w:szCs w:val="20"/>
          <w:lang w:val="hy-AM"/>
        </w:rPr>
      </w:pPr>
    </w:p>
    <w:p w14:paraId="66131010" w14:textId="77777777" w:rsidR="009F40B4" w:rsidRPr="00CB2BF3" w:rsidRDefault="009F40B4" w:rsidP="009F40B4">
      <w:pPr>
        <w:pStyle w:val="Heading3"/>
        <w:ind w:firstLine="0"/>
        <w:rPr>
          <w:rFonts w:ascii="GHEA Grapalat" w:hAnsi="GHEA Grapalat"/>
          <w:b w:val="0"/>
          <w:sz w:val="22"/>
          <w:szCs w:val="22"/>
          <w:lang w:val="hy-AM"/>
        </w:rPr>
      </w:pPr>
      <w:r w:rsidRPr="00CB2BF3">
        <w:rPr>
          <w:rFonts w:ascii="GHEA Grapalat" w:hAnsi="GHEA Grapalat" w:cs="Sylfaen"/>
          <w:b w:val="0"/>
          <w:sz w:val="22"/>
          <w:szCs w:val="22"/>
          <w:lang w:val="hy-AM"/>
        </w:rPr>
        <w:t>Հայտարարության</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սույն</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տեքստը</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հաստատված</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է</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գնահատող</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հանձնաժողովի</w:t>
      </w:r>
    </w:p>
    <w:p w14:paraId="045C2948" w14:textId="7FD0A88D" w:rsidR="009F40B4" w:rsidRPr="00CB2BF3" w:rsidRDefault="009F40B4" w:rsidP="009F40B4">
      <w:pPr>
        <w:pStyle w:val="Heading3"/>
        <w:ind w:firstLine="0"/>
        <w:rPr>
          <w:rFonts w:ascii="GHEA Grapalat" w:hAnsi="GHEA Grapalat"/>
          <w:b w:val="0"/>
          <w:sz w:val="22"/>
          <w:szCs w:val="22"/>
          <w:lang w:val="hy-AM"/>
        </w:rPr>
      </w:pPr>
      <w:r w:rsidRPr="00CB2BF3">
        <w:rPr>
          <w:rFonts w:ascii="GHEA Grapalat" w:hAnsi="GHEA Grapalat"/>
          <w:b w:val="0"/>
          <w:sz w:val="22"/>
          <w:szCs w:val="22"/>
          <w:lang w:val="hy-AM"/>
        </w:rPr>
        <w:t xml:space="preserve"> 20</w:t>
      </w:r>
      <w:r w:rsidR="001C3A2E" w:rsidRPr="00CB2BF3">
        <w:rPr>
          <w:rFonts w:ascii="GHEA Grapalat" w:hAnsi="GHEA Grapalat"/>
          <w:b w:val="0"/>
          <w:sz w:val="22"/>
          <w:szCs w:val="22"/>
          <w:lang w:val="hy-AM"/>
        </w:rPr>
        <w:t>2</w:t>
      </w:r>
      <w:r w:rsidR="00F8027A" w:rsidRPr="00CB2BF3">
        <w:rPr>
          <w:rFonts w:ascii="GHEA Grapalat" w:hAnsi="GHEA Grapalat"/>
          <w:b w:val="0"/>
          <w:sz w:val="22"/>
          <w:szCs w:val="22"/>
          <w:lang w:val="hy-AM"/>
        </w:rPr>
        <w:t>5</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թվականի</w:t>
      </w:r>
      <w:r w:rsidRPr="00CB2BF3">
        <w:rPr>
          <w:rFonts w:ascii="GHEA Grapalat" w:hAnsi="GHEA Grapalat"/>
          <w:b w:val="0"/>
          <w:sz w:val="22"/>
          <w:szCs w:val="22"/>
          <w:lang w:val="hy-AM"/>
        </w:rPr>
        <w:t xml:space="preserve"> </w:t>
      </w:r>
      <w:r w:rsidR="00F8027A" w:rsidRPr="00CB2BF3">
        <w:rPr>
          <w:rFonts w:ascii="GHEA Grapalat" w:hAnsi="GHEA Grapalat"/>
          <w:b w:val="0"/>
          <w:sz w:val="22"/>
          <w:szCs w:val="22"/>
          <w:lang w:val="hy-AM"/>
        </w:rPr>
        <w:t>մայիսի</w:t>
      </w:r>
      <w:r w:rsidR="00C513B5" w:rsidRPr="00CB2BF3">
        <w:rPr>
          <w:rFonts w:ascii="GHEA Grapalat" w:hAnsi="GHEA Grapalat"/>
          <w:b w:val="0"/>
          <w:sz w:val="22"/>
          <w:szCs w:val="22"/>
          <w:lang w:val="hy-AM"/>
        </w:rPr>
        <w:t xml:space="preserve"> </w:t>
      </w:r>
      <w:r w:rsidR="00F8027A" w:rsidRPr="00CB2BF3">
        <w:rPr>
          <w:rFonts w:ascii="GHEA Grapalat" w:hAnsi="GHEA Grapalat"/>
          <w:b w:val="0"/>
          <w:sz w:val="22"/>
          <w:szCs w:val="22"/>
          <w:lang w:val="hy-AM"/>
        </w:rPr>
        <w:t>13</w:t>
      </w:r>
      <w:r w:rsidRPr="00CB2BF3">
        <w:rPr>
          <w:rFonts w:ascii="GHEA Grapalat" w:hAnsi="GHEA Grapalat"/>
          <w:b w:val="0"/>
          <w:sz w:val="22"/>
          <w:szCs w:val="22"/>
          <w:lang w:val="hy-AM"/>
        </w:rPr>
        <w:t>-</w:t>
      </w:r>
      <w:r w:rsidRPr="00CB2BF3">
        <w:rPr>
          <w:rFonts w:ascii="GHEA Grapalat" w:hAnsi="GHEA Grapalat" w:cs="Sylfaen"/>
          <w:b w:val="0"/>
          <w:sz w:val="22"/>
          <w:szCs w:val="22"/>
          <w:lang w:val="hy-AM"/>
        </w:rPr>
        <w:t>ի</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թիվ</w:t>
      </w:r>
      <w:r w:rsidRPr="00CB2BF3">
        <w:rPr>
          <w:rFonts w:ascii="GHEA Grapalat" w:hAnsi="GHEA Grapalat"/>
          <w:b w:val="0"/>
          <w:sz w:val="22"/>
          <w:szCs w:val="22"/>
          <w:lang w:val="hy-AM"/>
        </w:rPr>
        <w:t xml:space="preserve"> </w:t>
      </w:r>
      <w:r w:rsidR="00D339DE" w:rsidRPr="00CB2BF3">
        <w:rPr>
          <w:rFonts w:ascii="GHEA Grapalat" w:hAnsi="GHEA Grapalat"/>
          <w:b w:val="0"/>
          <w:sz w:val="22"/>
          <w:szCs w:val="22"/>
          <w:lang w:val="hy-AM"/>
        </w:rPr>
        <w:t>2</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որոշմամբ</w:t>
      </w:r>
      <w:r w:rsidRPr="00CB2BF3">
        <w:rPr>
          <w:rFonts w:ascii="GHEA Grapalat" w:hAnsi="GHEA Grapalat"/>
          <w:b w:val="0"/>
          <w:sz w:val="22"/>
          <w:szCs w:val="22"/>
          <w:lang w:val="hy-AM"/>
        </w:rPr>
        <w:t xml:space="preserve"> և </w:t>
      </w:r>
      <w:r w:rsidRPr="00CB2BF3">
        <w:rPr>
          <w:rFonts w:ascii="GHEA Grapalat" w:hAnsi="GHEA Grapalat" w:cs="Sylfaen"/>
          <w:b w:val="0"/>
          <w:sz w:val="22"/>
          <w:szCs w:val="22"/>
          <w:lang w:val="hy-AM"/>
        </w:rPr>
        <w:t>հրապարակվում</w:t>
      </w:r>
      <w:r w:rsidRPr="00CB2BF3">
        <w:rPr>
          <w:rFonts w:ascii="GHEA Grapalat" w:hAnsi="GHEA Grapalat"/>
          <w:b w:val="0"/>
          <w:sz w:val="22"/>
          <w:szCs w:val="22"/>
          <w:lang w:val="hy-AM"/>
        </w:rPr>
        <w:t xml:space="preserve"> </w:t>
      </w:r>
      <w:r w:rsidRPr="00CB2BF3">
        <w:rPr>
          <w:rFonts w:ascii="GHEA Grapalat" w:hAnsi="GHEA Grapalat" w:cs="Sylfaen"/>
          <w:b w:val="0"/>
          <w:sz w:val="22"/>
          <w:szCs w:val="22"/>
          <w:lang w:val="hy-AM"/>
        </w:rPr>
        <w:t>է</w:t>
      </w:r>
      <w:r w:rsidRPr="00CB2BF3">
        <w:rPr>
          <w:rFonts w:ascii="GHEA Grapalat" w:hAnsi="GHEA Grapalat"/>
          <w:b w:val="0"/>
          <w:sz w:val="22"/>
          <w:szCs w:val="22"/>
          <w:lang w:val="hy-AM"/>
        </w:rPr>
        <w:t xml:space="preserve"> </w:t>
      </w:r>
    </w:p>
    <w:p w14:paraId="5EA85F1C" w14:textId="77777777" w:rsidR="009F40B4" w:rsidRPr="00CB2BF3" w:rsidRDefault="00F62911" w:rsidP="009F40B4">
      <w:pPr>
        <w:pStyle w:val="Heading3"/>
        <w:ind w:firstLine="0"/>
        <w:rPr>
          <w:rFonts w:ascii="GHEA Grapalat" w:hAnsi="GHEA Grapalat"/>
          <w:b w:val="0"/>
          <w:sz w:val="22"/>
          <w:szCs w:val="22"/>
          <w:lang w:val="hy-AM"/>
        </w:rPr>
      </w:pPr>
      <w:r w:rsidRPr="00CB2BF3">
        <w:rPr>
          <w:rFonts w:ascii="GHEA Grapalat" w:hAnsi="GHEA Grapalat"/>
          <w:b w:val="0"/>
          <w:sz w:val="22"/>
          <w:szCs w:val="22"/>
          <w:lang w:val="hy-AM"/>
        </w:rPr>
        <w:t>«</w:t>
      </w:r>
      <w:r w:rsidR="009F40B4" w:rsidRPr="00CB2BF3">
        <w:rPr>
          <w:rFonts w:ascii="GHEA Grapalat" w:hAnsi="GHEA Grapalat" w:cs="Sylfaen"/>
          <w:b w:val="0"/>
          <w:sz w:val="22"/>
          <w:szCs w:val="22"/>
          <w:lang w:val="hy-AM"/>
        </w:rPr>
        <w:t>Գնումների</w:t>
      </w:r>
      <w:r w:rsidR="009F40B4" w:rsidRPr="00CB2BF3">
        <w:rPr>
          <w:rFonts w:ascii="GHEA Grapalat" w:hAnsi="GHEA Grapalat"/>
          <w:b w:val="0"/>
          <w:sz w:val="22"/>
          <w:szCs w:val="22"/>
          <w:lang w:val="hy-AM"/>
        </w:rPr>
        <w:t xml:space="preserve"> </w:t>
      </w:r>
      <w:r w:rsidR="009F40B4" w:rsidRPr="00CB2BF3">
        <w:rPr>
          <w:rFonts w:ascii="GHEA Grapalat" w:hAnsi="GHEA Grapalat" w:cs="Sylfaen"/>
          <w:b w:val="0"/>
          <w:sz w:val="22"/>
          <w:szCs w:val="22"/>
          <w:lang w:val="hy-AM"/>
        </w:rPr>
        <w:t>մասին</w:t>
      </w:r>
      <w:r w:rsidRPr="00CB2BF3">
        <w:rPr>
          <w:rFonts w:ascii="GHEA Grapalat" w:hAnsi="GHEA Grapalat"/>
          <w:b w:val="0"/>
          <w:sz w:val="22"/>
          <w:szCs w:val="22"/>
          <w:lang w:val="hy-AM"/>
        </w:rPr>
        <w:t>»</w:t>
      </w:r>
      <w:r w:rsidR="009F40B4" w:rsidRPr="00CB2BF3">
        <w:rPr>
          <w:rFonts w:ascii="GHEA Grapalat" w:hAnsi="GHEA Grapalat"/>
          <w:b w:val="0"/>
          <w:sz w:val="22"/>
          <w:szCs w:val="22"/>
          <w:lang w:val="hy-AM"/>
        </w:rPr>
        <w:t xml:space="preserve"> </w:t>
      </w:r>
      <w:r w:rsidR="009F40B4" w:rsidRPr="00CB2BF3">
        <w:rPr>
          <w:rFonts w:ascii="GHEA Grapalat" w:hAnsi="GHEA Grapalat" w:cs="Sylfaen"/>
          <w:b w:val="0"/>
          <w:sz w:val="22"/>
          <w:szCs w:val="22"/>
          <w:lang w:val="hy-AM"/>
        </w:rPr>
        <w:t>ՀՀ</w:t>
      </w:r>
      <w:r w:rsidR="009F40B4" w:rsidRPr="00CB2BF3">
        <w:rPr>
          <w:rFonts w:ascii="GHEA Grapalat" w:hAnsi="GHEA Grapalat"/>
          <w:b w:val="0"/>
          <w:sz w:val="22"/>
          <w:szCs w:val="22"/>
          <w:lang w:val="hy-AM"/>
        </w:rPr>
        <w:t xml:space="preserve"> </w:t>
      </w:r>
      <w:r w:rsidR="009F40B4" w:rsidRPr="00CB2BF3">
        <w:rPr>
          <w:rFonts w:ascii="GHEA Grapalat" w:hAnsi="GHEA Grapalat" w:cs="Sylfaen"/>
          <w:b w:val="0"/>
          <w:sz w:val="22"/>
          <w:szCs w:val="22"/>
          <w:lang w:val="hy-AM"/>
        </w:rPr>
        <w:t>օրենքի</w:t>
      </w:r>
      <w:r w:rsidR="009F40B4" w:rsidRPr="00CB2BF3">
        <w:rPr>
          <w:rFonts w:ascii="GHEA Grapalat" w:hAnsi="GHEA Grapalat"/>
          <w:b w:val="0"/>
          <w:sz w:val="22"/>
          <w:szCs w:val="22"/>
          <w:lang w:val="hy-AM"/>
        </w:rPr>
        <w:t xml:space="preserve"> 29-</w:t>
      </w:r>
      <w:r w:rsidR="009F40B4" w:rsidRPr="00CB2BF3">
        <w:rPr>
          <w:rFonts w:ascii="GHEA Grapalat" w:hAnsi="GHEA Grapalat" w:cs="Sylfaen"/>
          <w:b w:val="0"/>
          <w:sz w:val="22"/>
          <w:szCs w:val="22"/>
          <w:lang w:val="hy-AM"/>
        </w:rPr>
        <w:t>րդ</w:t>
      </w:r>
      <w:r w:rsidR="009F40B4" w:rsidRPr="00CB2BF3">
        <w:rPr>
          <w:rFonts w:ascii="GHEA Grapalat" w:hAnsi="GHEA Grapalat"/>
          <w:b w:val="0"/>
          <w:sz w:val="22"/>
          <w:szCs w:val="22"/>
          <w:lang w:val="hy-AM"/>
        </w:rPr>
        <w:t xml:space="preserve"> </w:t>
      </w:r>
      <w:r w:rsidR="009F40B4" w:rsidRPr="00CB2BF3">
        <w:rPr>
          <w:rFonts w:ascii="GHEA Grapalat" w:hAnsi="GHEA Grapalat" w:cs="Sylfaen"/>
          <w:b w:val="0"/>
          <w:sz w:val="22"/>
          <w:szCs w:val="22"/>
          <w:lang w:val="hy-AM"/>
        </w:rPr>
        <w:t>հոդվածի</w:t>
      </w:r>
      <w:r w:rsidR="009F40B4" w:rsidRPr="00CB2BF3">
        <w:rPr>
          <w:rFonts w:ascii="GHEA Grapalat" w:hAnsi="GHEA Grapalat"/>
          <w:b w:val="0"/>
          <w:sz w:val="22"/>
          <w:szCs w:val="22"/>
          <w:lang w:val="hy-AM"/>
        </w:rPr>
        <w:t xml:space="preserve"> </w:t>
      </w:r>
      <w:r w:rsidR="009F40B4" w:rsidRPr="00CB2BF3">
        <w:rPr>
          <w:rFonts w:ascii="GHEA Grapalat" w:hAnsi="GHEA Grapalat" w:cs="Sylfaen"/>
          <w:b w:val="0"/>
          <w:sz w:val="22"/>
          <w:szCs w:val="22"/>
          <w:lang w:val="hy-AM"/>
        </w:rPr>
        <w:t>համաձայն</w:t>
      </w:r>
    </w:p>
    <w:p w14:paraId="7C559899" w14:textId="77777777" w:rsidR="009F40B4" w:rsidRPr="00CB2BF3" w:rsidRDefault="009F40B4" w:rsidP="009F40B4">
      <w:pPr>
        <w:pStyle w:val="Heading3"/>
        <w:ind w:firstLine="0"/>
        <w:rPr>
          <w:rFonts w:ascii="GHEA Grapalat" w:hAnsi="GHEA Grapalat"/>
          <w:b w:val="0"/>
          <w:sz w:val="22"/>
          <w:szCs w:val="22"/>
          <w:lang w:val="hy-AM"/>
        </w:rPr>
      </w:pPr>
    </w:p>
    <w:p w14:paraId="7ACC2734" w14:textId="4FEE0DA2" w:rsidR="009F40B4" w:rsidRPr="00CB2BF3" w:rsidRDefault="009F40B4" w:rsidP="009F40B4">
      <w:pPr>
        <w:pStyle w:val="Heading3"/>
        <w:ind w:firstLine="0"/>
        <w:rPr>
          <w:rFonts w:ascii="GHEA Grapalat" w:hAnsi="GHEA Grapalat" w:cs="Sylfaen"/>
          <w:b w:val="0"/>
          <w:sz w:val="20"/>
          <w:u w:val="single"/>
          <w:lang w:val="hy-AM"/>
        </w:rPr>
      </w:pPr>
      <w:r w:rsidRPr="00CB2BF3">
        <w:rPr>
          <w:rFonts w:ascii="GHEA Grapalat" w:hAnsi="GHEA Grapalat"/>
          <w:b w:val="0"/>
          <w:sz w:val="22"/>
          <w:szCs w:val="22"/>
          <w:lang w:val="hy-AM"/>
        </w:rPr>
        <w:t xml:space="preserve">Ընթացակարգի ծածկագիրը </w:t>
      </w:r>
      <w:r w:rsidR="00F8027A" w:rsidRPr="00CB2BF3">
        <w:rPr>
          <w:rFonts w:ascii="GHEA Grapalat" w:hAnsi="GHEA Grapalat" w:cs="Segoe UI"/>
          <w:color w:val="37474F"/>
          <w:sz w:val="20"/>
          <w:shd w:val="clear" w:color="auto" w:fill="FFFFFF"/>
          <w:lang w:val="hy-AM"/>
        </w:rPr>
        <w:t>ԲՏԱՆ-ԷԱՃԱՊՁԲ-2025/09</w:t>
      </w:r>
    </w:p>
    <w:p w14:paraId="0508FF63" w14:textId="77777777" w:rsidR="009F40B4" w:rsidRPr="00CB2BF3" w:rsidRDefault="009F40B4" w:rsidP="009F40B4">
      <w:pPr>
        <w:spacing w:after="0" w:line="240" w:lineRule="auto"/>
        <w:jc w:val="both"/>
        <w:rPr>
          <w:rFonts w:ascii="GHEA Grapalat" w:hAnsi="GHEA Grapalat"/>
          <w:sz w:val="20"/>
          <w:szCs w:val="20"/>
          <w:lang w:val="hy-AM"/>
        </w:rPr>
      </w:pPr>
    </w:p>
    <w:p w14:paraId="453A386E" w14:textId="12316E67" w:rsidR="009F40B4" w:rsidRPr="00CB2BF3" w:rsidRDefault="001C3A2E" w:rsidP="00644F21">
      <w:pPr>
        <w:pStyle w:val="Heading3"/>
        <w:ind w:firstLine="0"/>
        <w:jc w:val="both"/>
        <w:rPr>
          <w:rFonts w:ascii="GHEA Grapalat" w:hAnsi="GHEA Grapalat"/>
          <w:b w:val="0"/>
          <w:sz w:val="22"/>
          <w:szCs w:val="22"/>
          <w:lang w:val="hy-AM"/>
        </w:rPr>
      </w:pPr>
      <w:r w:rsidRPr="00CB2BF3">
        <w:rPr>
          <w:rFonts w:ascii="GHEA Grapalat" w:hAnsi="GHEA Grapalat"/>
          <w:b w:val="0"/>
          <w:sz w:val="22"/>
          <w:szCs w:val="22"/>
          <w:lang w:val="hy-AM"/>
        </w:rPr>
        <w:t xml:space="preserve">         </w:t>
      </w:r>
      <w:r w:rsidR="00644F21" w:rsidRPr="00CB2BF3">
        <w:rPr>
          <w:rFonts w:ascii="GHEA Grapalat" w:hAnsi="GHEA Grapalat"/>
          <w:b w:val="0"/>
          <w:sz w:val="22"/>
          <w:szCs w:val="22"/>
          <w:lang w:val="hy-AM"/>
        </w:rPr>
        <w:t>ՀՀ բարձր տեխնոլոգիական արդյունաբերության նախարարության</w:t>
      </w:r>
      <w:r w:rsidR="001F4712" w:rsidRPr="00CB2BF3">
        <w:rPr>
          <w:rFonts w:ascii="GHEA Grapalat" w:hAnsi="GHEA Grapalat"/>
          <w:b w:val="0"/>
          <w:sz w:val="22"/>
          <w:szCs w:val="22"/>
          <w:lang w:val="hy-AM"/>
        </w:rPr>
        <w:t xml:space="preserve"> </w:t>
      </w:r>
      <w:r w:rsidR="00347344" w:rsidRPr="00CB2BF3">
        <w:rPr>
          <w:rFonts w:ascii="GHEA Grapalat" w:hAnsi="GHEA Grapalat"/>
          <w:b w:val="0"/>
          <w:sz w:val="22"/>
          <w:szCs w:val="22"/>
          <w:lang w:val="hy-AM"/>
        </w:rPr>
        <w:t xml:space="preserve">կարիքների համար </w:t>
      </w:r>
      <w:r w:rsidR="009F40B4" w:rsidRPr="00CB2BF3">
        <w:rPr>
          <w:rFonts w:ascii="GHEA Grapalat" w:hAnsi="GHEA Grapalat"/>
          <w:b w:val="0"/>
          <w:sz w:val="22"/>
          <w:szCs w:val="22"/>
          <w:lang w:val="hy-AM"/>
        </w:rPr>
        <w:t xml:space="preserve">կազմակերպված </w:t>
      </w:r>
      <w:r w:rsidR="00644F21" w:rsidRPr="00CB2BF3">
        <w:rPr>
          <w:rFonts w:ascii="GHEA Grapalat" w:hAnsi="GHEA Grapalat"/>
          <w:b w:val="0"/>
          <w:sz w:val="22"/>
          <w:szCs w:val="22"/>
          <w:lang w:val="hy-AM"/>
        </w:rPr>
        <w:t>ԲՏԱՆ-ԷԱՃԱՊՁԲ-2025/09</w:t>
      </w:r>
      <w:r w:rsidR="00491900" w:rsidRPr="00CB2BF3">
        <w:rPr>
          <w:rFonts w:ascii="GHEA Grapalat" w:hAnsi="GHEA Grapalat"/>
          <w:b w:val="0"/>
          <w:sz w:val="22"/>
          <w:szCs w:val="22"/>
          <w:lang w:val="hy-AM"/>
        </w:rPr>
        <w:t xml:space="preserve"> </w:t>
      </w:r>
      <w:r w:rsidR="009F40B4" w:rsidRPr="00CB2BF3">
        <w:rPr>
          <w:rFonts w:ascii="GHEA Grapalat" w:hAnsi="GHEA Grapalat"/>
          <w:b w:val="0"/>
          <w:sz w:val="22"/>
          <w:szCs w:val="22"/>
          <w:lang w:val="hy-AM"/>
        </w:rPr>
        <w:t>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w:t>
      </w:r>
    </w:p>
    <w:p w14:paraId="6593A807" w14:textId="76734290" w:rsidR="00624071" w:rsidRPr="00CB2BF3" w:rsidRDefault="009F40B4" w:rsidP="00644F21">
      <w:pPr>
        <w:spacing w:after="0" w:line="240" w:lineRule="auto"/>
        <w:ind w:firstLine="709"/>
        <w:jc w:val="both"/>
        <w:rPr>
          <w:rFonts w:ascii="GHEA Grapalat" w:eastAsia="Times New Roman" w:hAnsi="GHEA Grapalat" w:cs="Times New Roman"/>
          <w:lang w:val="hy-AM" w:eastAsia="ru-RU"/>
        </w:rPr>
      </w:pPr>
      <w:r w:rsidRPr="00CB2BF3">
        <w:rPr>
          <w:rFonts w:ascii="GHEA Grapalat" w:eastAsia="Times New Roman" w:hAnsi="GHEA Grapalat" w:cs="Times New Roman"/>
          <w:lang w:val="hy-AM" w:eastAsia="ru-RU"/>
        </w:rPr>
        <w:t>Փոփոխության առաջացման պատճառ</w:t>
      </w:r>
      <w:r w:rsidR="00C06756" w:rsidRPr="00CB2BF3">
        <w:rPr>
          <w:rFonts w:ascii="GHEA Grapalat" w:eastAsia="Times New Roman" w:hAnsi="GHEA Grapalat" w:cs="Times New Roman"/>
          <w:lang w:val="hy-AM" w:eastAsia="ru-RU"/>
        </w:rPr>
        <w:t>:</w:t>
      </w:r>
      <w:r w:rsidR="00A57725" w:rsidRPr="00CB2BF3">
        <w:rPr>
          <w:rFonts w:ascii="GHEA Grapalat" w:eastAsia="Times New Roman" w:hAnsi="GHEA Grapalat" w:cs="Times New Roman"/>
          <w:lang w:val="hy-AM" w:eastAsia="ru-RU"/>
        </w:rPr>
        <w:t xml:space="preserve"> N 1 Պատասխանատու ստորաբաժանման կողմից </w:t>
      </w:r>
      <w:r w:rsidR="0077048D" w:rsidRPr="00CB2BF3">
        <w:rPr>
          <w:rFonts w:ascii="GHEA Grapalat" w:eastAsia="Times New Roman" w:hAnsi="GHEA Grapalat" w:cs="Times New Roman"/>
          <w:lang w:val="hy-AM" w:eastAsia="ru-RU"/>
        </w:rPr>
        <w:t>13</w:t>
      </w:r>
      <w:r w:rsidR="00F43315" w:rsidRPr="00CB2BF3">
        <w:rPr>
          <w:rFonts w:ascii="GHEA Grapalat" w:eastAsia="Times New Roman" w:hAnsi="GHEA Grapalat" w:cs="Times New Roman"/>
          <w:lang w:val="hy-AM" w:eastAsia="ru-RU"/>
        </w:rPr>
        <w:t>.0</w:t>
      </w:r>
      <w:r w:rsidR="0077048D" w:rsidRPr="00CB2BF3">
        <w:rPr>
          <w:rFonts w:ascii="GHEA Grapalat" w:eastAsia="Times New Roman" w:hAnsi="GHEA Grapalat" w:cs="Times New Roman"/>
          <w:lang w:val="hy-AM" w:eastAsia="ru-RU"/>
        </w:rPr>
        <w:t>5</w:t>
      </w:r>
      <w:r w:rsidR="00F43315" w:rsidRPr="00CB2BF3">
        <w:rPr>
          <w:rFonts w:ascii="GHEA Grapalat" w:eastAsia="Times New Roman" w:hAnsi="GHEA Grapalat" w:cs="Times New Roman"/>
          <w:lang w:val="hy-AM" w:eastAsia="ru-RU"/>
        </w:rPr>
        <w:t>.202</w:t>
      </w:r>
      <w:r w:rsidR="00810C1F" w:rsidRPr="00CB2BF3">
        <w:rPr>
          <w:rFonts w:ascii="GHEA Grapalat" w:eastAsia="Times New Roman" w:hAnsi="GHEA Grapalat" w:cs="Times New Roman"/>
          <w:lang w:val="hy-AM" w:eastAsia="ru-RU"/>
        </w:rPr>
        <w:t>5</w:t>
      </w:r>
      <w:r w:rsidR="00F43315" w:rsidRPr="00CB2BF3">
        <w:rPr>
          <w:rFonts w:ascii="GHEA Grapalat" w:eastAsia="Times New Roman" w:hAnsi="GHEA Grapalat" w:cs="Times New Roman"/>
          <w:lang w:val="hy-AM" w:eastAsia="ru-RU"/>
        </w:rPr>
        <w:t xml:space="preserve"> թվականին </w:t>
      </w:r>
      <w:r w:rsidR="00A57725" w:rsidRPr="00CB2BF3">
        <w:rPr>
          <w:rFonts w:ascii="GHEA Grapalat" w:eastAsia="Times New Roman" w:hAnsi="GHEA Grapalat" w:cs="Times New Roman"/>
          <w:lang w:val="hy-AM" w:eastAsia="ru-RU"/>
        </w:rPr>
        <w:t xml:space="preserve">ներկայացված </w:t>
      </w:r>
      <w:r w:rsidR="0077048D" w:rsidRPr="00CB2BF3">
        <w:rPr>
          <w:rFonts w:ascii="GHEA Grapalat" w:eastAsia="Times New Roman" w:hAnsi="GHEA Grapalat" w:cs="Times New Roman"/>
          <w:lang w:val="hy-AM" w:eastAsia="ru-RU"/>
        </w:rPr>
        <w:t>պարզաբանումները</w:t>
      </w:r>
      <w:r w:rsidR="00A57725" w:rsidRPr="00CB2BF3">
        <w:rPr>
          <w:rFonts w:ascii="GHEA Grapalat" w:eastAsia="Times New Roman" w:hAnsi="GHEA Grapalat" w:cs="Times New Roman"/>
          <w:lang w:val="hy-AM" w:eastAsia="ru-RU"/>
        </w:rPr>
        <w:t>.</w:t>
      </w:r>
    </w:p>
    <w:p w14:paraId="2FAA982B" w14:textId="661CF24D" w:rsidR="0077048D" w:rsidRPr="00CB2BF3" w:rsidRDefault="00C06756" w:rsidP="00D339DE">
      <w:pPr>
        <w:pStyle w:val="BodyTextIndent3"/>
        <w:tabs>
          <w:tab w:val="left" w:pos="540"/>
        </w:tabs>
        <w:spacing w:line="240" w:lineRule="auto"/>
        <w:ind w:left="0"/>
        <w:jc w:val="both"/>
        <w:rPr>
          <w:rFonts w:ascii="GHEA Grapalat" w:eastAsia="Times New Roman" w:hAnsi="GHEA Grapalat" w:cs="Times New Roman"/>
          <w:sz w:val="22"/>
          <w:szCs w:val="22"/>
          <w:lang w:val="hy-AM" w:eastAsia="ru-RU"/>
        </w:rPr>
      </w:pPr>
      <w:r w:rsidRPr="00CB2BF3">
        <w:rPr>
          <w:rFonts w:ascii="GHEA Grapalat" w:eastAsia="Times New Roman" w:hAnsi="GHEA Grapalat" w:cs="Times New Roman"/>
          <w:sz w:val="22"/>
          <w:szCs w:val="22"/>
          <w:lang w:val="hy-AM" w:eastAsia="ru-RU"/>
        </w:rPr>
        <w:tab/>
      </w:r>
      <w:r w:rsidRPr="00CB2BF3">
        <w:rPr>
          <w:rFonts w:ascii="GHEA Grapalat" w:eastAsia="Times New Roman" w:hAnsi="GHEA Grapalat" w:cs="Times New Roman"/>
          <w:sz w:val="22"/>
          <w:szCs w:val="22"/>
          <w:lang w:val="hy-AM" w:eastAsia="ru-RU"/>
        </w:rPr>
        <w:tab/>
      </w:r>
      <w:r w:rsidR="009F40B4" w:rsidRPr="00CB2BF3">
        <w:rPr>
          <w:rFonts w:ascii="GHEA Grapalat" w:eastAsia="Times New Roman" w:hAnsi="GHEA Grapalat" w:cs="Times New Roman"/>
          <w:sz w:val="22"/>
          <w:szCs w:val="22"/>
          <w:lang w:val="hy-AM" w:eastAsia="ru-RU"/>
        </w:rPr>
        <w:t>Փոփոխության նկարագրություն</w:t>
      </w:r>
      <w:r w:rsidR="00310FA2" w:rsidRPr="00CB2BF3">
        <w:rPr>
          <w:rFonts w:ascii="GHEA Grapalat" w:eastAsia="Times New Roman" w:hAnsi="GHEA Grapalat" w:cs="Times New Roman"/>
          <w:sz w:val="22"/>
          <w:szCs w:val="22"/>
          <w:lang w:val="hy-AM" w:eastAsia="ru-RU"/>
        </w:rPr>
        <w:t>:</w:t>
      </w:r>
      <w:r w:rsidR="00212AA9" w:rsidRPr="00CB2BF3">
        <w:rPr>
          <w:rFonts w:ascii="GHEA Grapalat" w:eastAsia="Times New Roman" w:hAnsi="GHEA Grapalat" w:cs="Times New Roman"/>
          <w:sz w:val="22"/>
          <w:szCs w:val="22"/>
          <w:lang w:val="hy-AM" w:eastAsia="ru-RU"/>
        </w:rPr>
        <w:t xml:space="preserve"> </w:t>
      </w:r>
      <w:r w:rsidR="00F62911" w:rsidRPr="00CB2BF3">
        <w:rPr>
          <w:rFonts w:ascii="GHEA Grapalat" w:eastAsia="Times New Roman" w:hAnsi="GHEA Grapalat" w:cs="Times New Roman"/>
          <w:sz w:val="22"/>
          <w:szCs w:val="22"/>
          <w:lang w:val="hy-AM" w:eastAsia="ru-RU"/>
        </w:rPr>
        <w:t xml:space="preserve"> </w:t>
      </w:r>
      <w:r w:rsidR="00D339DE" w:rsidRPr="00CB2BF3">
        <w:rPr>
          <w:rFonts w:ascii="GHEA Grapalat" w:eastAsia="Times New Roman" w:hAnsi="GHEA Grapalat" w:cs="Times New Roman"/>
          <w:sz w:val="22"/>
          <w:szCs w:val="22"/>
          <w:lang w:val="hy-AM" w:eastAsia="ru-RU"/>
        </w:rPr>
        <w:t>Հրավերով ներկայացրած տեխնիկական բնութագր</w:t>
      </w:r>
      <w:r w:rsidR="0077048D" w:rsidRPr="00CB2BF3">
        <w:rPr>
          <w:rFonts w:ascii="GHEA Grapalat" w:eastAsia="Times New Roman" w:hAnsi="GHEA Grapalat" w:cs="Times New Roman"/>
          <w:sz w:val="22"/>
          <w:szCs w:val="22"/>
          <w:lang w:val="hy-AM" w:eastAsia="ru-RU"/>
        </w:rPr>
        <w:t>երում կատարվել են համապատասխան փոփոխություններ</w:t>
      </w:r>
      <w:r w:rsidR="00F844B6" w:rsidRPr="00CB2BF3">
        <w:rPr>
          <w:rFonts w:ascii="GHEA Grapalat" w:eastAsia="Times New Roman" w:hAnsi="GHEA Grapalat" w:cs="Times New Roman"/>
          <w:sz w:val="22"/>
          <w:szCs w:val="22"/>
          <w:lang w:val="hy-AM" w:eastAsia="ru-RU"/>
        </w:rPr>
        <w:t>, մասավորապես.</w:t>
      </w:r>
    </w:p>
    <w:p w14:paraId="2D0C5FFE" w14:textId="3861B63C" w:rsidR="00F844B6" w:rsidRPr="00CB2BF3" w:rsidRDefault="00F844B6" w:rsidP="00D339DE">
      <w:pPr>
        <w:pStyle w:val="BodyTextIndent3"/>
        <w:tabs>
          <w:tab w:val="left" w:pos="540"/>
        </w:tabs>
        <w:spacing w:line="240" w:lineRule="auto"/>
        <w:ind w:left="0"/>
        <w:jc w:val="both"/>
        <w:rPr>
          <w:rFonts w:ascii="GHEA Grapalat" w:eastAsia="Times New Roman" w:hAnsi="GHEA Grapalat" w:cs="Times New Roman"/>
          <w:sz w:val="20"/>
          <w:szCs w:val="20"/>
          <w:lang w:val="hy-AM" w:eastAsia="ru-RU"/>
        </w:rPr>
      </w:pPr>
      <w:r w:rsidRPr="00CB2BF3">
        <w:rPr>
          <w:rFonts w:ascii="GHEA Grapalat" w:hAnsi="GHEA Grapalat" w:cs="Calibri"/>
          <w:color w:val="37474F"/>
          <w:sz w:val="24"/>
          <w:szCs w:val="24"/>
          <w:shd w:val="clear" w:color="auto" w:fill="FFFFFF"/>
          <w:lang w:val="hy-AM"/>
        </w:rPr>
        <w:tab/>
      </w:r>
      <w:r w:rsidRPr="00CB2BF3">
        <w:rPr>
          <w:rFonts w:ascii="GHEA Grapalat" w:hAnsi="GHEA Grapalat" w:cs="Calibri"/>
          <w:color w:val="37474F"/>
          <w:sz w:val="20"/>
          <w:szCs w:val="20"/>
          <w:shd w:val="clear" w:color="auto" w:fill="FFFFFF"/>
          <w:lang w:val="hy-AM"/>
        </w:rPr>
        <w:t>1-ին լոտի չափսերի մասով՝ նշված է նվազագույնը, հետևաբար դեպի վեր փոքր շեղումները ընդունելի են։ Նյութի մասով հայերեն նկարագիր է ավելացվել։ 2-րդ և 3-րդ լոտերով նկարագրերը թարգմանվել են հայերեն, մոդելներ նշել չենք կարող, քանի որ սրանք հավաքվող սարքեր են՝ ոչ պատրաստի։ Սահմանված բաղադրիչների չափանիշներն են էական</w:t>
      </w:r>
    </w:p>
    <w:p w14:paraId="665E52E1" w14:textId="680F2F4A" w:rsidR="00F844B6" w:rsidRPr="00CB2BF3" w:rsidRDefault="00F844B6" w:rsidP="00D339DE">
      <w:pPr>
        <w:pStyle w:val="BodyTextIndent3"/>
        <w:tabs>
          <w:tab w:val="left" w:pos="540"/>
        </w:tabs>
        <w:spacing w:line="240" w:lineRule="auto"/>
        <w:ind w:left="0"/>
        <w:jc w:val="both"/>
        <w:rPr>
          <w:rFonts w:ascii="GHEA Grapalat" w:eastAsia="Times New Roman" w:hAnsi="GHEA Grapalat" w:cs="Times New Roman"/>
          <w:sz w:val="20"/>
          <w:szCs w:val="20"/>
          <w:lang w:val="hy-AM" w:eastAsia="ru-RU"/>
        </w:rPr>
      </w:pPr>
      <w:r w:rsidRPr="00CB2BF3">
        <w:rPr>
          <w:rFonts w:ascii="GHEA Grapalat" w:hAnsi="GHEA Grapalat" w:cs="Calibri"/>
          <w:color w:val="37474F"/>
          <w:sz w:val="20"/>
          <w:szCs w:val="20"/>
          <w:shd w:val="clear" w:color="auto" w:fill="CFD8DC"/>
          <w:lang w:val="hy-AM"/>
        </w:rPr>
        <w:tab/>
      </w:r>
      <w:r w:rsidRPr="00CB2BF3">
        <w:rPr>
          <w:rFonts w:ascii="GHEA Grapalat" w:hAnsi="GHEA Grapalat" w:cs="Calibri"/>
          <w:color w:val="37474F"/>
          <w:sz w:val="20"/>
          <w:szCs w:val="20"/>
          <w:shd w:val="clear" w:color="auto" w:fill="CFD8DC"/>
          <w:lang w:val="hy-AM"/>
        </w:rPr>
        <w:t>4-րդ չափաբաժնի մասով Keysight E8267D Psg Signal Generators 100 kHz to 67 GHz կամ համարժեք։ Երաշխիք՝ առնվազն 1 տարի *** Պարզաբանում՝ դիտարկված մոդելի լրակազմը (լրացուցիչ մուդուլները) E8267D Frequency range from 100 kHz to 67 GHz Spectral purity Standard (Standard spectral purity) Modulation Standard (CW signal generation, vector (IQ) modulation capability) Ramp sweep E8267D-007 (Analog ramp sweep of frequency and amplitude) Internal baseband generator E8267D-602 Internal baseband generator, 64 MSa memory) Wideband external I/Q E8267D-016 (Wideband external differential I/Q inputs) Signal creation software for baseband generator E8267D-SP1 (Signal Studio for jitter injection) N7620B (PathWave Signal Generation for pulse building) N7622C (PathWave Signal Generation Toolkit) N6171A (MATLAB Software) Custom options E8267D-SP2 (Dynamic sequencing) Instrument connector configuration E8267D-003 (PSG digital output connectivity with N5102A) E8267D-004 (PSG digital input connectivity with N5102A) Accessories N5102A (Baseband studio digital signal interface module) Documentation E8267D-ABA (Printed copy of the English documentation set) Calibration plan E8267D-UK6 (Commercial calibration certificate with test data) Start-up assistance options PS-S10 (Remote scheduled assistance 1 – 999 hours)</w:t>
      </w:r>
    </w:p>
    <w:p w14:paraId="0BE78944" w14:textId="77777777" w:rsidR="00877E1A" w:rsidRPr="00CB2BF3" w:rsidRDefault="00F62911" w:rsidP="00877E1A">
      <w:pPr>
        <w:pStyle w:val="BodyTextIndent3"/>
        <w:tabs>
          <w:tab w:val="left" w:pos="540"/>
        </w:tabs>
        <w:spacing w:line="240" w:lineRule="auto"/>
        <w:ind w:left="0"/>
        <w:jc w:val="both"/>
        <w:rPr>
          <w:rFonts w:ascii="GHEA Grapalat" w:eastAsia="Times New Roman" w:hAnsi="GHEA Grapalat" w:cs="Times New Roman"/>
          <w:sz w:val="20"/>
          <w:szCs w:val="20"/>
          <w:lang w:val="hy-AM" w:eastAsia="ru-RU"/>
        </w:rPr>
      </w:pPr>
      <w:r w:rsidRPr="00CB2BF3">
        <w:rPr>
          <w:rFonts w:ascii="GHEA Grapalat" w:eastAsia="Times New Roman" w:hAnsi="GHEA Grapalat" w:cs="Times New Roman"/>
          <w:sz w:val="22"/>
          <w:szCs w:val="22"/>
          <w:lang w:val="hy-AM" w:eastAsia="ru-RU"/>
        </w:rPr>
        <w:tab/>
      </w:r>
      <w:r w:rsidRPr="00CB2BF3">
        <w:rPr>
          <w:rFonts w:ascii="GHEA Grapalat" w:eastAsia="Times New Roman" w:hAnsi="GHEA Grapalat" w:cs="Times New Roman"/>
          <w:sz w:val="20"/>
          <w:szCs w:val="20"/>
          <w:lang w:val="hy-AM" w:eastAsia="ru-RU"/>
        </w:rPr>
        <w:t>Փոփոխության հիմնավորում</w:t>
      </w:r>
      <w:r w:rsidR="00827905" w:rsidRPr="00CB2BF3">
        <w:rPr>
          <w:rFonts w:ascii="GHEA Grapalat" w:eastAsia="Times New Roman" w:hAnsi="GHEA Grapalat" w:cs="Times New Roman"/>
          <w:sz w:val="20"/>
          <w:szCs w:val="20"/>
          <w:lang w:val="hy-AM" w:eastAsia="ru-RU"/>
        </w:rPr>
        <w:t>:</w:t>
      </w:r>
      <w:r w:rsidRPr="00CB2BF3">
        <w:rPr>
          <w:rFonts w:ascii="GHEA Grapalat" w:eastAsia="Times New Roman" w:hAnsi="GHEA Grapalat" w:cs="Times New Roman"/>
          <w:sz w:val="20"/>
          <w:szCs w:val="20"/>
          <w:lang w:val="hy-AM" w:eastAsia="ru-RU"/>
        </w:rPr>
        <w:tab/>
      </w:r>
      <w:r w:rsidR="00A57725" w:rsidRPr="00CB2BF3">
        <w:rPr>
          <w:rFonts w:ascii="GHEA Grapalat" w:eastAsia="Times New Roman" w:hAnsi="GHEA Grapalat" w:cs="Times New Roman"/>
          <w:sz w:val="20"/>
          <w:szCs w:val="20"/>
          <w:lang w:val="hy-AM" w:eastAsia="ru-RU"/>
        </w:rPr>
        <w:t xml:space="preserve">Պատասխանատու ստորաբաժանման կողմից </w:t>
      </w:r>
      <w:r w:rsidR="00877E1A" w:rsidRPr="00CB2BF3">
        <w:rPr>
          <w:rFonts w:ascii="GHEA Grapalat" w:eastAsia="Times New Roman" w:hAnsi="GHEA Grapalat" w:cs="Times New Roman"/>
          <w:sz w:val="20"/>
          <w:szCs w:val="20"/>
          <w:lang w:val="hy-AM" w:eastAsia="ru-RU"/>
        </w:rPr>
        <w:t>13.05.2025 թվականին ներկայացված պարզաբանումները</w:t>
      </w:r>
      <w:r w:rsidR="00877E1A" w:rsidRPr="00CB2BF3">
        <w:rPr>
          <w:rFonts w:ascii="GHEA Grapalat" w:eastAsia="Times New Roman" w:hAnsi="GHEA Grapalat" w:cs="Times New Roman"/>
          <w:sz w:val="20"/>
          <w:szCs w:val="20"/>
          <w:lang w:val="hy-AM" w:eastAsia="ru-RU"/>
        </w:rPr>
        <w:t xml:space="preserve"> </w:t>
      </w:r>
    </w:p>
    <w:p w14:paraId="0FDAA8FF" w14:textId="31361ADA" w:rsidR="008933FC" w:rsidRPr="00CB2BF3" w:rsidRDefault="007B137F" w:rsidP="00877E1A">
      <w:pPr>
        <w:pStyle w:val="Heading3"/>
        <w:ind w:firstLine="0"/>
        <w:rPr>
          <w:rFonts w:ascii="GHEA Grapalat" w:hAnsi="GHEA Grapalat" w:cs="Sylfaen"/>
          <w:b w:val="0"/>
          <w:sz w:val="20"/>
          <w:u w:val="single"/>
          <w:lang w:val="hy-AM"/>
        </w:rPr>
      </w:pPr>
      <w:r w:rsidRPr="00CB2BF3">
        <w:rPr>
          <w:rFonts w:ascii="GHEA Grapalat" w:hAnsi="GHEA Grapalat"/>
          <w:sz w:val="20"/>
          <w:lang w:val="hy-AM"/>
        </w:rPr>
        <w:t>Սույն հայտարարության հետ կապված լրացուցիչ տեղեկություններ ստանալու համար կարող եք դիմել</w:t>
      </w:r>
      <w:r w:rsidR="00CB2BF3" w:rsidRPr="00CB2BF3">
        <w:rPr>
          <w:rFonts w:ascii="GHEA Grapalat" w:hAnsi="GHEA Grapalat"/>
          <w:sz w:val="20"/>
          <w:lang w:val="hy-AM"/>
        </w:rPr>
        <w:t xml:space="preserve">  </w:t>
      </w:r>
      <w:r w:rsidR="00877E1A" w:rsidRPr="00CB2BF3">
        <w:rPr>
          <w:rFonts w:ascii="GHEA Grapalat" w:hAnsi="GHEA Grapalat" w:cs="Segoe UI"/>
          <w:color w:val="37474F"/>
          <w:sz w:val="20"/>
          <w:shd w:val="clear" w:color="auto" w:fill="FFFFFF"/>
          <w:lang w:val="hy-AM"/>
        </w:rPr>
        <w:t>ԲՏԱՆ-ԷԱՃԱՊՁԲ-2025/09</w:t>
      </w:r>
      <w:r w:rsidR="008933FC" w:rsidRPr="00CB2BF3">
        <w:rPr>
          <w:rFonts w:ascii="GHEA Grapalat" w:hAnsi="GHEA Grapalat"/>
          <w:sz w:val="20"/>
          <w:lang w:val="hy-AM"/>
        </w:rPr>
        <w:t xml:space="preserve"> ծածկագրով գնահատող հանձնաժողովի քարտուղար </w:t>
      </w:r>
      <w:r w:rsidR="00877E1A" w:rsidRPr="00CB2BF3">
        <w:rPr>
          <w:rFonts w:ascii="GHEA Grapalat" w:hAnsi="GHEA Grapalat"/>
          <w:sz w:val="20"/>
          <w:lang w:val="hy-AM"/>
        </w:rPr>
        <w:t>Օ</w:t>
      </w:r>
      <w:r w:rsidR="008933FC" w:rsidRPr="00CB2BF3">
        <w:rPr>
          <w:rFonts w:ascii="GHEA Grapalat" w:hAnsi="GHEA Grapalat"/>
          <w:sz w:val="20"/>
          <w:lang w:val="hy-AM"/>
        </w:rPr>
        <w:t>.</w:t>
      </w:r>
      <w:r w:rsidR="00877E1A" w:rsidRPr="00CB2BF3">
        <w:rPr>
          <w:rFonts w:ascii="GHEA Grapalat" w:hAnsi="GHEA Grapalat"/>
          <w:sz w:val="20"/>
          <w:lang w:val="hy-AM"/>
        </w:rPr>
        <w:t xml:space="preserve"> Ասատր</w:t>
      </w:r>
      <w:r w:rsidR="008933FC" w:rsidRPr="00CB2BF3">
        <w:rPr>
          <w:rFonts w:ascii="GHEA Grapalat" w:hAnsi="GHEA Grapalat"/>
          <w:sz w:val="20"/>
          <w:lang w:val="hy-AM"/>
        </w:rPr>
        <w:t>յանին:</w:t>
      </w:r>
    </w:p>
    <w:p w14:paraId="5291E6A6" w14:textId="3D810F02" w:rsidR="007B137F" w:rsidRPr="00CB2BF3" w:rsidRDefault="007B137F" w:rsidP="00C06756">
      <w:pPr>
        <w:spacing w:after="0" w:line="240" w:lineRule="auto"/>
        <w:ind w:firstLine="709"/>
        <w:jc w:val="both"/>
        <w:rPr>
          <w:rFonts w:ascii="GHEA Grapalat" w:eastAsia="Times New Roman" w:hAnsi="GHEA Grapalat" w:cs="Times New Roman"/>
          <w:sz w:val="20"/>
          <w:szCs w:val="20"/>
          <w:lang w:val="hy-AM"/>
        </w:rPr>
      </w:pPr>
      <w:r w:rsidRPr="00CB2BF3">
        <w:rPr>
          <w:rFonts w:ascii="GHEA Grapalat" w:eastAsia="Times New Roman" w:hAnsi="GHEA Grapalat" w:cs="Sylfaen"/>
          <w:sz w:val="20"/>
          <w:szCs w:val="20"/>
          <w:lang w:val="hy-AM"/>
        </w:rPr>
        <w:t>Հեռախոս՝</w:t>
      </w:r>
      <w:r w:rsidRPr="00CB2BF3">
        <w:rPr>
          <w:rFonts w:ascii="GHEA Grapalat" w:eastAsia="Times New Roman" w:hAnsi="GHEA Grapalat" w:cs="Times New Roman"/>
          <w:sz w:val="20"/>
          <w:szCs w:val="20"/>
          <w:lang w:val="hy-AM"/>
        </w:rPr>
        <w:t xml:space="preserve"> 01</w:t>
      </w:r>
      <w:r w:rsidR="00877E1A" w:rsidRPr="00CB2BF3">
        <w:rPr>
          <w:rFonts w:ascii="GHEA Grapalat" w:eastAsia="Times New Roman" w:hAnsi="GHEA Grapalat" w:cs="Times New Roman"/>
          <w:sz w:val="20"/>
          <w:szCs w:val="20"/>
          <w:lang w:val="hy-AM"/>
        </w:rPr>
        <w:t>0 590161</w:t>
      </w:r>
      <w:r w:rsidRPr="00CB2BF3">
        <w:rPr>
          <w:rFonts w:ascii="GHEA Grapalat" w:eastAsia="Times New Roman" w:hAnsi="GHEA Grapalat" w:cs="Arial Armenian"/>
          <w:sz w:val="20"/>
          <w:szCs w:val="20"/>
          <w:lang w:val="hy-AM"/>
        </w:rPr>
        <w:t>։</w:t>
      </w:r>
    </w:p>
    <w:p w14:paraId="424A47FE" w14:textId="42C8EBEA" w:rsidR="007B137F" w:rsidRPr="00CB2BF3" w:rsidRDefault="007B137F" w:rsidP="00C06756">
      <w:pPr>
        <w:spacing w:after="0" w:line="240" w:lineRule="auto"/>
        <w:ind w:firstLine="709"/>
        <w:jc w:val="both"/>
        <w:rPr>
          <w:rFonts w:ascii="GHEA Grapalat" w:eastAsia="Times New Roman" w:hAnsi="GHEA Grapalat" w:cs="Arial Armenian"/>
          <w:sz w:val="20"/>
          <w:szCs w:val="20"/>
          <w:lang w:val="hy-AM"/>
        </w:rPr>
      </w:pPr>
      <w:r w:rsidRPr="00CB2BF3">
        <w:rPr>
          <w:rFonts w:ascii="GHEA Grapalat" w:eastAsia="Times New Roman" w:hAnsi="GHEA Grapalat" w:cs="Sylfaen"/>
          <w:sz w:val="20"/>
          <w:szCs w:val="20"/>
          <w:lang w:val="hy-AM"/>
        </w:rPr>
        <w:t>Էլ</w:t>
      </w:r>
      <w:r w:rsidRPr="00CB2BF3">
        <w:rPr>
          <w:rFonts w:ascii="GHEA Grapalat" w:eastAsia="Times New Roman" w:hAnsi="GHEA Grapalat" w:cs="Times New Roman"/>
          <w:sz w:val="20"/>
          <w:szCs w:val="20"/>
          <w:lang w:val="hy-AM"/>
        </w:rPr>
        <w:t xml:space="preserve">. </w:t>
      </w:r>
      <w:r w:rsidRPr="00CB2BF3">
        <w:rPr>
          <w:rFonts w:ascii="GHEA Grapalat" w:eastAsia="Times New Roman" w:hAnsi="GHEA Grapalat" w:cs="Sylfaen"/>
          <w:sz w:val="20"/>
          <w:szCs w:val="20"/>
          <w:lang w:val="hy-AM"/>
        </w:rPr>
        <w:t>փոստ՝</w:t>
      </w:r>
      <w:r w:rsidRPr="00CB2BF3">
        <w:rPr>
          <w:rFonts w:ascii="GHEA Grapalat" w:eastAsia="Times New Roman" w:hAnsi="GHEA Grapalat" w:cs="Times New Roman"/>
          <w:sz w:val="20"/>
          <w:szCs w:val="20"/>
          <w:lang w:val="hy-AM"/>
        </w:rPr>
        <w:t xml:space="preserve"> </w:t>
      </w:r>
      <w:hyperlink r:id="rId7" w:history="1">
        <w:r w:rsidR="00877E1A" w:rsidRPr="00CB2BF3">
          <w:rPr>
            <w:rStyle w:val="Hyperlink"/>
            <w:rFonts w:ascii="GHEA Grapalat" w:hAnsi="GHEA Grapalat"/>
            <w:sz w:val="20"/>
            <w:szCs w:val="20"/>
            <w:shd w:val="clear" w:color="auto" w:fill="F6F6F6"/>
            <w:lang w:val="hy-AM"/>
          </w:rPr>
          <w:t>ofelya.asatryan@hti.am</w:t>
        </w:r>
      </w:hyperlink>
      <w:r w:rsidR="00877E1A" w:rsidRPr="00CB2BF3">
        <w:rPr>
          <w:rFonts w:ascii="GHEA Grapalat" w:hAnsi="GHEA Grapalat"/>
          <w:color w:val="191919"/>
          <w:sz w:val="20"/>
          <w:szCs w:val="20"/>
          <w:shd w:val="clear" w:color="auto" w:fill="F6F6F6"/>
          <w:lang w:val="hy-AM"/>
        </w:rPr>
        <w:t xml:space="preserve"> </w:t>
      </w:r>
      <w:r w:rsidRPr="00CB2BF3">
        <w:rPr>
          <w:rFonts w:ascii="GHEA Grapalat" w:eastAsia="Times New Roman" w:hAnsi="GHEA Grapalat" w:cs="Arial Armenian"/>
          <w:sz w:val="20"/>
          <w:szCs w:val="20"/>
          <w:lang w:val="hy-AM"/>
        </w:rPr>
        <w:t>։</w:t>
      </w:r>
    </w:p>
    <w:p w14:paraId="36B8C55F" w14:textId="77777777" w:rsidR="008933FC" w:rsidRPr="00CB2BF3" w:rsidRDefault="008933FC" w:rsidP="00C06756">
      <w:pPr>
        <w:spacing w:after="0" w:line="240" w:lineRule="auto"/>
        <w:ind w:firstLine="709"/>
        <w:jc w:val="both"/>
        <w:rPr>
          <w:rFonts w:ascii="GHEA Grapalat" w:eastAsia="Times New Roman" w:hAnsi="GHEA Grapalat" w:cs="Times New Roman"/>
          <w:sz w:val="20"/>
          <w:szCs w:val="20"/>
          <w:lang w:val="hy-AM"/>
        </w:rPr>
      </w:pPr>
    </w:p>
    <w:p w14:paraId="6978AF24" w14:textId="2E7CD20D" w:rsidR="007B137F" w:rsidRPr="00CB2BF3" w:rsidRDefault="00877E1A" w:rsidP="00491900">
      <w:pPr>
        <w:spacing w:after="0" w:line="240" w:lineRule="auto"/>
        <w:ind w:firstLine="709"/>
        <w:jc w:val="both"/>
        <w:rPr>
          <w:rFonts w:ascii="GHEA Grapalat" w:hAnsi="GHEA Grapalat" w:cs="Sylfaen"/>
          <w:sz w:val="20"/>
          <w:szCs w:val="20"/>
          <w:lang w:val="hy-AM"/>
        </w:rPr>
      </w:pPr>
      <w:r w:rsidRPr="00CB2BF3">
        <w:rPr>
          <w:rFonts w:ascii="GHEA Grapalat" w:hAnsi="GHEA Grapalat" w:cs="Segoe UI"/>
          <w:color w:val="37474F"/>
          <w:sz w:val="20"/>
          <w:szCs w:val="20"/>
          <w:shd w:val="clear" w:color="auto" w:fill="FFFFFF"/>
          <w:lang w:val="hy-AM"/>
        </w:rPr>
        <w:t>ԲՏԱՆ-ԷԱՃԱՊՁԲ-2025/09</w:t>
      </w:r>
      <w:r w:rsidRPr="00CB2BF3">
        <w:rPr>
          <w:rFonts w:ascii="GHEA Grapalat" w:eastAsia="Times New Roman" w:hAnsi="GHEA Grapalat" w:cs="Times New Roman"/>
          <w:sz w:val="20"/>
          <w:szCs w:val="20"/>
          <w:lang w:val="hy-AM" w:eastAsia="ru-RU"/>
        </w:rPr>
        <w:t xml:space="preserve"> </w:t>
      </w:r>
      <w:r w:rsidR="008933FC" w:rsidRPr="00CB2BF3">
        <w:rPr>
          <w:rFonts w:ascii="GHEA Grapalat" w:hAnsi="GHEA Grapalat" w:cs="Sylfaen"/>
          <w:sz w:val="20"/>
          <w:szCs w:val="20"/>
          <w:u w:val="single"/>
          <w:lang w:val="hy-AM"/>
        </w:rPr>
        <w:t xml:space="preserve"> </w:t>
      </w:r>
      <w:r w:rsidR="008933FC" w:rsidRPr="00CB2BF3">
        <w:rPr>
          <w:rFonts w:ascii="GHEA Grapalat" w:hAnsi="GHEA Grapalat" w:cs="Sylfaen"/>
          <w:sz w:val="20"/>
          <w:szCs w:val="20"/>
          <w:lang w:val="hy-AM"/>
        </w:rPr>
        <w:t>ծածկագրով գնման ընթացակարգի գնահատող հանձնաժողով</w:t>
      </w:r>
    </w:p>
    <w:p w14:paraId="55E3EBEB" w14:textId="77777777" w:rsidR="008933FC" w:rsidRPr="00CB2BF3" w:rsidRDefault="008933FC" w:rsidP="008933FC">
      <w:pPr>
        <w:jc w:val="both"/>
        <w:rPr>
          <w:rFonts w:ascii="GHEA Grapalat" w:hAnsi="GHEA Grapalat" w:cs="Sylfaen"/>
          <w:lang w:val="hy-AM"/>
        </w:rPr>
      </w:pPr>
      <w:r w:rsidRPr="00CB2BF3">
        <w:rPr>
          <w:rFonts w:ascii="GHEA Grapalat" w:hAnsi="GHEA Grapalat" w:cs="Sylfaen"/>
          <w:lang w:val="hy-AM"/>
        </w:rPr>
        <w:t xml:space="preserve">            </w:t>
      </w:r>
    </w:p>
    <w:p w14:paraId="23DE692B" w14:textId="30DD75EF" w:rsidR="00F62911" w:rsidRPr="00CB2BF3" w:rsidRDefault="008933FC" w:rsidP="008933FC">
      <w:pPr>
        <w:jc w:val="both"/>
        <w:rPr>
          <w:rFonts w:ascii="GHEA Grapalat" w:hAnsi="GHEA Grapalat" w:cs="Sylfaen"/>
          <w:b/>
          <w:bCs/>
          <w:lang w:val="hy-AM"/>
        </w:rPr>
      </w:pPr>
      <w:r w:rsidRPr="00CB2BF3">
        <w:rPr>
          <w:rFonts w:ascii="GHEA Grapalat" w:hAnsi="GHEA Grapalat" w:cs="Sylfaen"/>
          <w:b/>
          <w:bCs/>
          <w:lang w:val="hy-AM"/>
        </w:rPr>
        <w:t xml:space="preserve">            </w:t>
      </w:r>
      <w:r w:rsidR="007B137F" w:rsidRPr="00CB2BF3">
        <w:rPr>
          <w:rFonts w:ascii="GHEA Grapalat" w:hAnsi="GHEA Grapalat" w:cs="Sylfaen"/>
          <w:b/>
          <w:bCs/>
          <w:lang w:val="hy-AM"/>
        </w:rPr>
        <w:t xml:space="preserve">Պատվիրատու` </w:t>
      </w:r>
      <w:r w:rsidR="00CB2BF3" w:rsidRPr="00CB2BF3">
        <w:rPr>
          <w:rFonts w:ascii="GHEA Grapalat" w:hAnsi="GHEA Grapalat" w:cs="Sylfaen"/>
          <w:b/>
          <w:bCs/>
          <w:lang w:val="hy-AM"/>
        </w:rPr>
        <w:t>ՀՀ բարձր տեխնոլոգիական արդյունաբերության նախարարություն</w:t>
      </w:r>
      <w:r w:rsidR="00F62911" w:rsidRPr="00CB2BF3">
        <w:rPr>
          <w:rFonts w:ascii="GHEA Grapalat" w:hAnsi="GHEA Grapalat" w:cs="Sylfaen"/>
          <w:b/>
          <w:bCs/>
          <w:lang w:val="hy-AM"/>
        </w:rPr>
        <w:t xml:space="preserve"> </w:t>
      </w:r>
    </w:p>
    <w:p w14:paraId="26756573" w14:textId="77777777" w:rsidR="007B137F" w:rsidRPr="00CB2BF3" w:rsidRDefault="007B137F" w:rsidP="00BE52A9">
      <w:pPr>
        <w:pStyle w:val="BodyTextIndent3"/>
        <w:spacing w:after="0" w:line="240" w:lineRule="auto"/>
        <w:rPr>
          <w:rFonts w:ascii="GHEA Grapalat" w:eastAsia="Times New Roman" w:hAnsi="GHEA Grapalat" w:cs="Sylfaen"/>
          <w:sz w:val="20"/>
          <w:szCs w:val="20"/>
          <w:lang w:val="hy-AM"/>
        </w:rPr>
      </w:pPr>
    </w:p>
    <w:p w14:paraId="00C1A38E" w14:textId="77777777" w:rsidR="00BF4E51" w:rsidRPr="00CB2BF3" w:rsidRDefault="00BF4E51">
      <w:pPr>
        <w:pStyle w:val="BodyTextIndent3"/>
        <w:spacing w:after="0" w:line="240" w:lineRule="auto"/>
        <w:rPr>
          <w:rFonts w:ascii="GHEA Grapalat" w:eastAsia="Times New Roman" w:hAnsi="GHEA Grapalat" w:cs="Sylfaen"/>
          <w:sz w:val="20"/>
          <w:szCs w:val="20"/>
          <w:lang w:val="hy-AM"/>
        </w:rPr>
      </w:pPr>
    </w:p>
    <w:sectPr w:rsidR="00BF4E51" w:rsidRPr="00CB2BF3" w:rsidSect="009658C8">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70B52" w14:textId="77777777" w:rsidR="00A2132F" w:rsidRDefault="00A2132F" w:rsidP="00CF68E4">
      <w:pPr>
        <w:spacing w:after="0" w:line="240" w:lineRule="auto"/>
      </w:pPr>
      <w:r>
        <w:separator/>
      </w:r>
    </w:p>
  </w:endnote>
  <w:endnote w:type="continuationSeparator" w:id="0">
    <w:p w14:paraId="4B0C7271" w14:textId="77777777" w:rsidR="00A2132F" w:rsidRDefault="00A2132F" w:rsidP="00CF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40032" w14:textId="77777777" w:rsidR="00B21464" w:rsidRDefault="00C960F8" w:rsidP="00717888">
    <w:pPr>
      <w:pStyle w:val="Footer"/>
      <w:framePr w:wrap="around" w:vAnchor="text" w:hAnchor="margin" w:xAlign="right" w:y="1"/>
      <w:rPr>
        <w:rStyle w:val="PageNumber"/>
      </w:rPr>
    </w:pPr>
    <w:r>
      <w:rPr>
        <w:rStyle w:val="PageNumber"/>
      </w:rPr>
      <w:fldChar w:fldCharType="begin"/>
    </w:r>
    <w:r w:rsidR="00491900">
      <w:rPr>
        <w:rStyle w:val="PageNumber"/>
      </w:rPr>
      <w:instrText xml:space="preserve">PAGE  </w:instrText>
    </w:r>
    <w:r>
      <w:rPr>
        <w:rStyle w:val="PageNumber"/>
      </w:rPr>
      <w:fldChar w:fldCharType="end"/>
    </w:r>
  </w:p>
  <w:p w14:paraId="39682221" w14:textId="77777777" w:rsidR="00B21464" w:rsidRDefault="00CB2BF3"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FB45" w14:textId="77777777" w:rsidR="00B21464" w:rsidRDefault="00CB2BF3"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2999" w14:textId="77777777" w:rsidR="00A2132F" w:rsidRDefault="00A2132F" w:rsidP="00CF68E4">
      <w:pPr>
        <w:spacing w:after="0" w:line="240" w:lineRule="auto"/>
      </w:pPr>
      <w:r>
        <w:separator/>
      </w:r>
    </w:p>
  </w:footnote>
  <w:footnote w:type="continuationSeparator" w:id="0">
    <w:p w14:paraId="51D8F94B" w14:textId="77777777" w:rsidR="00A2132F" w:rsidRDefault="00A2132F" w:rsidP="00CF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A0237"/>
    <w:multiLevelType w:val="hybridMultilevel"/>
    <w:tmpl w:val="470039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40B4"/>
    <w:rsid w:val="000454BA"/>
    <w:rsid w:val="000C3283"/>
    <w:rsid w:val="0018412F"/>
    <w:rsid w:val="001C3A2E"/>
    <w:rsid w:val="001D1BAF"/>
    <w:rsid w:val="001F4712"/>
    <w:rsid w:val="00212AA9"/>
    <w:rsid w:val="0024343E"/>
    <w:rsid w:val="002A0C8C"/>
    <w:rsid w:val="002A2C1C"/>
    <w:rsid w:val="002E1E46"/>
    <w:rsid w:val="00310553"/>
    <w:rsid w:val="00310FA2"/>
    <w:rsid w:val="00347344"/>
    <w:rsid w:val="00351006"/>
    <w:rsid w:val="003B1BD4"/>
    <w:rsid w:val="003E7D76"/>
    <w:rsid w:val="003F13AC"/>
    <w:rsid w:val="00411CDE"/>
    <w:rsid w:val="00482E31"/>
    <w:rsid w:val="004870F7"/>
    <w:rsid w:val="00491900"/>
    <w:rsid w:val="00495AAB"/>
    <w:rsid w:val="004D2275"/>
    <w:rsid w:val="004F2FD2"/>
    <w:rsid w:val="005717FD"/>
    <w:rsid w:val="005E1683"/>
    <w:rsid w:val="005F0231"/>
    <w:rsid w:val="005F3C94"/>
    <w:rsid w:val="005F52B9"/>
    <w:rsid w:val="00604743"/>
    <w:rsid w:val="00624071"/>
    <w:rsid w:val="00632313"/>
    <w:rsid w:val="00644F21"/>
    <w:rsid w:val="00652583"/>
    <w:rsid w:val="006554B3"/>
    <w:rsid w:val="006B7C91"/>
    <w:rsid w:val="0077048D"/>
    <w:rsid w:val="00770C08"/>
    <w:rsid w:val="00774589"/>
    <w:rsid w:val="007B0B77"/>
    <w:rsid w:val="007B137F"/>
    <w:rsid w:val="007D17F5"/>
    <w:rsid w:val="007D3CA7"/>
    <w:rsid w:val="00810C1F"/>
    <w:rsid w:val="00827905"/>
    <w:rsid w:val="00830F23"/>
    <w:rsid w:val="00877E1A"/>
    <w:rsid w:val="008933FC"/>
    <w:rsid w:val="00913D20"/>
    <w:rsid w:val="00922726"/>
    <w:rsid w:val="00923094"/>
    <w:rsid w:val="00942601"/>
    <w:rsid w:val="00965823"/>
    <w:rsid w:val="00966DB5"/>
    <w:rsid w:val="00987457"/>
    <w:rsid w:val="009B69AE"/>
    <w:rsid w:val="009D7367"/>
    <w:rsid w:val="009E156C"/>
    <w:rsid w:val="009F40B4"/>
    <w:rsid w:val="00A159C9"/>
    <w:rsid w:val="00A2132F"/>
    <w:rsid w:val="00A57725"/>
    <w:rsid w:val="00AB0895"/>
    <w:rsid w:val="00AB5F5F"/>
    <w:rsid w:val="00AC242D"/>
    <w:rsid w:val="00AD4FAA"/>
    <w:rsid w:val="00B64BF2"/>
    <w:rsid w:val="00B8425C"/>
    <w:rsid w:val="00B95902"/>
    <w:rsid w:val="00BB34CC"/>
    <w:rsid w:val="00BD343A"/>
    <w:rsid w:val="00BE52A9"/>
    <w:rsid w:val="00BF4E51"/>
    <w:rsid w:val="00BF53A3"/>
    <w:rsid w:val="00C06756"/>
    <w:rsid w:val="00C513B5"/>
    <w:rsid w:val="00C63AF0"/>
    <w:rsid w:val="00C960F8"/>
    <w:rsid w:val="00CB2BF3"/>
    <w:rsid w:val="00CE4643"/>
    <w:rsid w:val="00CF68E4"/>
    <w:rsid w:val="00D339DE"/>
    <w:rsid w:val="00D561E8"/>
    <w:rsid w:val="00D64CBB"/>
    <w:rsid w:val="00D9022D"/>
    <w:rsid w:val="00DC00CC"/>
    <w:rsid w:val="00DC27EE"/>
    <w:rsid w:val="00E51D94"/>
    <w:rsid w:val="00E8003A"/>
    <w:rsid w:val="00EC67BD"/>
    <w:rsid w:val="00F347D9"/>
    <w:rsid w:val="00F43315"/>
    <w:rsid w:val="00F574DB"/>
    <w:rsid w:val="00F61BF7"/>
    <w:rsid w:val="00F62911"/>
    <w:rsid w:val="00F736A6"/>
    <w:rsid w:val="00F8027A"/>
    <w:rsid w:val="00F8381E"/>
    <w:rsid w:val="00F8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61C4"/>
  <w15:docId w15:val="{430434C2-288B-4C1C-A23D-4342A9B7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E4"/>
  </w:style>
  <w:style w:type="paragraph" w:styleId="Heading3">
    <w:name w:val="heading 3"/>
    <w:basedOn w:val="Normal"/>
    <w:next w:val="Normal"/>
    <w:link w:val="Heading3Char"/>
    <w:qFormat/>
    <w:rsid w:val="009F40B4"/>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40B4"/>
    <w:rPr>
      <w:rFonts w:ascii="Times LatArm" w:eastAsia="Times New Roman" w:hAnsi="Times LatArm" w:cs="Times New Roman"/>
      <w:b/>
      <w:sz w:val="28"/>
      <w:szCs w:val="20"/>
      <w:lang w:eastAsia="ru-RU"/>
    </w:rPr>
  </w:style>
  <w:style w:type="paragraph" w:styleId="BodyText">
    <w:name w:val="Body Text"/>
    <w:basedOn w:val="Normal"/>
    <w:link w:val="BodyTextChar"/>
    <w:rsid w:val="009F40B4"/>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9F40B4"/>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9F40B4"/>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9F40B4"/>
    <w:rPr>
      <w:rFonts w:ascii="Arial LatArm" w:eastAsia="Times New Roman" w:hAnsi="Arial LatArm" w:cs="Times New Roman"/>
      <w:sz w:val="24"/>
      <w:szCs w:val="20"/>
      <w:lang w:eastAsia="ru-RU"/>
    </w:rPr>
  </w:style>
  <w:style w:type="character" w:styleId="PageNumber">
    <w:name w:val="page number"/>
    <w:basedOn w:val="DefaultParagraphFont"/>
    <w:rsid w:val="009F40B4"/>
  </w:style>
  <w:style w:type="paragraph" w:styleId="Footer">
    <w:name w:val="footer"/>
    <w:basedOn w:val="Normal"/>
    <w:link w:val="FooterChar"/>
    <w:rsid w:val="009F40B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9F40B4"/>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7B137F"/>
    <w:pPr>
      <w:spacing w:after="120"/>
      <w:ind w:left="360"/>
    </w:pPr>
    <w:rPr>
      <w:sz w:val="16"/>
      <w:szCs w:val="16"/>
    </w:rPr>
  </w:style>
  <w:style w:type="character" w:customStyle="1" w:styleId="BodyTextIndent3Char">
    <w:name w:val="Body Text Indent 3 Char"/>
    <w:basedOn w:val="DefaultParagraphFont"/>
    <w:link w:val="BodyTextIndent3"/>
    <w:uiPriority w:val="99"/>
    <w:rsid w:val="007B137F"/>
    <w:rPr>
      <w:sz w:val="16"/>
      <w:szCs w:val="16"/>
    </w:rPr>
  </w:style>
  <w:style w:type="character" w:styleId="Hyperlink">
    <w:name w:val="Hyperlink"/>
    <w:basedOn w:val="DefaultParagraphFont"/>
    <w:uiPriority w:val="99"/>
    <w:unhideWhenUsed/>
    <w:rsid w:val="008933FC"/>
    <w:rPr>
      <w:color w:val="0000FF" w:themeColor="hyperlink"/>
      <w:u w:val="single"/>
    </w:rPr>
  </w:style>
  <w:style w:type="paragraph" w:styleId="BalloonText">
    <w:name w:val="Balloon Text"/>
    <w:basedOn w:val="Normal"/>
    <w:link w:val="BalloonTextChar"/>
    <w:uiPriority w:val="99"/>
    <w:semiHidden/>
    <w:unhideWhenUsed/>
    <w:rsid w:val="002A2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1C"/>
    <w:rPr>
      <w:rFonts w:ascii="Segoe UI" w:hAnsi="Segoe UI" w:cs="Segoe UI"/>
      <w:sz w:val="18"/>
      <w:szCs w:val="18"/>
    </w:rPr>
  </w:style>
  <w:style w:type="character" w:styleId="UnresolvedMention">
    <w:name w:val="Unresolved Mention"/>
    <w:basedOn w:val="DefaultParagraphFont"/>
    <w:uiPriority w:val="99"/>
    <w:semiHidden/>
    <w:unhideWhenUsed/>
    <w:rsid w:val="0087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elya.asatryan@hti.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Artur Baghdasaryan</cp:lastModifiedBy>
  <cp:revision>53</cp:revision>
  <cp:lastPrinted>2024-06-21T12:37:00Z</cp:lastPrinted>
  <dcterms:created xsi:type="dcterms:W3CDTF">2019-04-11T12:51:00Z</dcterms:created>
  <dcterms:modified xsi:type="dcterms:W3CDTF">2025-05-13T12:39:00Z</dcterms:modified>
</cp:coreProperties>
</file>