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D1" w:rsidRPr="003C703C" w:rsidRDefault="00E37449">
      <w:pPr>
        <w:rPr>
          <w:rFonts w:ascii="GHEA Grapalat" w:hAnsi="GHEA Grapalat" w:cs="Cambria Math"/>
          <w:lang w:val="hy-AM"/>
        </w:rPr>
      </w:pPr>
      <w:r w:rsidRPr="003C703C">
        <w:rPr>
          <w:rFonts w:ascii="GHEA Grapalat" w:hAnsi="GHEA Grapalat" w:cs="Cambria Math"/>
          <w:lang w:val="hy-AM"/>
        </w:rPr>
        <w:t xml:space="preserve">Հարգելի գործընկեր </w:t>
      </w:r>
    </w:p>
    <w:p w:rsidR="00E37449" w:rsidRPr="003C703C" w:rsidRDefault="000D4C82">
      <w:pPr>
        <w:rPr>
          <w:rFonts w:ascii="GHEA Grapalat" w:hAnsi="GHEA Grapalat" w:cs="Cambria Math"/>
          <w:lang w:val="hy-AM"/>
        </w:rPr>
      </w:pPr>
      <w:r w:rsidRPr="003C703C">
        <w:rPr>
          <w:rFonts w:ascii="GHEA Grapalat" w:hAnsi="GHEA Grapalat" w:cs="Cambria Math"/>
          <w:lang w:val="hy-AM"/>
        </w:rPr>
        <w:t>Ձեզ ենք տրամադրում Ձեր կողմից ներկայացված հարցերի պարզաբանումները</w:t>
      </w:r>
      <w:r w:rsidR="00A6232C" w:rsidRPr="003C703C">
        <w:rPr>
          <w:rFonts w:ascii="GHEA Grapalat" w:hAnsi="GHEA Grapalat" w:cs="Cambria Math"/>
          <w:lang w:val="hy-AM"/>
        </w:rPr>
        <w:t>.</w:t>
      </w:r>
    </w:p>
    <w:p w:rsidR="00E37449" w:rsidRPr="003C703C" w:rsidRDefault="005B3941" w:rsidP="005B3941">
      <w:pPr>
        <w:rPr>
          <w:rFonts w:ascii="GHEA Grapalat" w:hAnsi="GHEA Grapalat" w:cs="Cambria Math"/>
          <w:b/>
          <w:sz w:val="24"/>
          <w:szCs w:val="24"/>
          <w:lang w:val="hy-AM"/>
        </w:rPr>
      </w:pPr>
      <w:r w:rsidRPr="003C703C">
        <w:rPr>
          <w:rFonts w:ascii="GHEA Grapalat" w:hAnsi="GHEA Grapalat" w:cs="Cambria Math"/>
          <w:b/>
          <w:sz w:val="24"/>
          <w:szCs w:val="24"/>
          <w:lang w:val="hy-AM"/>
        </w:rPr>
        <w:t>հարց</w:t>
      </w:r>
    </w:p>
    <w:p w:rsidR="00A74366" w:rsidRPr="003C703C" w:rsidRDefault="00A74366" w:rsidP="005B3941">
      <w:pPr>
        <w:rPr>
          <w:rFonts w:ascii="GHEA Grapalat" w:hAnsi="GHEA Grapalat" w:cs="Cambria Math"/>
          <w:b/>
          <w:sz w:val="24"/>
          <w:szCs w:val="24"/>
          <w:lang w:val="hy-AM"/>
        </w:rPr>
      </w:pPr>
      <w:r w:rsidRPr="003C703C">
        <w:rPr>
          <w:rFonts w:ascii="GHEA Grapalat" w:hAnsi="GHEA Grapalat" w:cs="Cambria Math"/>
          <w:b/>
          <w:sz w:val="24"/>
          <w:szCs w:val="24"/>
          <w:lang w:val="hy-AM"/>
        </w:rPr>
        <w:t>1. Ինչու չեն պահպանվել Գնումների մասին ՀՀ օրենքի Հոդված 28-ի 4</w:t>
      </w:r>
      <w:r w:rsidRPr="003C703C">
        <w:rPr>
          <w:rFonts w:ascii="Cambria Math" w:hAnsi="Cambria Math" w:cs="Cambria Math"/>
          <w:b/>
          <w:sz w:val="24"/>
          <w:szCs w:val="24"/>
          <w:lang w:val="hy-AM"/>
        </w:rPr>
        <w:t>․</w:t>
      </w:r>
      <w:r w:rsidRPr="003C703C">
        <w:rPr>
          <w:rFonts w:ascii="GHEA Grapalat" w:hAnsi="GHEA Grapalat" w:cs="Cambria Math"/>
          <w:b/>
          <w:sz w:val="24"/>
          <w:szCs w:val="24"/>
          <w:lang w:val="hy-AM"/>
        </w:rPr>
        <w:t>1 կետի պահանջները, մասնավորապես  հրավերում նշված չեն ապրանքների գնման գները, որոնց նշումը պարտադիր է նույնիսկ 15-րդ հոդվածի 6-րդ մասի 1-ին կետի համաձայն գնումը կազմակերպելու դ</w:t>
      </w:r>
      <w:r w:rsidR="0022452A" w:rsidRPr="003C703C">
        <w:rPr>
          <w:rFonts w:ascii="GHEA Grapalat" w:hAnsi="GHEA Grapalat" w:cs="Cambria Math"/>
          <w:b/>
          <w:sz w:val="24"/>
          <w:szCs w:val="24"/>
          <w:lang w:val="hy-AM"/>
        </w:rPr>
        <w:t>ե</w:t>
      </w:r>
      <w:r w:rsidRPr="003C703C">
        <w:rPr>
          <w:rFonts w:ascii="GHEA Grapalat" w:hAnsi="GHEA Grapalat" w:cs="Cambria Math"/>
          <w:b/>
          <w:sz w:val="24"/>
          <w:szCs w:val="24"/>
          <w:lang w:val="hy-AM"/>
        </w:rPr>
        <w:t>պքում։</w:t>
      </w:r>
    </w:p>
    <w:p w:rsidR="005B3941" w:rsidRPr="003C703C" w:rsidRDefault="005B3941" w:rsidP="003C703C">
      <w:pPr>
        <w:suppressAutoHyphens/>
        <w:ind w:left="720"/>
        <w:rPr>
          <w:rFonts w:ascii="GHEA Grapalat" w:hAnsi="GHEA Grapalat"/>
          <w:b/>
          <w:u w:val="single"/>
          <w:lang w:val="hy-AM"/>
        </w:rPr>
      </w:pPr>
      <w:r w:rsidRPr="003C703C">
        <w:rPr>
          <w:rFonts w:ascii="GHEA Grapalat" w:hAnsi="GHEA Grapalat" w:cs="Cambria Math"/>
          <w:b/>
          <w:u w:val="single"/>
          <w:lang w:val="hy-AM"/>
        </w:rPr>
        <w:t>Պարզաբանում</w:t>
      </w:r>
    </w:p>
    <w:p w:rsidR="005B3941" w:rsidRPr="003C703C" w:rsidRDefault="005B3941" w:rsidP="003C703C">
      <w:pPr>
        <w:suppressAutoHyphens/>
        <w:ind w:left="720"/>
        <w:rPr>
          <w:rFonts w:ascii="GHEA Grapalat" w:hAnsi="GHEA Grapalat" w:cs="Cambria Math"/>
          <w:lang w:val="hy-AM"/>
        </w:rPr>
      </w:pPr>
      <w:r w:rsidRPr="003C703C">
        <w:rPr>
          <w:rFonts w:ascii="Courier New" w:hAnsi="Courier New" w:cs="Courier New"/>
          <w:lang w:val="hy-AM"/>
        </w:rPr>
        <w:t> </w:t>
      </w:r>
      <w:r w:rsidRPr="003C703C">
        <w:rPr>
          <w:rFonts w:ascii="GHEA Grapalat" w:hAnsi="GHEA Grapalat" w:cs="Cambria Math"/>
          <w:lang w:val="hy-AM"/>
        </w:rPr>
        <w:t>Համաձայն</w:t>
      </w:r>
      <w:r w:rsidRPr="003C703C">
        <w:rPr>
          <w:rFonts w:ascii="Courier New" w:hAnsi="Courier New" w:cs="Courier New"/>
          <w:lang w:val="hy-AM"/>
        </w:rPr>
        <w:t>  </w:t>
      </w:r>
      <w:r w:rsidRPr="003C703C">
        <w:rPr>
          <w:rFonts w:ascii="GHEA Grapalat" w:hAnsi="GHEA Grapalat" w:cs="Cambria Math"/>
          <w:lang w:val="hy-AM"/>
        </w:rPr>
        <w:t>ՀՀ</w:t>
      </w:r>
      <w:r w:rsidRPr="003C703C">
        <w:rPr>
          <w:rFonts w:ascii="Courier New" w:hAnsi="Courier New" w:cs="Courier New"/>
          <w:lang w:val="hy-AM"/>
        </w:rPr>
        <w:t>  </w:t>
      </w:r>
      <w:r w:rsidRPr="003C703C">
        <w:rPr>
          <w:rFonts w:ascii="GHEA Grapalat" w:hAnsi="GHEA Grapalat" w:cs="Cambria Math"/>
          <w:lang w:val="hy-AM"/>
        </w:rPr>
        <w:t xml:space="preserve">Գնումների </w:t>
      </w:r>
      <w:r w:rsidRPr="003C703C">
        <w:rPr>
          <w:rFonts w:ascii="Courier New" w:hAnsi="Courier New" w:cs="Courier New"/>
          <w:lang w:val="hy-AM"/>
        </w:rPr>
        <w:t> </w:t>
      </w:r>
      <w:r w:rsidRPr="003C703C">
        <w:rPr>
          <w:rFonts w:ascii="GHEA Grapalat" w:hAnsi="GHEA Grapalat" w:cs="Cambria Math"/>
          <w:lang w:val="hy-AM"/>
        </w:rPr>
        <w:t xml:space="preserve">մասին օրենքի </w:t>
      </w:r>
      <w:r w:rsidRPr="003C703C">
        <w:rPr>
          <w:rFonts w:ascii="Courier New" w:hAnsi="Courier New" w:cs="Courier New"/>
          <w:lang w:val="hy-AM"/>
        </w:rPr>
        <w:t> </w:t>
      </w:r>
      <w:r w:rsidRPr="003C703C">
        <w:rPr>
          <w:rFonts w:ascii="GHEA Grapalat" w:hAnsi="GHEA Grapalat" w:cs="Cambria Math"/>
          <w:lang w:val="hy-AM"/>
        </w:rPr>
        <w:t xml:space="preserve"> 15 հոդվածի </w:t>
      </w:r>
      <w:r w:rsidRPr="003C703C">
        <w:rPr>
          <w:rFonts w:ascii="Courier New" w:hAnsi="Courier New" w:cs="Courier New"/>
          <w:lang w:val="hy-AM"/>
        </w:rPr>
        <w:t> </w:t>
      </w:r>
      <w:r w:rsidRPr="003C703C">
        <w:rPr>
          <w:rFonts w:ascii="GHEA Grapalat" w:hAnsi="GHEA Grapalat" w:cs="Cambria Math"/>
          <w:color w:val="000000"/>
          <w:lang w:val="hy-AM"/>
        </w:rPr>
        <w:t>6 ֊րդ</w:t>
      </w:r>
      <w:r w:rsidRPr="003C703C">
        <w:rPr>
          <w:rFonts w:ascii="Courier New" w:hAnsi="Courier New" w:cs="Courier New"/>
          <w:color w:val="000000"/>
          <w:lang w:val="hy-AM"/>
        </w:rPr>
        <w:t> </w:t>
      </w:r>
      <w:r w:rsidRPr="003C703C">
        <w:rPr>
          <w:rFonts w:ascii="GHEA Grapalat" w:hAnsi="GHEA Grapalat" w:cs="Cambria Math"/>
          <w:color w:val="000000"/>
          <w:lang w:val="hy-AM"/>
        </w:rPr>
        <w:t xml:space="preserve">կետի </w:t>
      </w:r>
      <w:r w:rsidRPr="003C703C">
        <w:rPr>
          <w:rFonts w:ascii="Courier New" w:hAnsi="Courier New" w:cs="Courier New"/>
          <w:color w:val="000000"/>
          <w:lang w:val="hy-AM"/>
        </w:rPr>
        <w:t> </w:t>
      </w:r>
      <w:r w:rsidRPr="003C703C">
        <w:rPr>
          <w:rFonts w:ascii="GHEA Grapalat" w:hAnsi="GHEA Grapalat" w:cs="Cambria Math"/>
          <w:color w:val="000000"/>
          <w:lang w:val="hy-AM"/>
        </w:rPr>
        <w:t>առաջին մասով նախատեսված</w:t>
      </w:r>
      <w:r w:rsidRPr="003C703C">
        <w:rPr>
          <w:rFonts w:ascii="Courier New" w:hAnsi="Courier New" w:cs="Courier New"/>
          <w:color w:val="000000"/>
          <w:lang w:val="hy-AM"/>
        </w:rPr>
        <w:t>  </w:t>
      </w:r>
      <w:r w:rsidRPr="003C703C">
        <w:rPr>
          <w:rFonts w:ascii="GHEA Grapalat" w:hAnsi="GHEA Grapalat" w:cs="Cambria Math"/>
          <w:color w:val="000000"/>
          <w:lang w:val="hy-AM"/>
        </w:rPr>
        <w:t>է</w:t>
      </w:r>
      <w:r w:rsidRPr="003C703C">
        <w:rPr>
          <w:rFonts w:ascii="Courier New" w:hAnsi="Courier New" w:cs="Courier New"/>
          <w:color w:val="000000"/>
          <w:lang w:val="hy-AM"/>
        </w:rPr>
        <w:t> </w:t>
      </w:r>
      <w:r w:rsidRPr="003C703C">
        <w:rPr>
          <w:rFonts w:ascii="GHEA Grapalat" w:hAnsi="GHEA Grapalat" w:cs="Cambria Math"/>
          <w:color w:val="000000"/>
          <w:lang w:val="hy-AM"/>
        </w:rPr>
        <w:t>որ</w:t>
      </w:r>
    </w:p>
    <w:p w:rsidR="005B3941" w:rsidRPr="003C703C" w:rsidRDefault="005B3941" w:rsidP="003C703C">
      <w:pPr>
        <w:suppressAutoHyphens/>
        <w:spacing w:after="140" w:line="276" w:lineRule="auto"/>
        <w:ind w:left="720"/>
        <w:rPr>
          <w:rFonts w:ascii="GHEA Grapalat" w:hAnsi="GHEA Grapalat"/>
          <w:color w:val="000000"/>
          <w:lang w:val="hy-AM"/>
        </w:rPr>
      </w:pPr>
      <w:r w:rsidRPr="003C703C">
        <w:rPr>
          <w:rFonts w:ascii="GHEA Grapalat" w:hAnsi="GHEA Grapalat"/>
          <w:color w:val="000000"/>
          <w:lang w:val="hy-AM"/>
        </w:rPr>
        <w:t>«6.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5B3941" w:rsidRPr="003C703C" w:rsidRDefault="005B3941" w:rsidP="003C703C">
      <w:pPr>
        <w:suppressAutoHyphens/>
        <w:spacing w:after="140" w:line="276" w:lineRule="auto"/>
        <w:ind w:left="720"/>
        <w:rPr>
          <w:rFonts w:ascii="GHEA Grapalat" w:hAnsi="GHEA Grapalat"/>
          <w:b/>
          <w:bCs/>
          <w:color w:val="000000"/>
          <w:lang w:val="hy-AM"/>
        </w:rPr>
      </w:pPr>
      <w:r w:rsidRPr="003C703C">
        <w:rPr>
          <w:rFonts w:ascii="GHEA Grapalat" w:hAnsi="GHEA Grapalat"/>
          <w:b/>
          <w:bCs/>
          <w:color w:val="000000"/>
          <w:lang w:val="hy-AM"/>
        </w:rPr>
        <w:t>1) պատվիրատուն չի կարողանում նախապես կանխատեսել (հաշվարկել) գնումների համար անհրաժեշտ ֆինանսական միջոցների չափը.»</w:t>
      </w:r>
    </w:p>
    <w:p w:rsidR="005B3941" w:rsidRPr="003C703C" w:rsidRDefault="005B3941" w:rsidP="003C703C">
      <w:pPr>
        <w:suppressAutoHyphens/>
        <w:spacing w:after="0" w:line="276" w:lineRule="auto"/>
        <w:ind w:left="720"/>
        <w:rPr>
          <w:rFonts w:ascii="GHEA Grapalat" w:hAnsi="GHEA Grapalat" w:cs="Cambria Math"/>
          <w:i/>
          <w:lang w:val="hy-AM"/>
        </w:rPr>
      </w:pPr>
      <w:r w:rsidRPr="003C703C">
        <w:rPr>
          <w:rFonts w:ascii="Courier New" w:hAnsi="Courier New" w:cs="Courier New"/>
          <w:lang w:val="hy-AM"/>
        </w:rPr>
        <w:t> </w:t>
      </w:r>
      <w:r w:rsidRPr="003C703C">
        <w:rPr>
          <w:rFonts w:ascii="GHEA Grapalat" w:hAnsi="GHEA Grapalat"/>
          <w:lang w:val="hy-AM"/>
        </w:rPr>
        <w:t xml:space="preserve"> </w:t>
      </w:r>
      <w:r w:rsidRPr="003C703C">
        <w:rPr>
          <w:rFonts w:ascii="Courier New" w:hAnsi="Courier New" w:cs="Courier New"/>
          <w:lang w:val="hy-AM"/>
        </w:rPr>
        <w:t> </w:t>
      </w:r>
      <w:r w:rsidRPr="003C703C">
        <w:rPr>
          <w:rFonts w:ascii="GHEA Grapalat" w:hAnsi="GHEA Grapalat"/>
          <w:i/>
          <w:lang w:val="hy-AM"/>
        </w:rPr>
        <w:t>Քանի որ</w:t>
      </w:r>
      <w:r w:rsidRPr="003C703C">
        <w:rPr>
          <w:rFonts w:ascii="Courier New" w:hAnsi="Courier New" w:cs="Courier New"/>
          <w:i/>
          <w:lang w:val="hy-AM"/>
        </w:rPr>
        <w:t> </w:t>
      </w:r>
      <w:r w:rsidRPr="003C703C">
        <w:rPr>
          <w:rFonts w:ascii="GHEA Grapalat" w:hAnsi="GHEA Grapalat"/>
          <w:i/>
          <w:lang w:val="hy-AM"/>
        </w:rPr>
        <w:t xml:space="preserve"> գնման գործընթացը, բացի օրենքից</w:t>
      </w:r>
      <w:r w:rsidRPr="003C703C">
        <w:rPr>
          <w:rFonts w:ascii="Courier New" w:hAnsi="Courier New" w:cs="Courier New"/>
          <w:i/>
          <w:lang w:val="hy-AM"/>
        </w:rPr>
        <w:t>  </w:t>
      </w:r>
      <w:r w:rsidRPr="003C703C">
        <w:rPr>
          <w:rFonts w:ascii="GHEA Grapalat" w:hAnsi="GHEA Grapalat"/>
          <w:i/>
          <w:lang w:val="hy-AM"/>
        </w:rPr>
        <w:t>կարգավորվում է նաև</w:t>
      </w:r>
      <w:r w:rsidRPr="003C703C">
        <w:rPr>
          <w:rFonts w:ascii="Courier New" w:hAnsi="Courier New" w:cs="Courier New"/>
          <w:i/>
          <w:lang w:val="hy-AM"/>
        </w:rPr>
        <w:t> </w:t>
      </w:r>
      <w:r w:rsidRPr="003C703C">
        <w:rPr>
          <w:rFonts w:ascii="GHEA Grapalat" w:hAnsi="GHEA Grapalat"/>
          <w:i/>
          <w:lang w:val="hy-AM"/>
        </w:rPr>
        <w:t xml:space="preserve"> այլ իրավական ակտերով՝ մասնավորապես</w:t>
      </w:r>
      <w:r w:rsidRPr="003C703C">
        <w:rPr>
          <w:rFonts w:ascii="GHEA Grapalat" w:hAnsi="GHEA Grapalat" w:cs="Cambria Math"/>
          <w:i/>
          <w:lang w:val="hy-AM"/>
        </w:rPr>
        <w:t xml:space="preserve">ՀՀ կառավարության 04 մայիսի 2017թ. թիվ 526-Ն որոշմամբ հաստատված Կարգի </w:t>
      </w:r>
      <w:r w:rsidRPr="003C703C">
        <w:rPr>
          <w:rFonts w:ascii="GHEA Grapalat" w:hAnsi="GHEA Grapalat"/>
          <w:i/>
          <w:lang w:val="hy-AM"/>
        </w:rPr>
        <w:t xml:space="preserve"> V. գլխի 21֊րդ կետի 2)-րդ </w:t>
      </w:r>
      <w:r w:rsidRPr="003C703C">
        <w:rPr>
          <w:rFonts w:ascii="Courier New" w:hAnsi="Courier New" w:cs="Courier New"/>
          <w:i/>
          <w:lang w:val="hy-AM"/>
        </w:rPr>
        <w:t> </w:t>
      </w:r>
      <w:r w:rsidRPr="003C703C">
        <w:rPr>
          <w:rFonts w:ascii="GHEA Grapalat" w:hAnsi="GHEA Grapalat"/>
          <w:i/>
          <w:lang w:val="hy-AM"/>
        </w:rPr>
        <w:t xml:space="preserve">մասի </w:t>
      </w:r>
      <w:r w:rsidRPr="003C703C">
        <w:rPr>
          <w:rFonts w:ascii="Courier New" w:hAnsi="Courier New" w:cs="Courier New"/>
          <w:i/>
          <w:lang w:val="hy-AM"/>
        </w:rPr>
        <w:t> </w:t>
      </w:r>
      <w:r w:rsidRPr="003C703C">
        <w:rPr>
          <w:rFonts w:ascii="GHEA Grapalat" w:hAnsi="GHEA Grapalat"/>
          <w:i/>
          <w:lang w:val="hy-AM"/>
        </w:rPr>
        <w:t xml:space="preserve">ա ենթակետի՝, (էջ </w:t>
      </w:r>
      <w:r w:rsidRPr="003C703C">
        <w:rPr>
          <w:rFonts w:ascii="Courier New" w:hAnsi="Courier New" w:cs="Courier New"/>
          <w:i/>
          <w:lang w:val="hy-AM"/>
        </w:rPr>
        <w:t> </w:t>
      </w:r>
      <w:r w:rsidRPr="003C703C">
        <w:rPr>
          <w:rFonts w:ascii="GHEA Grapalat" w:hAnsi="GHEA Grapalat"/>
          <w:i/>
          <w:lang w:val="hy-AM"/>
        </w:rPr>
        <w:t>6)</w:t>
      </w:r>
    </w:p>
    <w:p w:rsidR="005B3941" w:rsidRPr="003C703C" w:rsidRDefault="005B3941" w:rsidP="003C703C">
      <w:pPr>
        <w:suppressAutoHyphens/>
        <w:spacing w:after="0" w:line="276" w:lineRule="auto"/>
        <w:ind w:left="720"/>
        <w:rPr>
          <w:rFonts w:ascii="GHEA Grapalat" w:hAnsi="GHEA Grapalat" w:cs="Cambria Math"/>
          <w:lang w:val="hy-AM"/>
        </w:rPr>
      </w:pPr>
    </w:p>
    <w:p w:rsidR="005B3941" w:rsidRPr="003C703C" w:rsidRDefault="005B3941" w:rsidP="003C703C">
      <w:pPr>
        <w:suppressAutoHyphens/>
        <w:spacing w:after="0" w:line="276" w:lineRule="auto"/>
        <w:ind w:left="720"/>
        <w:rPr>
          <w:rFonts w:ascii="GHEA Grapalat" w:hAnsi="GHEA Grapalat"/>
          <w:b/>
          <w:bCs/>
          <w:color w:val="000000"/>
          <w:lang w:val="hy-AM"/>
        </w:rPr>
      </w:pPr>
      <w:r w:rsidRPr="003C703C">
        <w:rPr>
          <w:rFonts w:ascii="GHEA Grapalat" w:hAnsi="GHEA Grapalat"/>
          <w:b/>
          <w:bCs/>
          <w:color w:val="000000"/>
          <w:lang w:val="hy-AM"/>
        </w:rPr>
        <w:t>«2) եթե գնման ընթացակարգը կազմակերպվում է օրենքի`</w:t>
      </w:r>
    </w:p>
    <w:p w:rsidR="005B3941" w:rsidRPr="003C703C" w:rsidRDefault="005B3941" w:rsidP="003C703C">
      <w:pPr>
        <w:suppressAutoHyphens/>
        <w:spacing w:after="0" w:line="276" w:lineRule="auto"/>
        <w:ind w:left="720"/>
        <w:rPr>
          <w:rFonts w:ascii="GHEA Grapalat" w:hAnsi="GHEA Grapalat"/>
          <w:b/>
          <w:bCs/>
          <w:color w:val="000000"/>
          <w:lang w:val="hy-AM"/>
        </w:rPr>
      </w:pPr>
      <w:r w:rsidRPr="003C703C">
        <w:rPr>
          <w:rFonts w:ascii="GHEA Grapalat" w:hAnsi="GHEA Grapalat"/>
          <w:b/>
          <w:bCs/>
          <w:color w:val="000000"/>
          <w:lang w:val="hy-AM"/>
        </w:rPr>
        <w:t xml:space="preserve">ա. 15-րդ հոդվածի 6-րդ մասի 1-ին կետի հիման վրա, ապա ապրանքների </w:t>
      </w:r>
      <w:r w:rsidRPr="003C703C">
        <w:rPr>
          <w:rFonts w:ascii="GHEA Grapalat" w:hAnsi="GHEA Grapalat"/>
          <w:color w:val="000000"/>
          <w:lang w:val="hy-AM"/>
        </w:rPr>
        <w:t xml:space="preserve">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w:t>
      </w:r>
      <w:r w:rsidRPr="003C703C">
        <w:rPr>
          <w:rFonts w:ascii="GHEA Grapalat" w:hAnsi="GHEA Grapalat"/>
          <w:b/>
          <w:bCs/>
          <w:color w:val="000000"/>
          <w:lang w:val="hy-AM"/>
        </w:rPr>
        <w:t xml:space="preserve">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w:t>
      </w:r>
      <w:r w:rsidRPr="003C703C">
        <w:rPr>
          <w:rFonts w:ascii="GHEA Grapalat" w:hAnsi="GHEA Grapalat"/>
          <w:b/>
          <w:bCs/>
          <w:color w:val="000000"/>
          <w:u w:val="single"/>
          <w:lang w:val="hy-AM"/>
        </w:rPr>
        <w:t>հայտում կատարվում է նշում, իսկ գինը չի սահմանվում,»</w:t>
      </w:r>
    </w:p>
    <w:p w:rsidR="005B3941" w:rsidRPr="00563DE4" w:rsidRDefault="005B3941" w:rsidP="003C703C">
      <w:pPr>
        <w:suppressAutoHyphens/>
        <w:ind w:left="720"/>
        <w:rPr>
          <w:rFonts w:ascii="GHEA Grapalat" w:hAnsi="GHEA Grapalat" w:cs="Cambria Math"/>
          <w:i/>
          <w:lang w:val="hy-AM"/>
        </w:rPr>
      </w:pPr>
      <w:r w:rsidRPr="003C703C">
        <w:rPr>
          <w:rFonts w:ascii="GHEA Grapalat" w:hAnsi="GHEA Grapalat" w:cs="Cambria Math"/>
          <w:lang w:val="hy-AM"/>
        </w:rPr>
        <w:t xml:space="preserve">  </w:t>
      </w:r>
      <w:r w:rsidRPr="00563DE4">
        <w:rPr>
          <w:rFonts w:ascii="GHEA Grapalat" w:hAnsi="GHEA Grapalat" w:cs="Cambria Math"/>
          <w:i/>
          <w:lang w:val="hy-AM"/>
        </w:rPr>
        <w:t>Մեր կողմից  գնման գին չի սահմանվել,  քանի որ  ընթացակարգը  կազմակերպելու և նախորդ տարվա ընթացքում  նշված  ապրանքների ձեռքբերման  պայմանագրեր   առկա չեն։</w:t>
      </w:r>
    </w:p>
    <w:p w:rsidR="00563DE4" w:rsidRPr="008F3643" w:rsidRDefault="00563DE4" w:rsidP="00E4642B">
      <w:pPr>
        <w:rPr>
          <w:rFonts w:ascii="GHEA Grapalat" w:hAnsi="GHEA Grapalat" w:cs="Cambria Math"/>
          <w:b/>
          <w:lang w:val="hy-AM"/>
        </w:rPr>
      </w:pPr>
    </w:p>
    <w:p w:rsidR="00E4642B" w:rsidRPr="003C703C" w:rsidRDefault="00E4642B" w:rsidP="00E4642B">
      <w:pPr>
        <w:rPr>
          <w:rFonts w:ascii="GHEA Grapalat" w:hAnsi="GHEA Grapalat" w:cs="Cambria Math"/>
          <w:b/>
          <w:lang w:val="hy-AM"/>
        </w:rPr>
      </w:pPr>
      <w:r w:rsidRPr="003C703C">
        <w:rPr>
          <w:rFonts w:ascii="GHEA Grapalat" w:hAnsi="GHEA Grapalat" w:cs="Cambria Math"/>
          <w:b/>
          <w:lang w:val="hy-AM"/>
        </w:rPr>
        <w:lastRenderedPageBreak/>
        <w:t>հարց</w:t>
      </w:r>
    </w:p>
    <w:p w:rsidR="00190C6B" w:rsidRPr="003C703C" w:rsidRDefault="00A74366" w:rsidP="00A74366">
      <w:pPr>
        <w:rPr>
          <w:rFonts w:ascii="GHEA Grapalat" w:hAnsi="GHEA Grapalat" w:cs="Cambria Math"/>
          <w:color w:val="FF0000"/>
          <w:lang w:val="hy-AM"/>
        </w:rPr>
      </w:pPr>
      <w:r w:rsidRPr="003C703C">
        <w:rPr>
          <w:rFonts w:ascii="GHEA Grapalat" w:hAnsi="GHEA Grapalat" w:cs="Cambria Math"/>
          <w:color w:val="FF0000"/>
          <w:lang w:val="hy-AM"/>
        </w:rPr>
        <w:t>2</w:t>
      </w:r>
      <w:r w:rsidRPr="003C703C">
        <w:rPr>
          <w:rFonts w:ascii="Cambria Math" w:hAnsi="Cambria Math" w:cs="Cambria Math"/>
          <w:color w:val="FF0000"/>
          <w:lang w:val="hy-AM"/>
        </w:rPr>
        <w:t>․</w:t>
      </w:r>
      <w:r w:rsidRPr="003C703C">
        <w:rPr>
          <w:rFonts w:ascii="GHEA Grapalat" w:hAnsi="GHEA Grapalat" w:cs="Cambria Math"/>
          <w:color w:val="FF0000"/>
          <w:lang w:val="hy-AM"/>
        </w:rPr>
        <w:t xml:space="preserve"> Ինչու չեն պահպանվել Գնումների մասին ՀՀ օրենքի Հոդված 22-ի կետ 3-ի պահանջները, որով սահմանված է, որ </w:t>
      </w:r>
      <w:r w:rsidR="00D123F3" w:rsidRPr="003C703C">
        <w:rPr>
          <w:rFonts w:ascii="GHEA Grapalat" w:hAnsi="GHEA Grapalat" w:cs="Cambria Math"/>
          <w:color w:val="FF0000"/>
          <w:lang w:val="hy-AM"/>
        </w:rPr>
        <w:t>&lt;&lt;Գնանշման հարցման ընթացակարգի կիրառման դեպքում հայտերի ներկայացման համար նախատեսվող ժամկետն առնվազն յոթ օրացուցային օր է, որը հաշվարկվում է տեղեկագրում գնումների հայտարարության և հրավերի հրապարակման, իսկ պետական գաղտնիք պարունակող գնումների դեպքում` հրավերը նախաորակավորված մասնակիցներին տրամադրելու օրվանից&gt;&gt;։</w:t>
      </w:r>
    </w:p>
    <w:p w:rsidR="005553F6" w:rsidRPr="00444FB5" w:rsidRDefault="00444FB5" w:rsidP="00A74366">
      <w:pPr>
        <w:rPr>
          <w:rFonts w:ascii="GHEA Grapalat" w:hAnsi="GHEA Grapalat" w:cs="Cambria Math"/>
          <w:color w:val="FF0000"/>
          <w:u w:val="single"/>
          <w:lang w:val="hy-AM"/>
        </w:rPr>
      </w:pPr>
      <w:r w:rsidRPr="00444FB5">
        <w:rPr>
          <w:rFonts w:ascii="GHEA Grapalat" w:hAnsi="GHEA Grapalat" w:cs="Cambria Math"/>
          <w:color w:val="FF0000"/>
          <w:u w:val="single"/>
          <w:lang w:val="hy-AM"/>
        </w:rPr>
        <w:t>Պարզաբանում</w:t>
      </w:r>
    </w:p>
    <w:p w:rsidR="00E72837" w:rsidRPr="00444FB5" w:rsidRDefault="00444FB5" w:rsidP="00A74366">
      <w:pPr>
        <w:rPr>
          <w:rFonts w:ascii="GHEA Grapalat" w:hAnsi="GHEA Grapalat" w:cs="Cambria Math"/>
          <w:color w:val="FF0000"/>
          <w:lang w:val="hy-AM"/>
        </w:rPr>
      </w:pPr>
      <w:r>
        <w:rPr>
          <w:rFonts w:ascii="GHEA Grapalat" w:hAnsi="GHEA Grapalat" w:cs="Cambria Math"/>
          <w:color w:val="FF0000"/>
          <w:lang w:val="hy-AM"/>
        </w:rPr>
        <w:t xml:space="preserve">Հայտնում ենք, որ հայտարարությունը և հրավերը հրապարակելիս </w:t>
      </w:r>
      <w:r w:rsidRPr="00444FB5">
        <w:rPr>
          <w:rFonts w:ascii="GHEA Grapalat" w:hAnsi="GHEA Grapalat" w:cs="Cambria Math"/>
          <w:color w:val="FF0000"/>
          <w:lang w:val="hy-AM"/>
        </w:rPr>
        <w:t xml:space="preserve">armeps </w:t>
      </w:r>
      <w:r>
        <w:rPr>
          <w:rFonts w:ascii="GHEA Grapalat" w:hAnsi="GHEA Grapalat" w:cs="Cambria Math"/>
          <w:color w:val="FF0000"/>
          <w:lang w:val="hy-AM"/>
        </w:rPr>
        <w:t>համակարգը ա</w:t>
      </w:r>
      <w:r w:rsidR="00474CCA">
        <w:rPr>
          <w:rFonts w:ascii="GHEA Grapalat" w:hAnsi="GHEA Grapalat" w:cs="Cambria Math"/>
          <w:color w:val="FF0000"/>
          <w:lang w:val="hy-AM"/>
        </w:rPr>
        <w:t>շ</w:t>
      </w:r>
      <w:r>
        <w:rPr>
          <w:rFonts w:ascii="GHEA Grapalat" w:hAnsi="GHEA Grapalat" w:cs="Cambria Math"/>
          <w:color w:val="FF0000"/>
          <w:lang w:val="hy-AM"/>
        </w:rPr>
        <w:t>խատում էր խափանումներով և դանդաղ։</w:t>
      </w:r>
    </w:p>
    <w:p w:rsidR="00E5513D" w:rsidRPr="003C703C" w:rsidRDefault="00E5513D" w:rsidP="00A74366">
      <w:pPr>
        <w:rPr>
          <w:rFonts w:ascii="GHEA Grapalat" w:hAnsi="GHEA Grapalat" w:cs="Cambria Math"/>
          <w:b/>
          <w:sz w:val="24"/>
          <w:szCs w:val="24"/>
          <w:lang w:val="hy-AM"/>
        </w:rPr>
      </w:pPr>
      <w:r w:rsidRPr="003C703C">
        <w:rPr>
          <w:rFonts w:ascii="GHEA Grapalat" w:hAnsi="GHEA Grapalat" w:cs="Cambria Math"/>
          <w:b/>
          <w:sz w:val="24"/>
          <w:szCs w:val="24"/>
          <w:lang w:val="hy-AM"/>
        </w:rPr>
        <w:t>հարց</w:t>
      </w:r>
      <w:bookmarkStart w:id="0" w:name="_GoBack"/>
      <w:bookmarkEnd w:id="0"/>
    </w:p>
    <w:p w:rsidR="0022452A" w:rsidRPr="003C703C" w:rsidRDefault="0022452A" w:rsidP="00B259FF">
      <w:pPr>
        <w:rPr>
          <w:rFonts w:ascii="GHEA Grapalat" w:hAnsi="GHEA Grapalat" w:cs="Cambria Math"/>
          <w:b/>
          <w:sz w:val="24"/>
          <w:szCs w:val="24"/>
          <w:lang w:val="hy-AM"/>
        </w:rPr>
      </w:pPr>
      <w:r w:rsidRPr="003C703C">
        <w:rPr>
          <w:rFonts w:ascii="GHEA Grapalat" w:hAnsi="GHEA Grapalat" w:cs="Cambria Math"/>
          <w:b/>
          <w:sz w:val="24"/>
          <w:szCs w:val="24"/>
          <w:lang w:val="hy-AM"/>
        </w:rPr>
        <w:t>3</w:t>
      </w:r>
      <w:r w:rsidR="001967DE" w:rsidRPr="003C703C">
        <w:rPr>
          <w:rFonts w:ascii="GHEA Grapalat" w:hAnsi="GHEA Grapalat" w:cs="Cambria Math"/>
          <w:b/>
          <w:sz w:val="24"/>
          <w:szCs w:val="24"/>
          <w:lang w:val="hy-AM"/>
        </w:rPr>
        <w:t xml:space="preserve">. </w:t>
      </w:r>
      <w:r w:rsidR="00D123F3" w:rsidRPr="003C703C">
        <w:rPr>
          <w:rFonts w:ascii="GHEA Grapalat" w:hAnsi="GHEA Grapalat" w:cs="Cambria Math"/>
          <w:b/>
          <w:sz w:val="24"/>
          <w:szCs w:val="24"/>
          <w:lang w:val="hy-AM"/>
        </w:rPr>
        <w:t xml:space="preserve">Ինչու են մի շարք չափաբաժինների տեխնիկական բնութագրերը կազմված այնպես, որ դրանց համապատասխանի ընդամենը մեկ </w:t>
      </w:r>
      <w:r w:rsidR="00B259FF" w:rsidRPr="003C703C">
        <w:rPr>
          <w:rFonts w:ascii="GHEA Grapalat" w:hAnsi="GHEA Grapalat" w:cs="Cambria Math"/>
          <w:b/>
          <w:sz w:val="24"/>
          <w:szCs w:val="24"/>
          <w:lang w:val="hy-AM"/>
        </w:rPr>
        <w:t xml:space="preserve">արտադրող, </w:t>
      </w:r>
      <w:r w:rsidRPr="003C703C">
        <w:rPr>
          <w:rFonts w:ascii="GHEA Grapalat" w:hAnsi="GHEA Grapalat" w:cs="Cambria Math"/>
          <w:b/>
          <w:sz w:val="24"/>
          <w:szCs w:val="24"/>
          <w:lang w:val="hy-AM"/>
        </w:rPr>
        <w:t xml:space="preserve">առայժ կբերենք երկու </w:t>
      </w:r>
      <w:r w:rsidR="00B259FF" w:rsidRPr="003C703C">
        <w:rPr>
          <w:rFonts w:ascii="GHEA Grapalat" w:hAnsi="GHEA Grapalat" w:cs="Cambria Math"/>
          <w:b/>
          <w:sz w:val="24"/>
          <w:szCs w:val="24"/>
          <w:lang w:val="hy-AM"/>
        </w:rPr>
        <w:t>օրինակ</w:t>
      </w:r>
      <w:r w:rsidRPr="003C703C">
        <w:rPr>
          <w:rFonts w:ascii="GHEA Grapalat" w:hAnsi="GHEA Grapalat" w:cs="Cambria Math"/>
          <w:b/>
          <w:sz w:val="24"/>
          <w:szCs w:val="24"/>
          <w:lang w:val="hy-AM"/>
        </w:rPr>
        <w:t xml:space="preserve">՝ </w:t>
      </w:r>
      <w:r w:rsidR="00B259FF" w:rsidRPr="003C703C">
        <w:rPr>
          <w:rFonts w:ascii="GHEA Grapalat" w:hAnsi="GHEA Grapalat" w:cs="Cambria Math"/>
          <w:b/>
          <w:sz w:val="24"/>
          <w:szCs w:val="24"/>
          <w:lang w:val="hy-AM"/>
        </w:rPr>
        <w:t>չափաբաժին 8 և 9-ին համապատասխանում է ընդամենը մեկ արտադրող</w:t>
      </w:r>
      <w:r w:rsidRPr="003C703C">
        <w:rPr>
          <w:rFonts w:ascii="GHEA Grapalat" w:hAnsi="GHEA Grapalat" w:cs="Cambria Math"/>
          <w:b/>
          <w:sz w:val="24"/>
          <w:szCs w:val="24"/>
          <w:lang w:val="hy-AM"/>
        </w:rPr>
        <w:t>՝ իտալական Micromed S.p.A. ընկերության ԷԷԳ և ԷՄԳ սարքերը։ Այլ չափաբաժիններին կանդրադառնանք հաջորդիվ։</w:t>
      </w:r>
    </w:p>
    <w:p w:rsidR="000D5E81" w:rsidRPr="003C703C" w:rsidRDefault="000D5E81" w:rsidP="001967DE">
      <w:pPr>
        <w:ind w:left="990"/>
        <w:rPr>
          <w:rFonts w:ascii="GHEA Grapalat" w:eastAsia="Calibri" w:hAnsi="GHEA Grapalat" w:cs="Times New Roman"/>
          <w:i/>
          <w:sz w:val="24"/>
          <w:szCs w:val="24"/>
          <w:lang w:val="hy-AM"/>
        </w:rPr>
      </w:pPr>
      <w:r w:rsidRPr="003C703C">
        <w:rPr>
          <w:rFonts w:ascii="GHEA Grapalat" w:eastAsia="Calibri" w:hAnsi="GHEA Grapalat" w:cs="Cambria Math"/>
          <w:b/>
          <w:i/>
          <w:sz w:val="24"/>
          <w:szCs w:val="24"/>
          <w:lang w:val="hy-AM"/>
        </w:rPr>
        <w:t>Պատասխան-</w:t>
      </w:r>
      <w:r w:rsidRPr="003C703C">
        <w:rPr>
          <w:rFonts w:ascii="GHEA Grapalat" w:eastAsia="Calibri" w:hAnsi="GHEA Grapalat" w:cs="Times New Roman"/>
          <w:i/>
          <w:sz w:val="24"/>
          <w:szCs w:val="24"/>
          <w:lang w:val="hy-AM"/>
        </w:rPr>
        <w:t xml:space="preserve"> մեր  կողմից  8-րդ </w:t>
      </w:r>
      <w:r w:rsidR="008F3643" w:rsidRPr="008F3643">
        <w:rPr>
          <w:rFonts w:ascii="GHEA Grapalat" w:eastAsia="Calibri" w:hAnsi="GHEA Grapalat" w:cs="Times New Roman"/>
          <w:i/>
          <w:sz w:val="24"/>
          <w:szCs w:val="24"/>
          <w:lang w:val="hy-AM"/>
        </w:rPr>
        <w:t>և 9-րդ</w:t>
      </w:r>
      <w:r w:rsidRPr="003C703C">
        <w:rPr>
          <w:rFonts w:ascii="GHEA Grapalat" w:eastAsia="Calibri" w:hAnsi="GHEA Grapalat" w:cs="Times New Roman"/>
          <w:i/>
          <w:sz w:val="24"/>
          <w:szCs w:val="24"/>
          <w:lang w:val="hy-AM"/>
        </w:rPr>
        <w:t xml:space="preserve">  չափաբաժ</w:t>
      </w:r>
      <w:r w:rsidR="008F3643" w:rsidRPr="008F3643">
        <w:rPr>
          <w:rFonts w:ascii="GHEA Grapalat" w:eastAsia="Calibri" w:hAnsi="GHEA Grapalat" w:cs="Times New Roman"/>
          <w:i/>
          <w:sz w:val="24"/>
          <w:szCs w:val="24"/>
          <w:lang w:val="hy-AM"/>
        </w:rPr>
        <w:t>ի</w:t>
      </w:r>
      <w:r w:rsidRPr="003C703C">
        <w:rPr>
          <w:rFonts w:ascii="GHEA Grapalat" w:eastAsia="Calibri" w:hAnsi="GHEA Grapalat" w:cs="Times New Roman"/>
          <w:i/>
          <w:sz w:val="24"/>
          <w:szCs w:val="24"/>
          <w:lang w:val="hy-AM"/>
        </w:rPr>
        <w:t>ն</w:t>
      </w:r>
      <w:r w:rsidR="008F3643" w:rsidRPr="008F3643">
        <w:rPr>
          <w:rFonts w:ascii="GHEA Grapalat" w:eastAsia="Calibri" w:hAnsi="GHEA Grapalat" w:cs="Times New Roman"/>
          <w:i/>
          <w:sz w:val="24"/>
          <w:szCs w:val="24"/>
          <w:lang w:val="hy-AM"/>
        </w:rPr>
        <w:t>ներ</w:t>
      </w:r>
      <w:r w:rsidRPr="003C703C">
        <w:rPr>
          <w:rFonts w:ascii="GHEA Grapalat" w:eastAsia="Calibri" w:hAnsi="GHEA Grapalat" w:cs="Times New Roman"/>
          <w:i/>
          <w:sz w:val="24"/>
          <w:szCs w:val="24"/>
          <w:lang w:val="hy-AM"/>
        </w:rPr>
        <w:t>ում   ներառված      սարք</w:t>
      </w:r>
      <w:r w:rsidR="008F3643" w:rsidRPr="008F3643">
        <w:rPr>
          <w:rFonts w:ascii="GHEA Grapalat" w:eastAsia="Calibri" w:hAnsi="GHEA Grapalat" w:cs="Times New Roman"/>
          <w:i/>
          <w:sz w:val="24"/>
          <w:szCs w:val="24"/>
          <w:lang w:val="hy-AM"/>
        </w:rPr>
        <w:t>եր</w:t>
      </w:r>
      <w:r w:rsidRPr="003C703C">
        <w:rPr>
          <w:rFonts w:ascii="GHEA Grapalat" w:eastAsia="Calibri" w:hAnsi="GHEA Grapalat" w:cs="Times New Roman"/>
          <w:i/>
          <w:sz w:val="24"/>
          <w:szCs w:val="24"/>
          <w:lang w:val="hy-AM"/>
        </w:rPr>
        <w:t>ի  տեխնիկական բնութագ</w:t>
      </w:r>
      <w:r w:rsidR="008F3643" w:rsidRPr="008F3643">
        <w:rPr>
          <w:rFonts w:ascii="GHEA Grapalat" w:eastAsia="Calibri" w:hAnsi="GHEA Grapalat" w:cs="Times New Roman"/>
          <w:i/>
          <w:sz w:val="24"/>
          <w:szCs w:val="24"/>
          <w:lang w:val="hy-AM"/>
        </w:rPr>
        <w:t>րերը</w:t>
      </w:r>
      <w:r w:rsidRPr="003C703C">
        <w:rPr>
          <w:rFonts w:ascii="GHEA Grapalat" w:eastAsia="Calibri" w:hAnsi="GHEA Grapalat" w:cs="Times New Roman"/>
          <w:i/>
          <w:sz w:val="24"/>
          <w:szCs w:val="24"/>
          <w:lang w:val="hy-AM"/>
        </w:rPr>
        <w:t xml:space="preserve">    ընդգրկում </w:t>
      </w:r>
      <w:r w:rsidR="00A37367" w:rsidRPr="003C703C">
        <w:rPr>
          <w:rFonts w:ascii="GHEA Grapalat" w:eastAsia="Calibri" w:hAnsi="GHEA Grapalat" w:cs="Times New Roman"/>
          <w:i/>
          <w:sz w:val="24"/>
          <w:szCs w:val="24"/>
          <w:lang w:val="hy-AM"/>
        </w:rPr>
        <w:t xml:space="preserve"> </w:t>
      </w:r>
      <w:r w:rsidR="008F3643" w:rsidRPr="008F3643">
        <w:rPr>
          <w:rFonts w:ascii="GHEA Grapalat" w:eastAsia="Calibri" w:hAnsi="GHEA Grapalat" w:cs="Times New Roman"/>
          <w:i/>
          <w:sz w:val="24"/>
          <w:szCs w:val="24"/>
          <w:lang w:val="hy-AM"/>
        </w:rPr>
        <w:t>են</w:t>
      </w:r>
      <w:r w:rsidRPr="003C703C">
        <w:rPr>
          <w:rFonts w:ascii="GHEA Grapalat" w:eastAsia="Calibri" w:hAnsi="GHEA Grapalat" w:cs="Times New Roman"/>
          <w:i/>
          <w:sz w:val="24"/>
          <w:szCs w:val="24"/>
          <w:lang w:val="hy-AM"/>
        </w:rPr>
        <w:t xml:space="preserve">  միջանկյալ   սահմաններ </w:t>
      </w:r>
      <w:r w:rsidR="008F3643">
        <w:rPr>
          <w:rFonts w:ascii="GHEA Grapalat" w:eastAsia="Calibri" w:hAnsi="GHEA Grapalat" w:cs="Times New Roman"/>
          <w:i/>
          <w:sz w:val="24"/>
          <w:szCs w:val="24"/>
          <w:lang w:val="hy-AM"/>
        </w:rPr>
        <w:t>(</w:t>
      </w:r>
      <w:r w:rsidRPr="003C703C">
        <w:rPr>
          <w:rFonts w:ascii="GHEA Grapalat" w:eastAsia="Calibri" w:hAnsi="GHEA Grapalat" w:cs="Times New Roman"/>
          <w:i/>
          <w:sz w:val="24"/>
          <w:szCs w:val="24"/>
          <w:lang w:val="hy-AM"/>
        </w:rPr>
        <w:t xml:space="preserve"> ներառելով   առավելագույն</w:t>
      </w:r>
      <w:r w:rsidR="00622BD5" w:rsidRPr="00622BD5">
        <w:rPr>
          <w:rFonts w:ascii="GHEA Grapalat" w:eastAsia="Calibri" w:hAnsi="GHEA Grapalat" w:cs="Times New Roman"/>
          <w:i/>
          <w:sz w:val="24"/>
          <w:szCs w:val="24"/>
          <w:lang w:val="hy-AM"/>
        </w:rPr>
        <w:t>/</w:t>
      </w:r>
      <w:r w:rsidRPr="003C703C">
        <w:rPr>
          <w:rFonts w:ascii="GHEA Grapalat" w:eastAsia="Calibri" w:hAnsi="GHEA Grapalat" w:cs="Times New Roman"/>
          <w:i/>
          <w:sz w:val="24"/>
          <w:szCs w:val="24"/>
          <w:lang w:val="hy-AM"/>
        </w:rPr>
        <w:t xml:space="preserve"> նվազագույն         մեծություններ</w:t>
      </w:r>
      <w:r w:rsidR="008F3643">
        <w:rPr>
          <w:rFonts w:ascii="GHEA Grapalat" w:eastAsia="Calibri" w:hAnsi="GHEA Grapalat" w:cs="Times New Roman"/>
          <w:i/>
          <w:sz w:val="24"/>
          <w:szCs w:val="24"/>
          <w:lang w:val="hy-AM"/>
        </w:rPr>
        <w:t>)</w:t>
      </w:r>
      <w:r w:rsidRPr="003C703C">
        <w:rPr>
          <w:rFonts w:ascii="GHEA Grapalat" w:eastAsia="Calibri" w:hAnsi="GHEA Grapalat" w:cs="Times New Roman"/>
          <w:i/>
          <w:sz w:val="24"/>
          <w:szCs w:val="24"/>
          <w:lang w:val="hy-AM"/>
        </w:rPr>
        <w:t>,</w:t>
      </w:r>
      <w:r w:rsidR="008F3643">
        <w:rPr>
          <w:rFonts w:ascii="GHEA Grapalat" w:eastAsia="Calibri" w:hAnsi="GHEA Grapalat" w:cs="Times New Roman"/>
          <w:i/>
          <w:sz w:val="24"/>
          <w:szCs w:val="24"/>
          <w:lang w:val="hy-AM"/>
        </w:rPr>
        <w:t xml:space="preserve"> </w:t>
      </w:r>
      <w:r w:rsidRPr="003C703C">
        <w:rPr>
          <w:rFonts w:ascii="GHEA Grapalat" w:eastAsia="Calibri" w:hAnsi="GHEA Grapalat" w:cs="Times New Roman"/>
          <w:i/>
          <w:sz w:val="24"/>
          <w:szCs w:val="24"/>
          <w:lang w:val="hy-AM"/>
        </w:rPr>
        <w:t>որը նշանակում   է</w:t>
      </w:r>
      <w:r w:rsidR="00372561" w:rsidRPr="00372561">
        <w:rPr>
          <w:rFonts w:ascii="GHEA Grapalat" w:eastAsia="Calibri" w:hAnsi="GHEA Grapalat" w:cs="Times New Roman"/>
          <w:i/>
          <w:sz w:val="24"/>
          <w:szCs w:val="24"/>
          <w:lang w:val="hy-AM"/>
        </w:rPr>
        <w:t>,</w:t>
      </w:r>
      <w:r w:rsidRPr="003C703C">
        <w:rPr>
          <w:rFonts w:ascii="GHEA Grapalat" w:eastAsia="Calibri" w:hAnsi="GHEA Grapalat" w:cs="Times New Roman"/>
          <w:i/>
          <w:sz w:val="24"/>
          <w:szCs w:val="24"/>
          <w:lang w:val="hy-AM"/>
        </w:rPr>
        <w:t xml:space="preserve">   որ  այդ</w:t>
      </w:r>
      <w:r w:rsidR="00372561">
        <w:rPr>
          <w:rFonts w:ascii="GHEA Grapalat" w:eastAsia="Calibri" w:hAnsi="GHEA Grapalat" w:cs="Times New Roman"/>
          <w:i/>
          <w:sz w:val="24"/>
          <w:szCs w:val="24"/>
          <w:lang w:val="hy-AM"/>
        </w:rPr>
        <w:t xml:space="preserve">  </w:t>
      </w:r>
      <w:r w:rsidRPr="003C703C">
        <w:rPr>
          <w:rFonts w:ascii="GHEA Grapalat" w:eastAsia="Calibri" w:hAnsi="GHEA Grapalat" w:cs="Times New Roman"/>
          <w:i/>
          <w:sz w:val="24"/>
          <w:szCs w:val="24"/>
          <w:lang w:val="hy-AM"/>
        </w:rPr>
        <w:t>տիրույթում   ներառված     սարքավորումն    ընդունելի է մեր կողմից՝  չսահմանափակելով  մասնակիցների  իրավունքները:</w:t>
      </w:r>
    </w:p>
    <w:p w:rsidR="000D5E81" w:rsidRPr="003C703C" w:rsidRDefault="000D5E81" w:rsidP="001967DE">
      <w:pPr>
        <w:ind w:left="990"/>
        <w:rPr>
          <w:rFonts w:ascii="GHEA Grapalat" w:eastAsia="Calibri" w:hAnsi="GHEA Grapalat" w:cs="Times New Roman"/>
          <w:sz w:val="28"/>
          <w:szCs w:val="28"/>
          <w:lang w:val="hy-AM"/>
        </w:rPr>
      </w:pPr>
      <w:r w:rsidRPr="003C703C">
        <w:rPr>
          <w:rFonts w:ascii="GHEA Grapalat" w:eastAsia="Calibri" w:hAnsi="GHEA Grapalat" w:cs="Times New Roman"/>
          <w:i/>
          <w:sz w:val="24"/>
          <w:szCs w:val="24"/>
          <w:lang w:val="hy-AM"/>
        </w:rPr>
        <w:t>Համաձայն  Գնումների մասին  ՀՀ օրենքի  13-րդ հոդվածի   5-րդ  կետի   սարքավորման  հատկանիշները  հղում  կամ  պահանջ  չեն  պարունակում    առևտրային    նշանի,   ֆիրմայի   անվանմանը,  արտոնագրին,  էսքիզին  կամ  մոդելին,   ծագման    երկրին  կամ  կոնկրետ     աղբյուրին  կամ  արտադրողին,  եթե  մասնակիցը  հղում   է   ընդունում,  ապա  հղման  դեպքում    պետք  է    հասկանա  &lt;&lt;Կամ  համարժեք&gt;&gt;</w:t>
      </w:r>
      <w:r w:rsidRPr="003C703C">
        <w:rPr>
          <w:rFonts w:ascii="GHEA Grapalat" w:eastAsia="Calibri" w:hAnsi="GHEA Grapalat" w:cs="Times New Roman"/>
          <w:sz w:val="28"/>
          <w:szCs w:val="28"/>
          <w:lang w:val="hy-AM"/>
        </w:rPr>
        <w:t xml:space="preserve"> :</w:t>
      </w:r>
    </w:p>
    <w:p w:rsidR="000D5E81" w:rsidRPr="003C703C" w:rsidRDefault="000D5E81" w:rsidP="00B259FF">
      <w:pPr>
        <w:rPr>
          <w:rFonts w:ascii="GHEA Grapalat" w:hAnsi="GHEA Grapalat" w:cs="Cambria Math"/>
          <w:color w:val="FF0000"/>
          <w:lang w:val="hy-AM"/>
        </w:rPr>
      </w:pPr>
    </w:p>
    <w:p w:rsidR="005553F6" w:rsidRPr="003C703C" w:rsidRDefault="008A705D" w:rsidP="00B259FF">
      <w:pPr>
        <w:rPr>
          <w:rFonts w:ascii="GHEA Grapalat" w:hAnsi="GHEA Grapalat" w:cs="Cambria Math"/>
          <w:b/>
          <w:sz w:val="24"/>
          <w:szCs w:val="24"/>
          <w:lang w:val="hy-AM"/>
        </w:rPr>
      </w:pPr>
      <w:r w:rsidRPr="003C703C">
        <w:rPr>
          <w:rFonts w:ascii="GHEA Grapalat" w:hAnsi="GHEA Grapalat" w:cs="Cambria Math"/>
          <w:b/>
          <w:sz w:val="24"/>
          <w:szCs w:val="24"/>
          <w:lang w:val="hy-AM"/>
        </w:rPr>
        <w:t>հարց</w:t>
      </w:r>
    </w:p>
    <w:p w:rsidR="00172A07" w:rsidRPr="003C703C" w:rsidRDefault="00172A07" w:rsidP="0022452A">
      <w:pPr>
        <w:jc w:val="both"/>
        <w:rPr>
          <w:rFonts w:ascii="GHEA Grapalat" w:hAnsi="GHEA Grapalat" w:cs="Cambria Math"/>
          <w:b/>
          <w:sz w:val="24"/>
          <w:szCs w:val="24"/>
          <w:lang w:val="hy-AM"/>
        </w:rPr>
      </w:pPr>
      <w:r w:rsidRPr="003C703C">
        <w:rPr>
          <w:rFonts w:ascii="GHEA Grapalat" w:hAnsi="GHEA Grapalat" w:cs="Cambria Math"/>
          <w:b/>
          <w:sz w:val="24"/>
          <w:szCs w:val="24"/>
          <w:lang w:val="hy-AM"/>
        </w:rPr>
        <w:t>4</w:t>
      </w:r>
      <w:r w:rsidR="0022452A" w:rsidRPr="003C703C">
        <w:rPr>
          <w:rFonts w:ascii="Cambria Math" w:hAnsi="Cambria Math" w:cs="Cambria Math"/>
          <w:b/>
          <w:sz w:val="24"/>
          <w:szCs w:val="24"/>
          <w:lang w:val="hy-AM"/>
        </w:rPr>
        <w:t>․</w:t>
      </w:r>
      <w:r w:rsidR="0022452A" w:rsidRPr="003C703C">
        <w:rPr>
          <w:rFonts w:ascii="GHEA Grapalat" w:hAnsi="GHEA Grapalat" w:cs="Cambria Math"/>
          <w:b/>
          <w:sz w:val="24"/>
          <w:szCs w:val="24"/>
          <w:lang w:val="hy-AM"/>
        </w:rPr>
        <w:t xml:space="preserve"> Ինչու եք արտագրել թիվ 8 և 9 չափաբաժինների տեխնիկական բնութագրերը Micromed S.p.A. ընկերության ձեռնարկներից։ </w:t>
      </w:r>
      <w:r w:rsidR="00D123F3" w:rsidRPr="003C703C">
        <w:rPr>
          <w:rFonts w:ascii="GHEA Grapalat" w:hAnsi="GHEA Grapalat" w:cs="Cambria Math"/>
          <w:b/>
          <w:sz w:val="24"/>
          <w:szCs w:val="24"/>
          <w:lang w:val="hy-AM"/>
        </w:rPr>
        <w:t xml:space="preserve">Ձեր կողմից չեղարկված ՀՀ ԳՄ ԳՀԱՊՁԲ-34/22 ծածկագրով ընթացակարգի հայտարարումից հետո Ձեզ պարզաբանման հարցում էր ուղարկվել, որտեղ նշել էինք </w:t>
      </w:r>
      <w:r w:rsidRPr="003C703C">
        <w:rPr>
          <w:rFonts w:ascii="GHEA Grapalat" w:hAnsi="GHEA Grapalat" w:cs="Cambria Math"/>
          <w:b/>
          <w:sz w:val="24"/>
          <w:szCs w:val="24"/>
          <w:lang w:val="hy-AM"/>
        </w:rPr>
        <w:t xml:space="preserve">մի քանի չափաբաժինների </w:t>
      </w:r>
      <w:r w:rsidR="00D123F3" w:rsidRPr="003C703C">
        <w:rPr>
          <w:rFonts w:ascii="GHEA Grapalat" w:hAnsi="GHEA Grapalat" w:cs="Cambria Math"/>
          <w:b/>
          <w:sz w:val="24"/>
          <w:szCs w:val="24"/>
          <w:lang w:val="hy-AM"/>
        </w:rPr>
        <w:t xml:space="preserve">խտրական բնութագրերի մասին, </w:t>
      </w:r>
      <w:r w:rsidRPr="003C703C">
        <w:rPr>
          <w:rFonts w:ascii="GHEA Grapalat" w:hAnsi="GHEA Grapalat" w:cs="Cambria Math"/>
          <w:b/>
          <w:sz w:val="24"/>
          <w:szCs w:val="24"/>
          <w:lang w:val="hy-AM"/>
        </w:rPr>
        <w:t xml:space="preserve">այսինքն Դուք տեղյակ էիք բարձրաձայնված խնդրի մասին, </w:t>
      </w:r>
      <w:r w:rsidR="00D123F3" w:rsidRPr="003C703C">
        <w:rPr>
          <w:rFonts w:ascii="GHEA Grapalat" w:hAnsi="GHEA Grapalat" w:cs="Cambria Math"/>
          <w:b/>
          <w:sz w:val="24"/>
          <w:szCs w:val="24"/>
          <w:lang w:val="hy-AM"/>
        </w:rPr>
        <w:t xml:space="preserve">սակայն նոր հրապարակված ՀՀ ԳՄ ԳՀԱՊՁԲ-35/22 տեխնիկական բնութագրերը համադրելու արդյունքում </w:t>
      </w:r>
      <w:r w:rsidR="00D123F3" w:rsidRPr="003C703C">
        <w:rPr>
          <w:rFonts w:ascii="GHEA Grapalat" w:hAnsi="GHEA Grapalat" w:cs="Cambria Math"/>
          <w:b/>
          <w:sz w:val="24"/>
          <w:szCs w:val="24"/>
          <w:lang w:val="hy-AM"/>
        </w:rPr>
        <w:lastRenderedPageBreak/>
        <w:t xml:space="preserve">երևում է, որ մեզ հետաքրքրող չափաբաժինների մասով որևէ փոփոխություն չեք կատարել, </w:t>
      </w:r>
      <w:r w:rsidRPr="003C703C">
        <w:rPr>
          <w:rFonts w:ascii="GHEA Grapalat" w:hAnsi="GHEA Grapalat" w:cs="Cambria Math"/>
          <w:b/>
          <w:sz w:val="24"/>
          <w:szCs w:val="24"/>
          <w:lang w:val="hy-AM"/>
        </w:rPr>
        <w:t xml:space="preserve">անտեսել եք մատնանշված թերությունները, </w:t>
      </w:r>
      <w:r w:rsidR="00D123F3" w:rsidRPr="003C703C">
        <w:rPr>
          <w:rFonts w:ascii="GHEA Grapalat" w:hAnsi="GHEA Grapalat" w:cs="Cambria Math"/>
          <w:b/>
          <w:sz w:val="24"/>
          <w:szCs w:val="24"/>
          <w:lang w:val="hy-AM"/>
        </w:rPr>
        <w:t xml:space="preserve">չեք համապատասխանեցրել տեխնիկական բնութագրերը </w:t>
      </w:r>
      <w:r w:rsidR="00B259FF" w:rsidRPr="003C703C">
        <w:rPr>
          <w:rFonts w:ascii="GHEA Grapalat" w:hAnsi="GHEA Grapalat" w:cs="Cambria Math"/>
          <w:b/>
          <w:sz w:val="24"/>
          <w:szCs w:val="24"/>
          <w:lang w:val="hy-AM"/>
        </w:rPr>
        <w:t>ՀՀ կառավարության 04 մայիսի 2017թ. թիվ 526-Ն որոշմամբ հաստատված Կարգի 22-րդ կետով սահմանված պահանջին։</w:t>
      </w:r>
      <w:r w:rsidR="0022452A" w:rsidRPr="003C703C">
        <w:rPr>
          <w:rFonts w:ascii="GHEA Grapalat" w:hAnsi="GHEA Grapalat" w:cs="Cambria Math"/>
          <w:b/>
          <w:sz w:val="24"/>
          <w:szCs w:val="24"/>
          <w:lang w:val="hy-AM"/>
        </w:rPr>
        <w:t xml:space="preserve"> </w:t>
      </w:r>
    </w:p>
    <w:p w:rsidR="00304E81" w:rsidRPr="003C703C" w:rsidRDefault="00304E81" w:rsidP="003C703C">
      <w:pPr>
        <w:ind w:left="990"/>
        <w:rPr>
          <w:rFonts w:ascii="GHEA Grapalat" w:eastAsia="Calibri" w:hAnsi="GHEA Grapalat" w:cs="Times New Roman"/>
          <w:i/>
          <w:sz w:val="24"/>
          <w:szCs w:val="24"/>
          <w:lang w:val="hy-AM"/>
        </w:rPr>
      </w:pPr>
      <w:r w:rsidRPr="003C703C">
        <w:rPr>
          <w:rFonts w:ascii="GHEA Grapalat" w:eastAsia="Calibri" w:hAnsi="GHEA Grapalat" w:cs="Times New Roman"/>
          <w:b/>
          <w:i/>
          <w:sz w:val="24"/>
          <w:szCs w:val="24"/>
          <w:lang w:val="hy-AM"/>
        </w:rPr>
        <w:t>Պատասխան-</w:t>
      </w:r>
      <w:r w:rsidRPr="003C703C">
        <w:rPr>
          <w:rFonts w:ascii="GHEA Grapalat" w:eastAsia="Calibri" w:hAnsi="GHEA Grapalat" w:cs="Times New Roman"/>
          <w:i/>
          <w:sz w:val="24"/>
          <w:szCs w:val="24"/>
          <w:lang w:val="hy-AM"/>
        </w:rPr>
        <w:t xml:space="preserve"> Հավաստիացնում    ենք,   որ   որևէ  ձեռնարկից  արտագրում  չի  եղել,  հակառակ  դեպքում կնշվեր  կոնկրետ  մեծություն:</w:t>
      </w:r>
    </w:p>
    <w:p w:rsidR="005553F6" w:rsidRPr="003C703C" w:rsidRDefault="00304E81" w:rsidP="003C703C">
      <w:pPr>
        <w:autoSpaceDE w:val="0"/>
        <w:autoSpaceDN w:val="0"/>
        <w:adjustRightInd w:val="0"/>
        <w:spacing w:after="0" w:line="240" w:lineRule="auto"/>
        <w:ind w:left="990"/>
        <w:rPr>
          <w:rFonts w:ascii="GHEA Grapalat" w:eastAsia="Calibri" w:hAnsi="GHEA Grapalat" w:cs="Times New Roman"/>
          <w:i/>
          <w:sz w:val="24"/>
          <w:szCs w:val="24"/>
          <w:lang w:val="hy-AM"/>
        </w:rPr>
      </w:pPr>
      <w:r w:rsidRPr="003C703C">
        <w:rPr>
          <w:rFonts w:ascii="GHEA Grapalat" w:eastAsia="Calibri" w:hAnsi="GHEA Grapalat" w:cs="Times New Roman"/>
          <w:i/>
          <w:sz w:val="24"/>
          <w:szCs w:val="24"/>
          <w:lang w:val="hy-AM"/>
        </w:rPr>
        <w:t>Այսպիսով    գնման առարկայի բնութագրերը սահմանելիս  հաշվի է  առնվել , որ դրանց պետք է բավարարեն մեկից ավելի  հնարավոր մասնակիցներ և արտադրողներ, ապահովելով  մրցակցությունը:</w:t>
      </w:r>
    </w:p>
    <w:p w:rsidR="00B92DB2" w:rsidRPr="003C703C" w:rsidRDefault="00B92DB2" w:rsidP="00B92DB2">
      <w:pPr>
        <w:rPr>
          <w:rFonts w:ascii="GHEA Grapalat" w:hAnsi="GHEA Grapalat" w:cs="Cambria Math"/>
          <w:b/>
          <w:lang w:val="hy-AM"/>
        </w:rPr>
      </w:pPr>
    </w:p>
    <w:p w:rsidR="005553F6" w:rsidRPr="003C703C" w:rsidRDefault="00B92DB2" w:rsidP="00B92DB2">
      <w:pPr>
        <w:rPr>
          <w:rFonts w:ascii="GHEA Grapalat" w:hAnsi="GHEA Grapalat" w:cs="Cambria Math"/>
          <w:b/>
          <w:sz w:val="24"/>
          <w:szCs w:val="24"/>
          <w:lang w:val="hy-AM"/>
        </w:rPr>
      </w:pPr>
      <w:r w:rsidRPr="003C703C">
        <w:rPr>
          <w:rFonts w:ascii="GHEA Grapalat" w:hAnsi="GHEA Grapalat" w:cs="Cambria Math"/>
          <w:b/>
          <w:sz w:val="24"/>
          <w:szCs w:val="24"/>
          <w:lang w:val="hy-AM"/>
        </w:rPr>
        <w:t>հարց</w:t>
      </w:r>
    </w:p>
    <w:p w:rsidR="0022452A" w:rsidRPr="003C703C" w:rsidRDefault="00172A07" w:rsidP="0022452A">
      <w:pPr>
        <w:jc w:val="both"/>
        <w:rPr>
          <w:rFonts w:ascii="GHEA Grapalat" w:hAnsi="GHEA Grapalat" w:cs="Cambria Math"/>
          <w:b/>
          <w:sz w:val="24"/>
          <w:szCs w:val="24"/>
          <w:lang w:val="hy-AM"/>
        </w:rPr>
      </w:pPr>
      <w:r w:rsidRPr="003C703C">
        <w:rPr>
          <w:rFonts w:ascii="GHEA Grapalat" w:hAnsi="GHEA Grapalat" w:cs="Cambria Math"/>
          <w:b/>
          <w:sz w:val="24"/>
          <w:szCs w:val="24"/>
          <w:lang w:val="hy-AM"/>
        </w:rPr>
        <w:t>5</w:t>
      </w:r>
      <w:r w:rsidRPr="003C703C">
        <w:rPr>
          <w:rFonts w:ascii="Cambria Math" w:hAnsi="Cambria Math" w:cs="Cambria Math"/>
          <w:b/>
          <w:sz w:val="24"/>
          <w:szCs w:val="24"/>
          <w:lang w:val="hy-AM"/>
        </w:rPr>
        <w:t>․</w:t>
      </w:r>
      <w:r w:rsidRPr="003C703C">
        <w:rPr>
          <w:rFonts w:ascii="GHEA Grapalat" w:hAnsi="GHEA Grapalat" w:cs="Cambria Math"/>
          <w:b/>
          <w:sz w:val="24"/>
          <w:szCs w:val="24"/>
          <w:lang w:val="hy-AM"/>
        </w:rPr>
        <w:t xml:space="preserve"> </w:t>
      </w:r>
      <w:r w:rsidR="0022452A" w:rsidRPr="003C703C">
        <w:rPr>
          <w:rFonts w:ascii="GHEA Grapalat" w:hAnsi="GHEA Grapalat" w:cs="Cambria Math"/>
          <w:b/>
          <w:sz w:val="24"/>
          <w:szCs w:val="24"/>
          <w:lang w:val="hy-AM"/>
        </w:rPr>
        <w:t xml:space="preserve">Արդյոք համարում եք, որ Ձեր կողմից կազմված, ավելի ճիշտ Micromed S.p.A. ձեռնարկներից արտագրված տեխնիկական բնութագրերը խտրական չեն և ապահովում են մրցակցություն։ Եթե այո, ապա </w:t>
      </w:r>
      <w:r w:rsidR="00A669C7" w:rsidRPr="003C703C">
        <w:rPr>
          <w:rFonts w:ascii="GHEA Grapalat" w:hAnsi="GHEA Grapalat" w:cs="Cambria Math"/>
          <w:b/>
          <w:sz w:val="24"/>
          <w:szCs w:val="24"/>
          <w:lang w:val="hy-AM"/>
        </w:rPr>
        <w:t xml:space="preserve">խնդրում եմ </w:t>
      </w:r>
      <w:r w:rsidR="0022452A" w:rsidRPr="003C703C">
        <w:rPr>
          <w:rFonts w:ascii="GHEA Grapalat" w:hAnsi="GHEA Grapalat" w:cs="Cambria Math"/>
          <w:b/>
          <w:sz w:val="24"/>
          <w:szCs w:val="24"/>
          <w:lang w:val="hy-AM"/>
        </w:rPr>
        <w:t xml:space="preserve">հայտնել, թե թիվ 8 և թիվ 9 չափաբաժինների պահանջներին բացի Micromed S.p.A. ընկերության արտադրանքից </w:t>
      </w:r>
      <w:r w:rsidRPr="003C703C">
        <w:rPr>
          <w:rFonts w:ascii="GHEA Grapalat" w:hAnsi="GHEA Grapalat" w:cs="Cambria Math"/>
          <w:b/>
          <w:sz w:val="24"/>
          <w:szCs w:val="24"/>
          <w:lang w:val="hy-AM"/>
        </w:rPr>
        <w:t xml:space="preserve">կոնկրետ </w:t>
      </w:r>
      <w:r w:rsidR="0022452A" w:rsidRPr="003C703C">
        <w:rPr>
          <w:rFonts w:ascii="GHEA Grapalat" w:hAnsi="GHEA Grapalat" w:cs="Cambria Math"/>
          <w:b/>
          <w:sz w:val="24"/>
          <w:szCs w:val="24"/>
          <w:lang w:val="hy-AM"/>
        </w:rPr>
        <w:t xml:space="preserve">որ արտադրողի ապրանքն է համապատասխանում։ </w:t>
      </w:r>
    </w:p>
    <w:p w:rsidR="004A2615" w:rsidRPr="00920ED6" w:rsidRDefault="004A2615" w:rsidP="003C703C">
      <w:pPr>
        <w:ind w:left="990"/>
        <w:jc w:val="both"/>
        <w:rPr>
          <w:rFonts w:ascii="GHEA Grapalat" w:eastAsia="Calibri" w:hAnsi="GHEA Grapalat" w:cs="Times New Roman"/>
          <w:i/>
          <w:sz w:val="24"/>
          <w:szCs w:val="24"/>
          <w:lang w:val="hy-AM"/>
        </w:rPr>
      </w:pPr>
      <w:r w:rsidRPr="003C703C">
        <w:rPr>
          <w:rFonts w:ascii="GHEA Grapalat" w:eastAsia="Calibri" w:hAnsi="GHEA Grapalat" w:cs="Times New Roman"/>
          <w:b/>
          <w:i/>
          <w:sz w:val="24"/>
          <w:szCs w:val="24"/>
          <w:lang w:val="hy-AM"/>
        </w:rPr>
        <w:t>Պատասխան</w:t>
      </w:r>
      <w:r w:rsidRPr="003C703C">
        <w:rPr>
          <w:rFonts w:ascii="GHEA Grapalat" w:eastAsia="Calibri" w:hAnsi="GHEA Grapalat" w:cs="Times New Roman"/>
          <w:i/>
          <w:sz w:val="24"/>
          <w:szCs w:val="24"/>
          <w:lang w:val="hy-AM"/>
        </w:rPr>
        <w:t xml:space="preserve">- Սարքավորումների   տեխնիկական բնութագրերը   ապահովում են   մրցակցություն:  Այսպիսով    գնման առարկայի բնութագրերը սահմանելիս  հաշվի է  առնվել, որ դրանց պետք է բավարարեն մեկից ավելի  հնարավոր մասնակիցներ և արտադրողներ, ապահովելով  </w:t>
      </w:r>
      <w:r w:rsidR="00920ED6">
        <w:rPr>
          <w:rFonts w:ascii="GHEA Grapalat" w:eastAsia="Calibri" w:hAnsi="GHEA Grapalat" w:cs="Times New Roman"/>
          <w:i/>
          <w:sz w:val="24"/>
          <w:szCs w:val="24"/>
          <w:lang w:val="hy-AM"/>
        </w:rPr>
        <w:t>մրցակցություն</w:t>
      </w:r>
      <w:r w:rsidR="00920ED6" w:rsidRPr="00920ED6">
        <w:rPr>
          <w:rFonts w:ascii="GHEA Grapalat" w:eastAsia="Calibri" w:hAnsi="GHEA Grapalat" w:cs="Times New Roman"/>
          <w:i/>
          <w:sz w:val="24"/>
          <w:szCs w:val="24"/>
          <w:lang w:val="hy-AM"/>
        </w:rPr>
        <w:t>ը:</w:t>
      </w:r>
    </w:p>
    <w:p w:rsidR="007F70E7" w:rsidRPr="003C703C" w:rsidRDefault="007F70E7" w:rsidP="007F70E7">
      <w:pPr>
        <w:rPr>
          <w:rFonts w:ascii="GHEA Grapalat" w:hAnsi="GHEA Grapalat"/>
          <w:lang w:val="hy-AM"/>
        </w:rPr>
      </w:pPr>
    </w:p>
    <w:p w:rsidR="00667058"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Pr>
          <w:rFonts w:ascii="GHEA Grapalat" w:eastAsia="Times New Roman" w:hAnsi="GHEA Grapalat" w:cs="Arial"/>
          <w:b/>
          <w:color w:val="2C2D2E"/>
          <w:sz w:val="23"/>
          <w:szCs w:val="23"/>
          <w:lang w:val="hy-AM"/>
        </w:rPr>
        <w:t>ՀԱՐՑ</w:t>
      </w:r>
    </w:p>
    <w:p w:rsidR="00667058" w:rsidRPr="002A462E"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A462E">
        <w:rPr>
          <w:rFonts w:ascii="GHEA Grapalat" w:eastAsia="Times New Roman" w:hAnsi="GHEA Grapalat" w:cs="Arial"/>
          <w:b/>
          <w:color w:val="2C2D2E"/>
          <w:sz w:val="23"/>
          <w:szCs w:val="23"/>
          <w:lang w:val="hy-AM"/>
        </w:rPr>
        <w:t>Հրավերի 15 և 16 չափաբաժիններում, էնդոսկոպիկ սարքավորումների տեխնիկական բնութագրերում ներկայացված են քաշի և չափսերի պահանջներ, որոնք, կամ չունեն շեղում (տեսախցիկ 145գ), կամ թույլատրելի շեղումը 1սմ-ի չափ է։ Խնդրում ենք պարզաբանել․</w:t>
      </w:r>
    </w:p>
    <w:p w:rsidR="00667058" w:rsidRPr="002A462E"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A462E">
        <w:rPr>
          <w:rFonts w:ascii="GHEA Grapalat" w:eastAsia="Times New Roman" w:hAnsi="GHEA Grapalat" w:cs="Arial"/>
          <w:b/>
          <w:color w:val="2C2D2E"/>
          <w:sz w:val="23"/>
          <w:szCs w:val="23"/>
          <w:lang w:val="hy-AM"/>
        </w:rPr>
        <w:t>Եթե ներկայացվող հայտում, սարքի տեխնիկական բնութագրերը կլինիկական տեսանկյունից համարժեք լինեն, կամ գերազանցեն Ձեր պահանջները, իսկ սարքավորումների չափսերը և, կամ քաշը տարբերվեն Ձեր նշված չափսերից և, կամ քաշից, հայտը կգնահատվի հրավերի պահանջներին չհամապատասխանո՞ղ, թե ոչ։</w:t>
      </w:r>
    </w:p>
    <w:p w:rsidR="00667058" w:rsidRPr="00F835E9"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F835E9">
        <w:rPr>
          <w:rFonts w:ascii="Courier New" w:eastAsia="Times New Roman" w:hAnsi="Courier New" w:cs="Courier New"/>
          <w:b/>
          <w:color w:val="2C2D2E"/>
          <w:sz w:val="23"/>
          <w:szCs w:val="23"/>
          <w:lang w:val="hy-AM"/>
        </w:rPr>
        <w:t> </w:t>
      </w:r>
    </w:p>
    <w:p w:rsidR="00667058" w:rsidRDefault="00667058" w:rsidP="00667058">
      <w:pPr>
        <w:shd w:val="clear" w:color="auto" w:fill="FFFFFF"/>
        <w:spacing w:after="0" w:line="240" w:lineRule="auto"/>
        <w:ind w:left="720"/>
        <w:rPr>
          <w:rFonts w:ascii="GHEA Grapalat" w:eastAsia="Times New Roman" w:hAnsi="GHEA Grapalat" w:cs="Arial"/>
          <w:b/>
          <w:i/>
          <w:color w:val="2C2D2E"/>
          <w:sz w:val="23"/>
          <w:szCs w:val="23"/>
          <w:lang w:val="hy-AM"/>
        </w:rPr>
      </w:pPr>
    </w:p>
    <w:p w:rsidR="00667058" w:rsidRDefault="00667058" w:rsidP="00667058">
      <w:pPr>
        <w:rPr>
          <w:rFonts w:ascii="GHEA Grapalat" w:eastAsia="Times New Roman" w:hAnsi="GHEA Grapalat" w:cs="Arial"/>
          <w:i/>
          <w:color w:val="2C2D2E"/>
          <w:sz w:val="23"/>
          <w:szCs w:val="23"/>
          <w:lang w:val="hy-AM"/>
        </w:rPr>
      </w:pPr>
      <w:r w:rsidRPr="00F835E9">
        <w:rPr>
          <w:rFonts w:ascii="GHEA Grapalat" w:eastAsia="Times New Roman" w:hAnsi="GHEA Grapalat" w:cs="Arial"/>
          <w:b/>
          <w:i/>
          <w:color w:val="2C2D2E"/>
          <w:sz w:val="23"/>
          <w:szCs w:val="23"/>
          <w:lang w:val="hy-AM"/>
        </w:rPr>
        <w:t>Պարզաբանում</w:t>
      </w:r>
      <w:r w:rsidRPr="00C90555">
        <w:rPr>
          <w:rFonts w:ascii="GHEA Grapalat" w:eastAsia="Times New Roman" w:hAnsi="GHEA Grapalat" w:cs="Arial"/>
          <w:b/>
          <w:color w:val="2C2D2E"/>
          <w:sz w:val="23"/>
          <w:szCs w:val="23"/>
          <w:lang w:val="hy-AM"/>
        </w:rPr>
        <w:t xml:space="preserve"> </w:t>
      </w:r>
      <w:r>
        <w:rPr>
          <w:rFonts w:ascii="GHEA Grapalat" w:eastAsia="Times New Roman" w:hAnsi="GHEA Grapalat" w:cs="Arial"/>
          <w:b/>
          <w:color w:val="2C2D2E"/>
          <w:sz w:val="23"/>
          <w:szCs w:val="23"/>
          <w:lang w:val="hy-AM"/>
        </w:rPr>
        <w:t>–</w:t>
      </w:r>
      <w:r w:rsidRPr="00C90555">
        <w:rPr>
          <w:rFonts w:ascii="GHEA Grapalat" w:eastAsia="Times New Roman" w:hAnsi="GHEA Grapalat" w:cs="Arial"/>
          <w:b/>
          <w:color w:val="2C2D2E"/>
          <w:sz w:val="23"/>
          <w:szCs w:val="23"/>
          <w:lang w:val="hy-AM"/>
        </w:rPr>
        <w:t xml:space="preserve"> </w:t>
      </w:r>
      <w:r w:rsidRPr="003E5E2E">
        <w:rPr>
          <w:rFonts w:ascii="GHEA Grapalat" w:eastAsia="Times New Roman" w:hAnsi="GHEA Grapalat" w:cs="Arial"/>
          <w:i/>
          <w:color w:val="2C2D2E"/>
          <w:sz w:val="23"/>
          <w:szCs w:val="23"/>
          <w:lang w:val="hy-AM"/>
        </w:rPr>
        <w:t xml:space="preserve">Հարգելի </w:t>
      </w:r>
      <w:r>
        <w:rPr>
          <w:rFonts w:ascii="GHEA Grapalat" w:eastAsia="Times New Roman" w:hAnsi="GHEA Grapalat" w:cs="Arial"/>
          <w:i/>
          <w:color w:val="2C2D2E"/>
          <w:sz w:val="23"/>
          <w:szCs w:val="23"/>
          <w:lang w:val="hy-AM"/>
        </w:rPr>
        <w:t>գործընկեր</w:t>
      </w:r>
      <w:r w:rsidRPr="003E5E2E">
        <w:rPr>
          <w:rFonts w:ascii="GHEA Grapalat" w:eastAsia="Times New Roman" w:hAnsi="GHEA Grapalat" w:cs="Arial"/>
          <w:i/>
          <w:color w:val="2C2D2E"/>
          <w:sz w:val="23"/>
          <w:szCs w:val="23"/>
          <w:lang w:val="hy-AM"/>
        </w:rPr>
        <w:t xml:space="preserve">, </w:t>
      </w:r>
    </w:p>
    <w:p w:rsidR="00667058" w:rsidRDefault="00667058" w:rsidP="00667058">
      <w:pPr>
        <w:rPr>
          <w:rFonts w:ascii="GHEA Grapalat" w:hAnsi="GHEA Grapalat"/>
          <w:i/>
          <w:color w:val="2C2D2E"/>
          <w:sz w:val="24"/>
          <w:szCs w:val="24"/>
          <w:lang w:val="hy-AM"/>
        </w:rPr>
      </w:pPr>
      <w:r>
        <w:rPr>
          <w:rFonts w:ascii="GHEA Grapalat" w:eastAsia="Times New Roman" w:hAnsi="GHEA Grapalat" w:cs="Arial"/>
          <w:i/>
          <w:color w:val="2C2D2E"/>
          <w:sz w:val="23"/>
          <w:szCs w:val="23"/>
          <w:lang w:val="hy-AM"/>
        </w:rPr>
        <w:t xml:space="preserve">   </w:t>
      </w:r>
      <w:r w:rsidRPr="00096EB0">
        <w:rPr>
          <w:rFonts w:ascii="GHEA Grapalat" w:hAnsi="GHEA Grapalat"/>
          <w:i/>
          <w:color w:val="2C2D2E"/>
          <w:sz w:val="24"/>
          <w:szCs w:val="24"/>
          <w:lang w:val="hy-AM"/>
        </w:rPr>
        <w:t xml:space="preserve">Հրավերի 15  չափաբաժիններում, էնդոսկոպիկ </w:t>
      </w:r>
      <w:r>
        <w:rPr>
          <w:rFonts w:ascii="GHEA Grapalat" w:hAnsi="GHEA Grapalat"/>
          <w:i/>
          <w:color w:val="2C2D2E"/>
          <w:sz w:val="24"/>
          <w:szCs w:val="24"/>
          <w:lang w:val="hy-AM"/>
        </w:rPr>
        <w:t xml:space="preserve">սարքավորման </w:t>
      </w:r>
      <w:r w:rsidRPr="00096EB0">
        <w:rPr>
          <w:rFonts w:ascii="GHEA Grapalat" w:hAnsi="GHEA Grapalat"/>
          <w:i/>
          <w:color w:val="2C2D2E"/>
          <w:sz w:val="24"/>
          <w:szCs w:val="24"/>
          <w:lang w:val="hy-AM"/>
        </w:rPr>
        <w:t xml:space="preserve">տեխնիկական </w:t>
      </w:r>
      <w:r>
        <w:rPr>
          <w:rFonts w:ascii="GHEA Grapalat" w:hAnsi="GHEA Grapalat"/>
          <w:i/>
          <w:color w:val="2C2D2E"/>
          <w:sz w:val="24"/>
          <w:szCs w:val="24"/>
          <w:lang w:val="hy-AM"/>
        </w:rPr>
        <w:t>բնութագու</w:t>
      </w:r>
      <w:r w:rsidRPr="00096EB0">
        <w:rPr>
          <w:rFonts w:ascii="GHEA Grapalat" w:hAnsi="GHEA Grapalat"/>
          <w:i/>
          <w:color w:val="2C2D2E"/>
          <w:sz w:val="24"/>
          <w:szCs w:val="24"/>
          <w:lang w:val="hy-AM"/>
        </w:rPr>
        <w:t>րում ներկայացված են քաշի պահանջներ թույլատրելի շեղումով՝ մասնավորապես տեսախցիկի քաշի  թույլատրելի շեղում՝ մինչև 145 գ</w:t>
      </w:r>
      <w:r>
        <w:rPr>
          <w:rFonts w:ascii="GHEA Grapalat" w:hAnsi="GHEA Grapalat"/>
          <w:i/>
          <w:color w:val="2C2D2E"/>
          <w:sz w:val="24"/>
          <w:szCs w:val="24"/>
          <w:lang w:val="hy-AM"/>
        </w:rPr>
        <w:t xml:space="preserve"> </w:t>
      </w:r>
      <w:r w:rsidRPr="00096EB0">
        <w:rPr>
          <w:rFonts w:ascii="GHEA Grapalat" w:hAnsi="GHEA Grapalat"/>
          <w:i/>
          <w:color w:val="2C2D2E"/>
          <w:sz w:val="24"/>
          <w:szCs w:val="24"/>
          <w:lang w:val="hy-AM"/>
        </w:rPr>
        <w:t xml:space="preserve"> «ոչ  ավել  145գ»։</w:t>
      </w:r>
    </w:p>
    <w:p w:rsidR="00667058" w:rsidRPr="00096EB0" w:rsidRDefault="00667058" w:rsidP="00667058">
      <w:pPr>
        <w:rPr>
          <w:rFonts w:ascii="GHEA Grapalat" w:hAnsi="GHEA Grapalat" w:cs="Cambria Math"/>
          <w:i/>
          <w:sz w:val="24"/>
          <w:szCs w:val="24"/>
          <w:lang w:val="hy-AM"/>
        </w:rPr>
      </w:pPr>
      <w:r w:rsidRPr="00096EB0">
        <w:rPr>
          <w:rFonts w:ascii="GHEA Grapalat" w:hAnsi="GHEA Grapalat"/>
          <w:i/>
          <w:color w:val="2C2D2E"/>
          <w:sz w:val="24"/>
          <w:szCs w:val="24"/>
          <w:lang w:val="hy-AM"/>
        </w:rPr>
        <w:lastRenderedPageBreak/>
        <w:t xml:space="preserve">  </w:t>
      </w:r>
      <w:r>
        <w:rPr>
          <w:rFonts w:ascii="GHEA Grapalat" w:eastAsia="Times New Roman" w:hAnsi="GHEA Grapalat" w:cs="Arial"/>
          <w:i/>
          <w:color w:val="2C2D2E"/>
          <w:sz w:val="23"/>
          <w:szCs w:val="23"/>
          <w:lang w:val="hy-AM"/>
        </w:rPr>
        <w:t>Խ</w:t>
      </w:r>
      <w:r w:rsidRPr="003E5E2E">
        <w:rPr>
          <w:rFonts w:ascii="GHEA Grapalat" w:eastAsia="Times New Roman" w:hAnsi="GHEA Grapalat" w:cs="Arial"/>
          <w:i/>
          <w:color w:val="2C2D2E"/>
          <w:sz w:val="23"/>
          <w:szCs w:val="23"/>
          <w:lang w:val="hy-AM"/>
        </w:rPr>
        <w:t xml:space="preserve">նդրում ենք առաջնորդվել </w:t>
      </w:r>
      <w:r>
        <w:rPr>
          <w:rFonts w:ascii="GHEA Grapalat" w:eastAsia="Times New Roman" w:hAnsi="GHEA Grapalat" w:cs="Arial"/>
          <w:i/>
          <w:color w:val="2C2D2E"/>
          <w:sz w:val="23"/>
          <w:szCs w:val="23"/>
          <w:lang w:val="hy-AM"/>
        </w:rPr>
        <w:t xml:space="preserve">հրավերի </w:t>
      </w:r>
      <w:r w:rsidRPr="00096EB0">
        <w:rPr>
          <w:rFonts w:ascii="GHEA Grapalat" w:eastAsia="Times New Roman" w:hAnsi="GHEA Grapalat" w:cs="Arial"/>
          <w:i/>
          <w:color w:val="2C2D2E"/>
          <w:sz w:val="23"/>
          <w:szCs w:val="23"/>
          <w:lang w:val="hy-AM"/>
        </w:rPr>
        <w:t>15 և 16 չափաբաժինների</w:t>
      </w:r>
      <w:r>
        <w:rPr>
          <w:rFonts w:ascii="GHEA Grapalat" w:eastAsia="Times New Roman" w:hAnsi="GHEA Grapalat" w:cs="Arial"/>
          <w:b/>
          <w:color w:val="2C2D2E"/>
          <w:sz w:val="23"/>
          <w:szCs w:val="23"/>
          <w:lang w:val="hy-AM"/>
        </w:rPr>
        <w:t xml:space="preserve"> </w:t>
      </w:r>
      <w:r w:rsidRPr="003E5E2E">
        <w:rPr>
          <w:rFonts w:ascii="GHEA Grapalat" w:eastAsia="Times New Roman" w:hAnsi="GHEA Grapalat" w:cs="Arial"/>
          <w:i/>
          <w:color w:val="2C2D2E"/>
          <w:sz w:val="23"/>
          <w:szCs w:val="23"/>
          <w:lang w:val="hy-AM"/>
        </w:rPr>
        <w:t>նշված տեխնիկական բնութագր</w:t>
      </w:r>
      <w:r>
        <w:rPr>
          <w:rFonts w:ascii="GHEA Grapalat" w:eastAsia="Times New Roman" w:hAnsi="GHEA Grapalat" w:cs="Arial"/>
          <w:i/>
          <w:color w:val="2C2D2E"/>
          <w:sz w:val="23"/>
          <w:szCs w:val="23"/>
          <w:lang w:val="hy-AM"/>
        </w:rPr>
        <w:t>եր</w:t>
      </w:r>
      <w:r w:rsidRPr="003E5E2E">
        <w:rPr>
          <w:rFonts w:ascii="GHEA Grapalat" w:eastAsia="Times New Roman" w:hAnsi="GHEA Grapalat" w:cs="Arial"/>
          <w:i/>
          <w:color w:val="2C2D2E"/>
          <w:sz w:val="23"/>
          <w:szCs w:val="23"/>
          <w:lang w:val="hy-AM"/>
        </w:rPr>
        <w:t>ով:</w:t>
      </w:r>
    </w:p>
    <w:p w:rsidR="00667058" w:rsidRDefault="00667058" w:rsidP="00667058">
      <w:pPr>
        <w:rPr>
          <w:rFonts w:ascii="GHEA Grapalat" w:hAnsi="GHEA Grapalat" w:cs="Cambria Math"/>
          <w:sz w:val="24"/>
          <w:szCs w:val="24"/>
          <w:u w:val="single"/>
          <w:lang w:val="hy-AM"/>
        </w:rPr>
      </w:pPr>
    </w:p>
    <w:p w:rsidR="00667058" w:rsidRPr="003E5E2E" w:rsidRDefault="00667058" w:rsidP="00667058">
      <w:pPr>
        <w:shd w:val="clear" w:color="auto" w:fill="FFFFFF"/>
        <w:spacing w:after="0" w:line="240" w:lineRule="auto"/>
        <w:ind w:left="720"/>
        <w:rPr>
          <w:rFonts w:ascii="GHEA Grapalat" w:eastAsia="Times New Roman" w:hAnsi="GHEA Grapalat" w:cs="Arial"/>
          <w:i/>
          <w:color w:val="2C2D2E"/>
          <w:sz w:val="23"/>
          <w:szCs w:val="23"/>
          <w:lang w:val="hy-AM"/>
        </w:rPr>
      </w:pPr>
    </w:p>
    <w:p w:rsidR="00667058" w:rsidRPr="00F835E9"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F835E9">
        <w:rPr>
          <w:rFonts w:ascii="GHEA Grapalat" w:eastAsia="Times New Roman" w:hAnsi="GHEA Grapalat" w:cs="Arial"/>
          <w:b/>
          <w:color w:val="2C2D2E"/>
          <w:sz w:val="23"/>
          <w:szCs w:val="23"/>
          <w:lang w:val="hy-AM"/>
        </w:rPr>
        <w:t xml:space="preserve">Չ/Փ 5 -ում նշվա մի շարք լեզուների միաժամանակյա առկայույթան պահանջն անհասկանալի է, քանի որ գործնականում կիրառելի լեզուներն են ռուսերենը և անգլերենը։ Մնացած լեզուների ՄԻԱԺԱՄԱՆԱԿՅԱ առկայությունը կիրառելի չէ գործնականում, որևէ կերպ չի ազդում </w:t>
      </w:r>
      <w:r w:rsidRPr="00F835E9">
        <w:rPr>
          <w:rFonts w:ascii="Courier New" w:eastAsia="Times New Roman" w:hAnsi="Courier New" w:cs="Courier New"/>
          <w:b/>
          <w:color w:val="2C2D2E"/>
          <w:sz w:val="23"/>
          <w:szCs w:val="23"/>
          <w:lang w:val="hy-AM"/>
        </w:rPr>
        <w:t> </w:t>
      </w:r>
      <w:r w:rsidRPr="00F835E9">
        <w:rPr>
          <w:rFonts w:ascii="GHEA Grapalat" w:eastAsia="Times New Roman" w:hAnsi="GHEA Grapalat" w:cs="GHEA Grapalat"/>
          <w:b/>
          <w:color w:val="2C2D2E"/>
          <w:sz w:val="23"/>
          <w:szCs w:val="23"/>
          <w:lang w:val="hy-AM"/>
        </w:rPr>
        <w:t>սարքի</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աշխատանքի</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և</w:t>
      </w:r>
      <w:r w:rsidRPr="00F835E9">
        <w:rPr>
          <w:rFonts w:ascii="GHEA Grapalat" w:eastAsia="Times New Roman" w:hAnsi="GHEA Grapalat" w:cs="Arial"/>
          <w:b/>
          <w:color w:val="2C2D2E"/>
          <w:sz w:val="23"/>
          <w:szCs w:val="23"/>
          <w:lang w:val="hy-AM"/>
        </w:rPr>
        <w:t>/</w:t>
      </w:r>
      <w:r w:rsidRPr="00F835E9">
        <w:rPr>
          <w:rFonts w:ascii="GHEA Grapalat" w:eastAsia="Times New Roman" w:hAnsi="GHEA Grapalat" w:cs="GHEA Grapalat"/>
          <w:b/>
          <w:color w:val="2C2D2E"/>
          <w:sz w:val="23"/>
          <w:szCs w:val="23"/>
          <w:lang w:val="hy-AM"/>
        </w:rPr>
        <w:t>կամ</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բուժանձնակազմի</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աշխատանքի</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հեշտացման</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վրա։</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Հետևաբար</w:t>
      </w:r>
      <w:r w:rsidRPr="00F835E9">
        <w:rPr>
          <w:rFonts w:ascii="GHEA Grapalat" w:eastAsia="Times New Roman" w:hAnsi="GHEA Grapalat" w:cs="Arial"/>
          <w:b/>
          <w:color w:val="2C2D2E"/>
          <w:sz w:val="23"/>
          <w:szCs w:val="23"/>
          <w:lang w:val="hy-AM"/>
        </w:rPr>
        <w:t xml:space="preserve"> </w:t>
      </w:r>
      <w:r w:rsidRPr="00F835E9">
        <w:rPr>
          <w:rFonts w:ascii="GHEA Grapalat" w:eastAsia="Times New Roman" w:hAnsi="GHEA Grapalat" w:cs="GHEA Grapalat"/>
          <w:b/>
          <w:color w:val="2C2D2E"/>
          <w:sz w:val="23"/>
          <w:szCs w:val="23"/>
          <w:lang w:val="hy-AM"/>
        </w:rPr>
        <w:t>նշյա</w:t>
      </w:r>
      <w:r w:rsidRPr="00F835E9">
        <w:rPr>
          <w:rFonts w:ascii="GHEA Grapalat" w:eastAsia="Times New Roman" w:hAnsi="GHEA Grapalat" w:cs="Arial"/>
          <w:b/>
          <w:color w:val="2C2D2E"/>
          <w:sz w:val="23"/>
          <w:szCs w:val="23"/>
          <w:lang w:val="hy-AM"/>
        </w:rPr>
        <w:t>լ պահանջը գործնականում կիրառել չ, ուստի խնդրում ենք -մբագրել, նշելով այն լեզուները, որոնց առկայությունը խելամիտ է և դրանք փաստացի օգտագործվելու են բուժանձնակազմի կողմից ։</w:t>
      </w:r>
      <w:r w:rsidRPr="00F835E9">
        <w:rPr>
          <w:rFonts w:ascii="Courier New" w:eastAsia="Times New Roman" w:hAnsi="Courier New" w:cs="Courier New"/>
          <w:b/>
          <w:color w:val="2C2D2E"/>
          <w:sz w:val="23"/>
          <w:szCs w:val="23"/>
          <w:lang w:val="hy-AM"/>
        </w:rPr>
        <w:t> </w:t>
      </w:r>
    </w:p>
    <w:p w:rsidR="00667058" w:rsidRPr="001F1F8E" w:rsidRDefault="00667058" w:rsidP="00667058">
      <w:pPr>
        <w:shd w:val="clear" w:color="auto" w:fill="FFFFFF"/>
        <w:spacing w:after="0" w:line="240" w:lineRule="auto"/>
        <w:ind w:left="720"/>
        <w:rPr>
          <w:rFonts w:ascii="GHEA Grapalat" w:eastAsia="Times New Roman" w:hAnsi="GHEA Grapalat" w:cs="Arial"/>
          <w:i/>
          <w:color w:val="2C2D2E"/>
          <w:sz w:val="23"/>
          <w:szCs w:val="23"/>
          <w:lang w:val="hy-AM"/>
        </w:rPr>
      </w:pPr>
      <w:r w:rsidRPr="00F835E9">
        <w:rPr>
          <w:rFonts w:ascii="GHEA Grapalat" w:eastAsia="Times New Roman" w:hAnsi="GHEA Grapalat" w:cs="Arial"/>
          <w:b/>
          <w:i/>
          <w:color w:val="2C2D2E"/>
          <w:sz w:val="23"/>
          <w:szCs w:val="23"/>
          <w:lang w:val="hy-AM"/>
        </w:rPr>
        <w:t>Պարզաբանում</w:t>
      </w:r>
      <w:r w:rsidRPr="00C90555">
        <w:rPr>
          <w:rFonts w:ascii="GHEA Grapalat" w:eastAsia="Times New Roman" w:hAnsi="GHEA Grapalat" w:cs="Arial"/>
          <w:b/>
          <w:color w:val="2C2D2E"/>
          <w:sz w:val="23"/>
          <w:szCs w:val="23"/>
          <w:lang w:val="hy-AM"/>
        </w:rPr>
        <w:t xml:space="preserve"> </w:t>
      </w:r>
      <w:r>
        <w:rPr>
          <w:rFonts w:ascii="GHEA Grapalat" w:eastAsia="Times New Roman" w:hAnsi="GHEA Grapalat" w:cs="Arial"/>
          <w:b/>
          <w:color w:val="2C2D2E"/>
          <w:sz w:val="23"/>
          <w:szCs w:val="23"/>
          <w:lang w:val="hy-AM"/>
        </w:rPr>
        <w:t>–</w:t>
      </w:r>
      <w:r w:rsidRPr="00C90555">
        <w:rPr>
          <w:rFonts w:ascii="GHEA Grapalat" w:eastAsia="Times New Roman" w:hAnsi="GHEA Grapalat" w:cs="Arial"/>
          <w:b/>
          <w:color w:val="2C2D2E"/>
          <w:sz w:val="23"/>
          <w:szCs w:val="23"/>
          <w:lang w:val="hy-AM"/>
        </w:rPr>
        <w:t xml:space="preserve"> </w:t>
      </w:r>
      <w:r w:rsidRPr="001F1F8E">
        <w:rPr>
          <w:rFonts w:ascii="GHEA Grapalat" w:eastAsia="Times New Roman" w:hAnsi="GHEA Grapalat" w:cs="Arial"/>
          <w:i/>
          <w:color w:val="2C2D2E"/>
          <w:sz w:val="23"/>
          <w:szCs w:val="23"/>
          <w:lang w:val="hy-AM"/>
        </w:rPr>
        <w:t>Սույն հրավերով նախատեսված Չ/Փ 5-ում լեզուների  բնութագիրը հասկանալ առնվազն ռուսերեն և անգլերեն:</w:t>
      </w:r>
    </w:p>
    <w:p w:rsidR="00667058" w:rsidRPr="001F1F8E" w:rsidRDefault="00667058" w:rsidP="00667058">
      <w:pPr>
        <w:shd w:val="clear" w:color="auto" w:fill="FFFFFF"/>
        <w:spacing w:after="0" w:line="240" w:lineRule="auto"/>
        <w:ind w:left="720"/>
        <w:rPr>
          <w:rFonts w:ascii="GHEA Grapalat" w:eastAsia="Times New Roman" w:hAnsi="GHEA Grapalat" w:cs="Arial"/>
          <w:i/>
          <w:color w:val="2C2D2E"/>
          <w:sz w:val="23"/>
          <w:szCs w:val="23"/>
          <w:lang w:val="hy-AM"/>
        </w:rPr>
      </w:pP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Չ/Փ 6 և 24-ում նշված են ճիշտ բնութագրեր, բայց մի շարք չափաբաժիններում կան խնդիրներ, մասնավորապես,</w:t>
      </w: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Չ/Փ 11 - նշված է Zerone Co կամ համարժեք, Zerone Co-ն արտադրող է, անհրաժեշտ է նշել գոնե մոդել, բայց անգամ այդ դեպքում անհրաժեշտ է հստակեցնել ինչ սկզբունքով է գնահատվում կոնկրետ մոդելի պարամետրերի համարժեքությունը։</w:t>
      </w:r>
    </w:p>
    <w:p w:rsidR="00667058" w:rsidRPr="00C90555" w:rsidRDefault="00667058" w:rsidP="00667058">
      <w:pPr>
        <w:shd w:val="clear" w:color="auto" w:fill="FFFFFF"/>
        <w:spacing w:after="0" w:line="240" w:lineRule="auto"/>
        <w:ind w:left="720"/>
        <w:rPr>
          <w:rFonts w:ascii="GHEA Grapalat" w:eastAsia="Times New Roman" w:hAnsi="GHEA Grapalat" w:cs="Arial"/>
          <w:i/>
          <w:color w:val="2C2D2E"/>
          <w:sz w:val="23"/>
          <w:szCs w:val="23"/>
          <w:lang w:val="hy-AM"/>
        </w:rPr>
      </w:pPr>
      <w:r w:rsidRPr="00F835E9">
        <w:rPr>
          <w:rFonts w:ascii="GHEA Grapalat" w:eastAsia="Times New Roman" w:hAnsi="GHEA Grapalat" w:cs="Arial"/>
          <w:b/>
          <w:i/>
          <w:color w:val="2C2D2E"/>
          <w:sz w:val="23"/>
          <w:szCs w:val="23"/>
          <w:lang w:val="hy-AM"/>
        </w:rPr>
        <w:t xml:space="preserve">Պարզաբանում – </w:t>
      </w:r>
      <w:r w:rsidRPr="00F835E9">
        <w:rPr>
          <w:rFonts w:ascii="GHEA Grapalat" w:eastAsia="Times New Roman" w:hAnsi="GHEA Grapalat" w:cs="Arial"/>
          <w:i/>
          <w:color w:val="2C2D2E"/>
          <w:sz w:val="23"/>
          <w:szCs w:val="23"/>
          <w:lang w:val="hy-AM"/>
        </w:rPr>
        <w:t>Խնդրում</w:t>
      </w:r>
      <w:r w:rsidRPr="00C90555">
        <w:rPr>
          <w:rFonts w:ascii="GHEA Grapalat" w:eastAsia="Times New Roman" w:hAnsi="GHEA Grapalat" w:cs="Arial"/>
          <w:i/>
          <w:color w:val="2C2D2E"/>
          <w:sz w:val="23"/>
          <w:szCs w:val="23"/>
          <w:lang w:val="hy-AM"/>
        </w:rPr>
        <w:t xml:space="preserve"> ենք հիմք ընդունել Zerone Co. կամ համարժեք արտահայտությունը, իսկ մոդելի նշում անհրաժեշտ չէ, քանի որ կան մանրամասն տեխնիկական բնութագրեր:</w:t>
      </w:r>
    </w:p>
    <w:p w:rsidR="00667058" w:rsidRPr="00C90555" w:rsidRDefault="00667058" w:rsidP="00667058">
      <w:pPr>
        <w:shd w:val="clear" w:color="auto" w:fill="FFFFFF"/>
        <w:spacing w:after="0" w:line="240" w:lineRule="auto"/>
        <w:rPr>
          <w:rFonts w:ascii="GHEA Grapalat" w:eastAsia="Times New Roman" w:hAnsi="GHEA Grapalat" w:cs="Arial"/>
          <w:color w:val="2C2D2E"/>
          <w:sz w:val="23"/>
          <w:szCs w:val="23"/>
          <w:lang w:val="hy-AM"/>
        </w:rPr>
      </w:pP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Չ/Փ 15 և 16 - չափաբաժինների մասով բնութագրերը հակասում են օրենքին, չափաբաժինների կրճատման նպատակով խմբավորված են այնպիսի սարքավորումներ, որոնք կարող են աշխատել առանձին, մասնավորապես,</w:t>
      </w:r>
      <w:r w:rsidRPr="002D78E6">
        <w:rPr>
          <w:rFonts w:ascii="Courier New" w:eastAsia="Times New Roman" w:hAnsi="Courier New" w:cs="Courier New"/>
          <w:b/>
          <w:color w:val="2C2D2E"/>
          <w:sz w:val="23"/>
          <w:szCs w:val="23"/>
          <w:lang w:val="hy-AM"/>
        </w:rPr>
        <w:t> </w:t>
      </w: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Չ/Փ 15 - ռեզեկտոսկոպ, քարերի հեռացման զամբյուղ, հիստերոսկոպ</w:t>
      </w: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Չ/Փ 16 - ռեզեկտոսկոպ, կիսաճկուն ՈւՌՍ, պնևմոմեխանիկական լիթոտրիպտեր։</w:t>
      </w: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Նշված սարքավորումները առանձին միավորներ են։</w:t>
      </w:r>
    </w:p>
    <w:p w:rsidR="00667058" w:rsidRPr="002D78E6" w:rsidRDefault="00667058" w:rsidP="00667058">
      <w:pPr>
        <w:shd w:val="clear" w:color="auto" w:fill="FFFFFF"/>
        <w:spacing w:after="0" w:line="240" w:lineRule="auto"/>
        <w:ind w:left="720"/>
        <w:rPr>
          <w:rFonts w:ascii="GHEA Grapalat" w:eastAsia="Times New Roman" w:hAnsi="GHEA Grapalat" w:cs="Arial"/>
          <w:i/>
          <w:color w:val="2C2D2E"/>
          <w:sz w:val="23"/>
          <w:szCs w:val="23"/>
          <w:lang w:val="hy-AM"/>
        </w:rPr>
      </w:pPr>
      <w:r w:rsidRPr="00F835E9">
        <w:rPr>
          <w:rFonts w:ascii="GHEA Grapalat" w:eastAsia="Times New Roman" w:hAnsi="GHEA Grapalat" w:cs="Arial"/>
          <w:b/>
          <w:i/>
          <w:color w:val="2C2D2E"/>
          <w:sz w:val="23"/>
          <w:szCs w:val="23"/>
          <w:lang w:val="hy-AM"/>
        </w:rPr>
        <w:t xml:space="preserve">Պարզաբանում – </w:t>
      </w:r>
      <w:r w:rsidRPr="00F835E9">
        <w:rPr>
          <w:rFonts w:ascii="GHEA Grapalat" w:eastAsia="Merriweather" w:hAnsi="GHEA Grapalat" w:cs="Merriweather"/>
          <w:i/>
          <w:lang w:val="hy-AM"/>
        </w:rPr>
        <w:t>15 և 16-րդ չափաբաժիններում օրենքի</w:t>
      </w:r>
      <w:r w:rsidRPr="002D78E6">
        <w:rPr>
          <w:rFonts w:ascii="GHEA Grapalat" w:eastAsia="Merriweather" w:hAnsi="GHEA Grapalat" w:cs="Merriweather"/>
          <w:i/>
          <w:lang w:val="hy-AM"/>
        </w:rPr>
        <w:t xml:space="preserve"> հետ հակասություն չկա, քանի որ պահանջվող սարքավորումները չեն կարող աշխատել ընդհանուր համակարգից առանձին: Արհեստական խմբավորում չկա:</w:t>
      </w:r>
    </w:p>
    <w:p w:rsidR="00667058" w:rsidRPr="00C90555" w:rsidRDefault="00667058" w:rsidP="00667058">
      <w:pPr>
        <w:shd w:val="clear" w:color="auto" w:fill="FFFFFF"/>
        <w:spacing w:after="0" w:line="240" w:lineRule="auto"/>
        <w:rPr>
          <w:rFonts w:ascii="GHEA Grapalat" w:eastAsia="Times New Roman" w:hAnsi="GHEA Grapalat" w:cs="Arial"/>
          <w:color w:val="2C2D2E"/>
          <w:sz w:val="23"/>
          <w:szCs w:val="23"/>
          <w:lang w:val="hy-AM"/>
        </w:rPr>
      </w:pPr>
    </w:p>
    <w:p w:rsidR="00667058"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Չ/Փ 17 - անվանման մեջ նշված է գործիքներ, սակայն բնութագրում նկարագրված է էլեկտրոլիգավորման համակարգ ինչպես նաև գործիքներ։</w:t>
      </w:r>
    </w:p>
    <w:p w:rsidR="00667058" w:rsidRPr="002D78E6" w:rsidRDefault="00667058" w:rsidP="00667058">
      <w:pPr>
        <w:shd w:val="clear" w:color="auto" w:fill="FFFFFF"/>
        <w:spacing w:after="0" w:line="240" w:lineRule="auto"/>
        <w:ind w:left="720"/>
        <w:rPr>
          <w:rFonts w:ascii="GHEA Grapalat" w:eastAsia="Merriweather" w:hAnsi="GHEA Grapalat" w:cs="Merriweather"/>
          <w:i/>
          <w:lang w:val="hy-AM"/>
        </w:rPr>
      </w:pPr>
      <w:r w:rsidRPr="00F835E9">
        <w:rPr>
          <w:rFonts w:ascii="GHEA Grapalat" w:eastAsia="Times New Roman" w:hAnsi="GHEA Grapalat" w:cs="Arial"/>
          <w:b/>
          <w:i/>
          <w:color w:val="2C2D2E"/>
          <w:sz w:val="23"/>
          <w:szCs w:val="23"/>
          <w:lang w:val="hy-AM"/>
        </w:rPr>
        <w:t xml:space="preserve">Պարզաբանում – </w:t>
      </w:r>
      <w:r w:rsidRPr="00F835E9">
        <w:rPr>
          <w:rFonts w:ascii="GHEA Grapalat" w:eastAsia="Merriweather" w:hAnsi="GHEA Grapalat" w:cs="Merriweather"/>
          <w:i/>
          <w:lang w:val="hy-AM"/>
        </w:rPr>
        <w:t>ինչպես</w:t>
      </w:r>
      <w:r w:rsidRPr="002D78E6">
        <w:rPr>
          <w:rFonts w:ascii="GHEA Grapalat" w:eastAsia="Merriweather" w:hAnsi="GHEA Grapalat" w:cs="Merriweather"/>
          <w:i/>
          <w:lang w:val="hy-AM"/>
        </w:rPr>
        <w:t xml:space="preserve"> նախատեսված է օրենքում</w:t>
      </w:r>
      <w:r>
        <w:rPr>
          <w:rFonts w:ascii="GHEA Grapalat" w:eastAsia="Merriweather" w:hAnsi="GHEA Grapalat" w:cs="Merriweather"/>
          <w:i/>
          <w:lang w:val="hy-AM"/>
        </w:rPr>
        <w:t>՝</w:t>
      </w:r>
      <w:r w:rsidRPr="002D78E6">
        <w:rPr>
          <w:rFonts w:ascii="GHEA Grapalat" w:eastAsia="Merriweather" w:hAnsi="GHEA Grapalat" w:cs="Merriweather"/>
          <w:i/>
          <w:lang w:val="hy-AM"/>
        </w:rPr>
        <w:t xml:space="preserve"> պետք է հիմք ընդունել տեխնիկական բնութագիրը:</w:t>
      </w:r>
    </w:p>
    <w:p w:rsidR="00667058" w:rsidRPr="002D78E6" w:rsidRDefault="00667058" w:rsidP="00667058">
      <w:pPr>
        <w:shd w:val="clear" w:color="auto" w:fill="FFFFFF"/>
        <w:spacing w:after="0" w:line="240" w:lineRule="auto"/>
        <w:rPr>
          <w:rFonts w:ascii="GHEA Grapalat" w:eastAsia="Merriweather" w:hAnsi="GHEA Grapalat" w:cs="Merriweather"/>
          <w:i/>
          <w:lang w:val="hy-AM"/>
        </w:rPr>
      </w:pP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p>
    <w:p w:rsidR="00667058" w:rsidRPr="002D78E6" w:rsidRDefault="00667058" w:rsidP="00667058">
      <w:pPr>
        <w:shd w:val="clear" w:color="auto" w:fill="FFFFFF"/>
        <w:spacing w:after="0" w:line="240" w:lineRule="auto"/>
        <w:rPr>
          <w:rFonts w:ascii="GHEA Grapalat" w:eastAsia="Times New Roman" w:hAnsi="GHEA Grapalat" w:cs="Arial"/>
          <w:b/>
          <w:color w:val="2C2D2E"/>
          <w:sz w:val="23"/>
          <w:szCs w:val="23"/>
          <w:lang w:val="hy-AM"/>
        </w:rPr>
      </w:pPr>
      <w:r w:rsidRPr="002D78E6">
        <w:rPr>
          <w:rFonts w:ascii="GHEA Grapalat" w:eastAsia="Times New Roman" w:hAnsi="GHEA Grapalat" w:cs="Arial"/>
          <w:b/>
          <w:color w:val="2C2D2E"/>
          <w:sz w:val="23"/>
          <w:szCs w:val="23"/>
          <w:lang w:val="hy-AM"/>
        </w:rPr>
        <w:t>Չ/Փ 18 - մոնոպոլյար և բիպոլյար ռեժիմները նշված են հստակ, կոնկրետ արտադրողի ռեժիմներ են, իսկ արգենի մոդուլը առհասարակ նկարագրված չէ։</w:t>
      </w:r>
    </w:p>
    <w:p w:rsidR="00667058" w:rsidRPr="00F835E9" w:rsidRDefault="00667058" w:rsidP="00667058">
      <w:pPr>
        <w:shd w:val="clear" w:color="auto" w:fill="FFFFFF"/>
        <w:spacing w:after="0" w:line="240" w:lineRule="auto"/>
        <w:ind w:left="720"/>
        <w:rPr>
          <w:rFonts w:ascii="GHEA Grapalat" w:eastAsia="Merriweather" w:hAnsi="GHEA Grapalat" w:cs="Merriweather"/>
          <w:i/>
          <w:lang w:val="hy-AM"/>
        </w:rPr>
      </w:pPr>
      <w:r w:rsidRPr="00F835E9">
        <w:rPr>
          <w:rFonts w:ascii="GHEA Grapalat" w:eastAsia="Times New Roman" w:hAnsi="GHEA Grapalat" w:cs="Arial"/>
          <w:b/>
          <w:i/>
          <w:color w:val="2C2D2E"/>
          <w:sz w:val="23"/>
          <w:szCs w:val="23"/>
          <w:lang w:val="hy-AM"/>
        </w:rPr>
        <w:t xml:space="preserve">Պարզաբանում – </w:t>
      </w:r>
      <w:r w:rsidRPr="00F835E9">
        <w:rPr>
          <w:rFonts w:ascii="GHEA Grapalat" w:eastAsia="Merriweather" w:hAnsi="GHEA Grapalat" w:cs="Merriweather"/>
          <w:i/>
          <w:lang w:val="hy-AM"/>
        </w:rPr>
        <w:t>առաջնորդվեք տեխնիկական բնութագրով:</w:t>
      </w:r>
    </w:p>
    <w:p w:rsidR="00667058" w:rsidRDefault="00667058" w:rsidP="00667058"/>
    <w:p w:rsidR="007F70E7" w:rsidRPr="003C703C" w:rsidRDefault="007F70E7" w:rsidP="007F70E7">
      <w:pPr>
        <w:rPr>
          <w:rFonts w:ascii="GHEA Grapalat" w:hAnsi="GHEA Grapalat"/>
          <w:lang w:val="hy-AM"/>
        </w:rPr>
      </w:pPr>
    </w:p>
    <w:p w:rsidR="007F70E7" w:rsidRPr="003C703C" w:rsidRDefault="007F70E7" w:rsidP="007F70E7">
      <w:pPr>
        <w:rPr>
          <w:rFonts w:ascii="GHEA Grapalat" w:hAnsi="GHEA Grapalat"/>
          <w:lang w:val="hy-AM"/>
        </w:rPr>
      </w:pPr>
    </w:p>
    <w:p w:rsidR="007F70E7" w:rsidRPr="003C703C" w:rsidRDefault="007F70E7" w:rsidP="007F70E7">
      <w:pPr>
        <w:rPr>
          <w:rFonts w:ascii="GHEA Grapalat" w:hAnsi="GHEA Grapalat"/>
          <w:lang w:val="hy-AM"/>
        </w:rPr>
      </w:pPr>
    </w:p>
    <w:p w:rsidR="007F70E7" w:rsidRPr="003C703C" w:rsidRDefault="007F70E7" w:rsidP="007F70E7">
      <w:pPr>
        <w:rPr>
          <w:rFonts w:ascii="GHEA Grapalat" w:hAnsi="GHEA Grapalat"/>
          <w:lang w:val="hy-AM"/>
        </w:rPr>
      </w:pPr>
    </w:p>
    <w:p w:rsidR="007F70E7" w:rsidRPr="003C703C" w:rsidRDefault="007F70E7" w:rsidP="007F70E7">
      <w:pPr>
        <w:rPr>
          <w:rFonts w:ascii="GHEA Grapalat" w:hAnsi="GHEA Grapalat"/>
          <w:lang w:val="hy-AM"/>
        </w:rPr>
      </w:pPr>
    </w:p>
    <w:p w:rsidR="007F70E7" w:rsidRPr="003C703C" w:rsidRDefault="007F70E7" w:rsidP="007F70E7">
      <w:pPr>
        <w:rPr>
          <w:rFonts w:ascii="GHEA Grapalat" w:hAnsi="GHEA Grapalat"/>
          <w:lang w:val="hy-AM"/>
        </w:rPr>
      </w:pPr>
    </w:p>
    <w:p w:rsidR="007F70E7" w:rsidRPr="003C703C" w:rsidRDefault="007F70E7" w:rsidP="0022452A">
      <w:pPr>
        <w:jc w:val="both"/>
        <w:rPr>
          <w:rFonts w:ascii="GHEA Grapalat" w:hAnsi="GHEA Grapalat" w:cs="Cambria Math"/>
          <w:color w:val="FF0000"/>
          <w:lang w:val="hy-AM"/>
        </w:rPr>
      </w:pPr>
    </w:p>
    <w:p w:rsidR="007F70E7" w:rsidRPr="003C703C" w:rsidRDefault="007F70E7" w:rsidP="0022452A">
      <w:pPr>
        <w:jc w:val="both"/>
        <w:rPr>
          <w:rFonts w:ascii="GHEA Grapalat" w:hAnsi="GHEA Grapalat" w:cs="Cambria Math"/>
          <w:color w:val="FF0000"/>
          <w:lang w:val="hy-AM"/>
        </w:rPr>
      </w:pPr>
    </w:p>
    <w:sectPr w:rsidR="007F70E7" w:rsidRPr="003C703C" w:rsidSect="00563DE4">
      <w:pgSz w:w="12240" w:h="15840"/>
      <w:pgMar w:top="990" w:right="1440" w:bottom="72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3399"/>
    <w:rsid w:val="00012550"/>
    <w:rsid w:val="000871B6"/>
    <w:rsid w:val="000D4C82"/>
    <w:rsid w:val="000D5E81"/>
    <w:rsid w:val="0017096E"/>
    <w:rsid w:val="00172A07"/>
    <w:rsid w:val="00190C6B"/>
    <w:rsid w:val="001967DE"/>
    <w:rsid w:val="0022452A"/>
    <w:rsid w:val="00304E81"/>
    <w:rsid w:val="00372561"/>
    <w:rsid w:val="003C703C"/>
    <w:rsid w:val="0041207C"/>
    <w:rsid w:val="00444FB5"/>
    <w:rsid w:val="00474CCA"/>
    <w:rsid w:val="004A2615"/>
    <w:rsid w:val="004C6BF0"/>
    <w:rsid w:val="005553F6"/>
    <w:rsid w:val="00563DE4"/>
    <w:rsid w:val="00580F90"/>
    <w:rsid w:val="005B3941"/>
    <w:rsid w:val="005E3399"/>
    <w:rsid w:val="00622BD5"/>
    <w:rsid w:val="00667058"/>
    <w:rsid w:val="007131A9"/>
    <w:rsid w:val="007F674F"/>
    <w:rsid w:val="007F70E7"/>
    <w:rsid w:val="008A705D"/>
    <w:rsid w:val="008F3643"/>
    <w:rsid w:val="00920ED6"/>
    <w:rsid w:val="00960F0D"/>
    <w:rsid w:val="00A17888"/>
    <w:rsid w:val="00A37367"/>
    <w:rsid w:val="00A6232C"/>
    <w:rsid w:val="00A669C7"/>
    <w:rsid w:val="00A74366"/>
    <w:rsid w:val="00B259FF"/>
    <w:rsid w:val="00B92DB2"/>
    <w:rsid w:val="00CF2D4A"/>
    <w:rsid w:val="00D123F3"/>
    <w:rsid w:val="00D94872"/>
    <w:rsid w:val="00E13E86"/>
    <w:rsid w:val="00E37449"/>
    <w:rsid w:val="00E4642B"/>
    <w:rsid w:val="00E5513D"/>
    <w:rsid w:val="00E72837"/>
    <w:rsid w:val="00F00CD1"/>
    <w:rsid w:val="00F25F01"/>
    <w:rsid w:val="00F43538"/>
    <w:rsid w:val="00FA4E00"/>
    <w:rsid w:val="00FA7B74"/>
    <w:rsid w:val="00FE0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5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1194</Words>
  <Characters>6811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Administrator</cp:lastModifiedBy>
  <cp:revision>43</cp:revision>
  <dcterms:created xsi:type="dcterms:W3CDTF">2022-10-08T07:54:00Z</dcterms:created>
  <dcterms:modified xsi:type="dcterms:W3CDTF">2022-10-11T05:16:00Z</dcterms:modified>
</cp:coreProperties>
</file>