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E4E84" w:rsidRDefault="0022631D" w:rsidP="0035052C">
      <w:pPr>
        <w:widowControl w:val="0"/>
        <w:spacing w:before="0" w:after="0"/>
        <w:ind w:left="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96C659E" w:rsidR="0022631D" w:rsidRPr="00B93D3E" w:rsidRDefault="00EF6DC6" w:rsidP="00817A06">
      <w:pPr>
        <w:ind w:left="0" w:firstLine="0"/>
        <w:jc w:val="center"/>
        <w:rPr>
          <w:rFonts w:eastAsia="Times New Roman"/>
          <w:lang w:val="af-ZA"/>
        </w:rPr>
      </w:pPr>
      <w:r w:rsidRPr="00EF6DC6">
        <w:rPr>
          <w:rFonts w:eastAsia="Times New Roman"/>
          <w:lang w:val="af-ZA"/>
        </w:rPr>
        <w:t xml:space="preserve">ՀՀ ԳԵՂԱՐՔՈՒՆԻՔԻ ՄԱՐԶԻ, ՄԱՐՏՈՒՆԻ ՀԱՄԱՅՆՔԻ ԱՐԾՎԱՆԻՍՏ ԲՆԱԿԱՎԱՅՐԻ ՄԱՆԿԱՊԱՐՏԵԶԻ ՇԵՆՔԻ ՀԻՄՆԱՆՈՐՈԳՄԱՆ ՇԻՆԱՐԱՐԱԿԱՆ ԱՇԽԱՏԱՆՔՆԵՐԻ ՁԵՌՔԲԵՐՄԱՆ </w:t>
      </w:r>
      <w:r w:rsidR="00817A06" w:rsidRPr="00BA4F92">
        <w:rPr>
          <w:rFonts w:eastAsia="Times New Roman"/>
          <w:lang w:val="af-ZA"/>
        </w:rPr>
        <w:t xml:space="preserve">ՆՊԱՏԱԿՈՎ ԿԱԶՄԱԿԵՐՊՎԱԾ </w:t>
      </w:r>
      <w:r w:rsidRPr="00EF6DC6">
        <w:rPr>
          <w:rFonts w:ascii="GHEA Grapalat" w:hAnsi="GHEA Grapalat" w:cs="Arial"/>
          <w:b/>
          <w:bCs/>
          <w:sz w:val="18"/>
          <w:szCs w:val="20"/>
          <w:lang w:val="hy-AM"/>
        </w:rPr>
        <w:t xml:space="preserve">ԳՄՄՀ-ՀԲՄԱՇՁԲ-25/01 </w:t>
      </w:r>
      <w:r w:rsidR="00817A06" w:rsidRPr="00BA4F92">
        <w:rPr>
          <w:rFonts w:eastAsia="Times New Roman"/>
          <w:lang w:val="af-ZA"/>
        </w:rPr>
        <w:t>ԾԱԾԿԱԳՐՈՎ ԳՆՄԱՆ ԸՆԹԱՑԱԿԱՐԳԻ ԱՐԴՅՈՒՆՔՈՒՄ 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"/>
        <w:gridCol w:w="509"/>
        <w:gridCol w:w="253"/>
        <w:gridCol w:w="267"/>
        <w:gridCol w:w="327"/>
        <w:gridCol w:w="329"/>
        <w:gridCol w:w="251"/>
        <w:gridCol w:w="243"/>
        <w:gridCol w:w="225"/>
        <w:gridCol w:w="227"/>
        <w:gridCol w:w="225"/>
        <w:gridCol w:w="308"/>
        <w:gridCol w:w="311"/>
        <w:gridCol w:w="306"/>
        <w:gridCol w:w="250"/>
        <w:gridCol w:w="251"/>
        <w:gridCol w:w="251"/>
        <w:gridCol w:w="230"/>
        <w:gridCol w:w="273"/>
        <w:gridCol w:w="276"/>
        <w:gridCol w:w="260"/>
        <w:gridCol w:w="262"/>
        <w:gridCol w:w="260"/>
        <w:gridCol w:w="336"/>
        <w:gridCol w:w="262"/>
        <w:gridCol w:w="216"/>
        <w:gridCol w:w="216"/>
        <w:gridCol w:w="216"/>
        <w:gridCol w:w="216"/>
        <w:gridCol w:w="216"/>
        <w:gridCol w:w="216"/>
        <w:gridCol w:w="255"/>
        <w:gridCol w:w="293"/>
        <w:gridCol w:w="444"/>
        <w:gridCol w:w="991"/>
      </w:tblGrid>
      <w:tr w:rsidR="0022631D" w:rsidRPr="006E4E84" w14:paraId="3BCB0F4A" w14:textId="77777777" w:rsidTr="00EF6DC6">
        <w:trPr>
          <w:trHeight w:val="146"/>
        </w:trPr>
        <w:tc>
          <w:tcPr>
            <w:tcW w:w="694" w:type="pct"/>
            <w:gridSpan w:val="4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306" w:type="pct"/>
            <w:gridSpan w:val="31"/>
            <w:shd w:val="clear" w:color="auto" w:fill="auto"/>
            <w:vAlign w:val="center"/>
          </w:tcPr>
          <w:p w14:paraId="47A5B985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af-ZA" w:eastAsia="ru-RU"/>
              </w:rPr>
            </w:pP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Գ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AF00A8"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EF6DC6" w:rsidRPr="006E4E84" w14:paraId="796D388F" w14:textId="77777777" w:rsidTr="00EF6DC6">
        <w:trPr>
          <w:trHeight w:val="110"/>
        </w:trPr>
        <w:tc>
          <w:tcPr>
            <w:tcW w:w="694" w:type="pct"/>
            <w:gridSpan w:val="4"/>
            <w:vMerge w:val="restart"/>
            <w:shd w:val="clear" w:color="auto" w:fill="auto"/>
            <w:vAlign w:val="center"/>
          </w:tcPr>
          <w:p w14:paraId="781659E7" w14:textId="0F13217F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608" w:type="pct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333" w:type="pct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AF0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837" w:type="pct"/>
            <w:gridSpan w:val="6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1186" w:type="pct"/>
            <w:gridSpan w:val="10"/>
            <w:shd w:val="clear" w:color="auto" w:fill="auto"/>
            <w:vAlign w:val="center"/>
          </w:tcPr>
          <w:p w14:paraId="62535C4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831" w:type="pct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14:paraId="5D28987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F6DC6" w:rsidRPr="006E4E84" w14:paraId="02BE1D52" w14:textId="77777777" w:rsidTr="00EF6DC6">
        <w:trPr>
          <w:trHeight w:val="175"/>
        </w:trPr>
        <w:tc>
          <w:tcPr>
            <w:tcW w:w="694" w:type="pct"/>
            <w:gridSpan w:val="4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gridSpan w:val="4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gridSpan w:val="3"/>
            <w:vMerge w:val="restart"/>
            <w:shd w:val="clear" w:color="auto" w:fill="auto"/>
            <w:vAlign w:val="center"/>
          </w:tcPr>
          <w:p w14:paraId="374821C4" w14:textId="477626F1" w:rsidR="0022631D" w:rsidRPr="00AF00A8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374" w:type="pct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0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186" w:type="pct"/>
            <w:gridSpan w:val="10"/>
            <w:shd w:val="clear" w:color="auto" w:fill="auto"/>
            <w:vAlign w:val="center"/>
          </w:tcPr>
          <w:p w14:paraId="01CC38D9" w14:textId="77777777" w:rsidR="0022631D" w:rsidRPr="00AF0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831" w:type="pct"/>
            <w:gridSpan w:val="7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F6DC6" w:rsidRPr="006E4E84" w14:paraId="688F77C8" w14:textId="77777777" w:rsidTr="00EF6DC6">
        <w:trPr>
          <w:trHeight w:val="275"/>
        </w:trPr>
        <w:tc>
          <w:tcPr>
            <w:tcW w:w="694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AF00A8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59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0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</w:pPr>
            <w:r w:rsidRPr="00AF00A8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831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EF6DC6" w:rsidRPr="00A27459" w14:paraId="22D02896" w14:textId="77777777" w:rsidTr="00EF6DC6">
        <w:trPr>
          <w:trHeight w:val="40"/>
        </w:trPr>
        <w:tc>
          <w:tcPr>
            <w:tcW w:w="694" w:type="pct"/>
            <w:gridSpan w:val="4"/>
            <w:shd w:val="clear" w:color="auto" w:fill="auto"/>
            <w:vAlign w:val="center"/>
          </w:tcPr>
          <w:p w14:paraId="43F88EDB" w14:textId="26B1D4B1" w:rsidR="00B93D3E" w:rsidRPr="0073453D" w:rsidRDefault="00B93D3E" w:rsidP="00B93D3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pct"/>
            <w:gridSpan w:val="4"/>
            <w:vAlign w:val="center"/>
          </w:tcPr>
          <w:p w14:paraId="318D515C" w14:textId="313E0D78" w:rsidR="00B93D3E" w:rsidRPr="00B93D3E" w:rsidRDefault="00EF6DC6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EF6DC6">
              <w:rPr>
                <w:rFonts w:ascii="GHEA Grapalat" w:eastAsia="Times New Roman" w:hAnsi="GHEA Grapalat"/>
                <w:sz w:val="14"/>
                <w:szCs w:val="20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</w:t>
            </w:r>
          </w:p>
        </w:tc>
        <w:tc>
          <w:tcPr>
            <w:tcW w:w="33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6FC2F" w14:textId="2F0EF039" w:rsidR="00B93D3E" w:rsidRPr="008F2B63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հատ</w:t>
            </w:r>
          </w:p>
        </w:tc>
        <w:tc>
          <w:tcPr>
            <w:tcW w:w="463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54EAD" w14:textId="7D78499E" w:rsidR="00B93D3E" w:rsidRPr="00584ED9" w:rsidRDefault="00584ED9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374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7EDC9" w14:textId="6B229332" w:rsidR="00B93D3E" w:rsidRPr="008F2B63" w:rsidRDefault="00B93D3E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8F2B63"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8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9EE91" w14:textId="2DA8CD39" w:rsidR="00B93D3E" w:rsidRPr="00817A06" w:rsidRDefault="00EF6DC6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EF6DC6">
              <w:rPr>
                <w:rFonts w:ascii="GHEA Grapalat" w:hAnsi="GHEA Grapalat"/>
                <w:b/>
                <w:sz w:val="16"/>
              </w:rPr>
              <w:t>232,788,400</w:t>
            </w:r>
          </w:p>
        </w:tc>
        <w:tc>
          <w:tcPr>
            <w:tcW w:w="599" w:type="pct"/>
            <w:gridSpan w:val="5"/>
            <w:vAlign w:val="center"/>
          </w:tcPr>
          <w:p w14:paraId="0F921382" w14:textId="015348AA" w:rsidR="00B93D3E" w:rsidRPr="00584ED9" w:rsidRDefault="00EF6DC6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EF6DC6">
              <w:rPr>
                <w:rFonts w:ascii="GHEA Grapalat" w:hAnsi="GHEA Grapalat"/>
                <w:b/>
                <w:sz w:val="16"/>
              </w:rPr>
              <w:t>232,788,400</w:t>
            </w:r>
          </w:p>
        </w:tc>
        <w:tc>
          <w:tcPr>
            <w:tcW w:w="831" w:type="pct"/>
            <w:gridSpan w:val="7"/>
            <w:vAlign w:val="center"/>
          </w:tcPr>
          <w:p w14:paraId="72032C1A" w14:textId="7DF55DEA" w:rsidR="00B93D3E" w:rsidRPr="00B93D3E" w:rsidRDefault="00EF6DC6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EF6DC6">
              <w:rPr>
                <w:rFonts w:ascii="GHEA Grapalat" w:eastAsia="Times New Roman" w:hAnsi="GHEA Grapalat"/>
                <w:sz w:val="14"/>
                <w:szCs w:val="20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</w:t>
            </w:r>
          </w:p>
        </w:tc>
        <w:tc>
          <w:tcPr>
            <w:tcW w:w="511" w:type="pct"/>
            <w:vAlign w:val="center"/>
          </w:tcPr>
          <w:p w14:paraId="7EBFE564" w14:textId="38D664C0" w:rsidR="00B93D3E" w:rsidRPr="00B93D3E" w:rsidRDefault="00EF6DC6" w:rsidP="00B93D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EF6DC6">
              <w:rPr>
                <w:rFonts w:ascii="GHEA Grapalat" w:eastAsia="Times New Roman" w:hAnsi="GHEA Grapalat"/>
                <w:sz w:val="14"/>
                <w:szCs w:val="20"/>
                <w:lang w:val="hy-AM"/>
              </w:rPr>
              <w:t>ՀՀ Գեղարքունիքի մարզի, Մարտունի համայնքի Արծվանիստ բնակավայրի մանկապարտեզի շենքի հիմնանորոգման շինարարական աշխատանքներ</w:t>
            </w:r>
          </w:p>
        </w:tc>
      </w:tr>
      <w:tr w:rsidR="00817A06" w:rsidRPr="00A27459" w14:paraId="4B8BC031" w14:textId="77777777" w:rsidTr="00B93D3E">
        <w:trPr>
          <w:trHeight w:val="169"/>
        </w:trPr>
        <w:tc>
          <w:tcPr>
            <w:tcW w:w="5000" w:type="pct"/>
            <w:gridSpan w:val="35"/>
            <w:shd w:val="clear" w:color="auto" w:fill="99CCFF"/>
            <w:vAlign w:val="center"/>
          </w:tcPr>
          <w:p w14:paraId="451180EC" w14:textId="77777777" w:rsidR="00817A06" w:rsidRPr="0008099A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17A06" w:rsidRPr="00A27459" w14:paraId="24C3B0CB" w14:textId="77777777" w:rsidTr="00EF6DC6">
        <w:trPr>
          <w:trHeight w:val="137"/>
        </w:trPr>
        <w:tc>
          <w:tcPr>
            <w:tcW w:w="2347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2653" w:type="pct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E3A261A" w:rsidR="00817A06" w:rsidRPr="009C7DAE" w:rsidRDefault="00E956A9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956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17A06" w:rsidRPr="00A27459" w14:paraId="075EEA57" w14:textId="77777777" w:rsidTr="00B93D3E">
        <w:trPr>
          <w:trHeight w:val="196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17A06" w:rsidRPr="009C7DAE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817A06" w:rsidRPr="006E4E84" w14:paraId="681596E8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333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1667" w:type="pct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D2C3F6" w:rsidR="00817A06" w:rsidRPr="00EC3F24" w:rsidRDefault="00EF6DC6" w:rsidP="00B93D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10</w:t>
            </w:r>
            <w:r w:rsidR="00584ED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EC3F2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</w:t>
            </w:r>
            <w:r w:rsidR="00EC3F2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567F9" w:rsidRPr="006E4E84" w14:paraId="199F948A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71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E2C878D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567F9" w:rsidRPr="006E4E84" w14:paraId="6EE9B008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71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66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13FE412E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71" w:type="pct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5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4A2556" w:rsidRPr="006E4E84" w14:paraId="321D26CF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71" w:type="pct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68E691E2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171" w:type="pct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5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17A06" w:rsidRPr="006E4E84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817A06" w:rsidRPr="006E4E84" w14:paraId="30B89418" w14:textId="77777777" w:rsidTr="00B93D3E">
        <w:trPr>
          <w:trHeight w:val="54"/>
        </w:trPr>
        <w:tc>
          <w:tcPr>
            <w:tcW w:w="5000" w:type="pct"/>
            <w:gridSpan w:val="35"/>
            <w:shd w:val="clear" w:color="auto" w:fill="99CCFF"/>
            <w:vAlign w:val="center"/>
          </w:tcPr>
          <w:p w14:paraId="70776DB4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567F9" w:rsidRPr="006E4E84" w14:paraId="10DC4861" w14:textId="77777777" w:rsidTr="00EF6DC6">
        <w:trPr>
          <w:trHeight w:val="605"/>
        </w:trPr>
        <w:tc>
          <w:tcPr>
            <w:tcW w:w="875" w:type="pct"/>
            <w:gridSpan w:val="5"/>
            <w:vMerge w:val="restart"/>
            <w:shd w:val="clear" w:color="auto" w:fill="auto"/>
            <w:vAlign w:val="center"/>
          </w:tcPr>
          <w:p w14:paraId="34162061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914" w:type="pct"/>
            <w:gridSpan w:val="7"/>
            <w:vMerge w:val="restart"/>
            <w:shd w:val="clear" w:color="auto" w:fill="auto"/>
            <w:vAlign w:val="center"/>
          </w:tcPr>
          <w:p w14:paraId="4FE503E7" w14:textId="29F83DA2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3210" w:type="pct"/>
            <w:gridSpan w:val="23"/>
            <w:shd w:val="clear" w:color="auto" w:fill="auto"/>
            <w:vAlign w:val="center"/>
          </w:tcPr>
          <w:p w14:paraId="1FD38684" w14:textId="488F95E4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274A75" w:rsidRPr="006E4E84" w14:paraId="3FD00E3A" w14:textId="77777777" w:rsidTr="00EF6DC6">
        <w:trPr>
          <w:trHeight w:val="365"/>
        </w:trPr>
        <w:tc>
          <w:tcPr>
            <w:tcW w:w="875" w:type="pct"/>
            <w:gridSpan w:val="5"/>
            <w:vMerge/>
            <w:shd w:val="clear" w:color="auto" w:fill="auto"/>
            <w:vAlign w:val="center"/>
          </w:tcPr>
          <w:p w14:paraId="67E5DBFB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4" w:type="pct"/>
            <w:gridSpan w:val="7"/>
            <w:vMerge/>
            <w:shd w:val="clear" w:color="auto" w:fill="auto"/>
            <w:vAlign w:val="center"/>
          </w:tcPr>
          <w:p w14:paraId="7835142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2" w:type="pct"/>
            <w:gridSpan w:val="7"/>
            <w:shd w:val="clear" w:color="auto" w:fill="auto"/>
            <w:vAlign w:val="center"/>
          </w:tcPr>
          <w:p w14:paraId="27542D6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264" w:type="pct"/>
            <w:gridSpan w:val="11"/>
            <w:shd w:val="clear" w:color="auto" w:fill="auto"/>
            <w:vAlign w:val="center"/>
          </w:tcPr>
          <w:p w14:paraId="635EE2FE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024" w:type="pct"/>
            <w:gridSpan w:val="5"/>
            <w:shd w:val="clear" w:color="auto" w:fill="auto"/>
            <w:vAlign w:val="center"/>
          </w:tcPr>
          <w:p w14:paraId="4A371FE9" w14:textId="77777777" w:rsidR="00817A06" w:rsidRPr="006E4E84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3B6D94" w:rsidRPr="00A27459" w14:paraId="4DA511EC" w14:textId="77777777" w:rsidTr="00EF6DC6">
        <w:trPr>
          <w:trHeight w:val="394"/>
        </w:trPr>
        <w:tc>
          <w:tcPr>
            <w:tcW w:w="875" w:type="pct"/>
            <w:gridSpan w:val="5"/>
            <w:shd w:val="clear" w:color="auto" w:fill="auto"/>
            <w:vAlign w:val="center"/>
          </w:tcPr>
          <w:p w14:paraId="22660E95" w14:textId="77777777" w:rsidR="00817A06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817A06" w:rsidRPr="007D3773" w:rsidRDefault="00817A06" w:rsidP="00817A0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7D377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125" w:type="pct"/>
            <w:gridSpan w:val="30"/>
            <w:shd w:val="clear" w:color="auto" w:fill="auto"/>
            <w:vAlign w:val="center"/>
          </w:tcPr>
          <w:p w14:paraId="6ABF72D4" w14:textId="32A4E158" w:rsidR="00817A06" w:rsidRPr="00FB2B71" w:rsidRDefault="00584ED9" w:rsidP="0035052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584ED9">
              <w:rPr>
                <w:rFonts w:ascii="GHEA Grapalat" w:eastAsia="Times New Roman" w:hAnsi="GHEA Grapalat"/>
                <w:color w:val="2E74B5" w:themeColor="accent1" w:themeShade="BF"/>
                <w:sz w:val="14"/>
                <w:szCs w:val="20"/>
                <w:lang w:val="hy-AM"/>
              </w:rPr>
              <w:t>«ՀՀ Գեղարքունիքի մարզի Մարտունի համայնքի &lt;&lt;Ծովասարի մանկապարտեզ&gt;&gt; ՀՈԱԿ-ի շենքի  բակային հատվածի բարեկարգման աշխատանքներ</w:t>
            </w:r>
          </w:p>
        </w:tc>
      </w:tr>
      <w:tr w:rsidR="00EF6DC6" w:rsidRPr="00A27459" w14:paraId="54C1C44E" w14:textId="77777777" w:rsidTr="00EF6DC6">
        <w:trPr>
          <w:trHeight w:val="83"/>
        </w:trPr>
        <w:tc>
          <w:tcPr>
            <w:tcW w:w="875" w:type="pct"/>
            <w:gridSpan w:val="5"/>
            <w:vMerge w:val="restart"/>
            <w:shd w:val="clear" w:color="auto" w:fill="auto"/>
            <w:vAlign w:val="center"/>
          </w:tcPr>
          <w:p w14:paraId="49C7F15D" w14:textId="77777777" w:rsidR="00EF6DC6" w:rsidRPr="007D3773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14" w:type="pct"/>
            <w:gridSpan w:val="7"/>
            <w:vAlign w:val="center"/>
          </w:tcPr>
          <w:p w14:paraId="16834D7C" w14:textId="5C1F69AC" w:rsidR="00EF6DC6" w:rsidRPr="00EF6DC6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sz w:val="12"/>
                <w:szCs w:val="20"/>
                <w:lang w:val="hy-AM"/>
              </w:rPr>
            </w:pPr>
            <w:r w:rsidRPr="00EF6DC6">
              <w:rPr>
                <w:rFonts w:ascii="GHEA Grapalat" w:hAnsi="GHEA Grapalat" w:cs="Arial"/>
                <w:color w:val="000000"/>
                <w:sz w:val="12"/>
                <w:szCs w:val="20"/>
                <w:lang w:val="hy-AM"/>
              </w:rPr>
              <w:t>«Կոթաշին» ՍՊԸ և «Արտ Պլաս» ՍՊԸ կոնսորցիում</w:t>
            </w:r>
          </w:p>
        </w:tc>
        <w:tc>
          <w:tcPr>
            <w:tcW w:w="922" w:type="pct"/>
            <w:gridSpan w:val="7"/>
          </w:tcPr>
          <w:p w14:paraId="2B5F85EB" w14:textId="77777777" w:rsidR="00EF6DC6" w:rsidRPr="00C213CC" w:rsidRDefault="00EF6DC6" w:rsidP="00EF6DC6">
            <w:pPr>
              <w:jc w:val="center"/>
              <w:rPr>
                <w:sz w:val="20"/>
                <w:szCs w:val="20"/>
                <w:lang w:val="hy-AM"/>
              </w:rPr>
            </w:pPr>
            <w:r w:rsidRPr="00C213CC">
              <w:rPr>
                <w:sz w:val="20"/>
                <w:szCs w:val="20"/>
                <w:lang w:val="hy-AM"/>
              </w:rPr>
              <w:t>180,391,610</w:t>
            </w:r>
          </w:p>
          <w:p w14:paraId="46405993" w14:textId="0AA1496A" w:rsidR="00EF6DC6" w:rsidRPr="004A2556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213CC">
              <w:rPr>
                <w:sz w:val="20"/>
                <w:szCs w:val="20"/>
                <w:lang w:val="hy-AM"/>
              </w:rPr>
              <w:t>(մեկ հարյուր ութսուն միլիոն երեք հարյուր իննսունմեկ հազար վեց հարյուր տաս)</w:t>
            </w:r>
          </w:p>
        </w:tc>
        <w:tc>
          <w:tcPr>
            <w:tcW w:w="1158" w:type="pct"/>
            <w:gridSpan w:val="10"/>
          </w:tcPr>
          <w:p w14:paraId="134B9D77" w14:textId="77777777" w:rsidR="00EF6DC6" w:rsidRPr="00C70715" w:rsidRDefault="00EF6DC6" w:rsidP="00EF6D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0715">
              <w:rPr>
                <w:rFonts w:ascii="GHEA Grapalat" w:hAnsi="GHEA Grapalat"/>
                <w:sz w:val="18"/>
                <w:szCs w:val="18"/>
                <w:lang w:val="hy-AM"/>
              </w:rPr>
              <w:t>36,078,322</w:t>
            </w:r>
          </w:p>
          <w:p w14:paraId="2DB939D7" w14:textId="56E4A38A" w:rsidR="00EF6DC6" w:rsidRPr="00924C15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C70715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C213CC">
              <w:rPr>
                <w:rFonts w:ascii="GHEA Grapalat" w:hAnsi="GHEA Grapalat"/>
                <w:sz w:val="18"/>
                <w:szCs w:val="18"/>
                <w:lang w:val="hy-AM"/>
              </w:rPr>
              <w:t>երեսունվեց միլիոն յոթանասունութ հազար երեք հարյուր քսաներկու</w:t>
            </w:r>
            <w:r w:rsidRPr="00C70715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1130" w:type="pct"/>
            <w:gridSpan w:val="6"/>
          </w:tcPr>
          <w:p w14:paraId="135F06F8" w14:textId="77777777" w:rsidR="00EF6DC6" w:rsidRPr="00C213CC" w:rsidRDefault="00EF6DC6" w:rsidP="00EF6DC6">
            <w:pPr>
              <w:jc w:val="center"/>
              <w:rPr>
                <w:sz w:val="20"/>
                <w:szCs w:val="20"/>
                <w:lang w:val="hy-AM"/>
              </w:rPr>
            </w:pPr>
            <w:r w:rsidRPr="00C213CC">
              <w:rPr>
                <w:sz w:val="20"/>
                <w:szCs w:val="20"/>
                <w:lang w:val="hy-AM"/>
              </w:rPr>
              <w:t>216,469,932</w:t>
            </w:r>
          </w:p>
          <w:p w14:paraId="35ECB3FD" w14:textId="021F20DF" w:rsidR="00EF6DC6" w:rsidRPr="00FB2B71" w:rsidRDefault="00EF6DC6" w:rsidP="00EF6DC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 xml:space="preserve">           </w:t>
            </w:r>
            <w:r w:rsidRPr="00C213CC">
              <w:rPr>
                <w:sz w:val="20"/>
                <w:szCs w:val="20"/>
                <w:lang w:val="hy-AM"/>
              </w:rPr>
              <w:t>(երկու հարյուր տասնվեց միլիոն չորս հարյուր վաթսունինը հազար ինը հարյուր երեսուներկու)</w:t>
            </w:r>
          </w:p>
        </w:tc>
      </w:tr>
      <w:tr w:rsidR="00EF6DC6" w:rsidRPr="00A27459" w14:paraId="47450EDE" w14:textId="77777777" w:rsidTr="00EF6DC6">
        <w:trPr>
          <w:trHeight w:val="356"/>
        </w:trPr>
        <w:tc>
          <w:tcPr>
            <w:tcW w:w="875" w:type="pct"/>
            <w:gridSpan w:val="5"/>
            <w:vMerge/>
            <w:shd w:val="clear" w:color="auto" w:fill="auto"/>
            <w:vAlign w:val="center"/>
          </w:tcPr>
          <w:p w14:paraId="73C7CB42" w14:textId="77777777" w:rsidR="00EF6DC6" w:rsidRPr="007D3773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914" w:type="pct"/>
            <w:gridSpan w:val="7"/>
            <w:vAlign w:val="center"/>
          </w:tcPr>
          <w:p w14:paraId="148D9F19" w14:textId="77777777" w:rsidR="00EF6DC6" w:rsidRPr="00EF6DC6" w:rsidRDefault="00EF6DC6" w:rsidP="00EF6DC6">
            <w:pPr>
              <w:ind w:left="0" w:firstLine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 w:rsidRPr="00EF6DC6">
              <w:rPr>
                <w:rFonts w:ascii="GHEA Grapalat" w:hAnsi="GHEA Grapalat" w:cs="Arial"/>
                <w:sz w:val="12"/>
                <w:szCs w:val="20"/>
                <w:lang w:val="hy-AM"/>
              </w:rPr>
              <w:t>«Արման և Վահե Կոստանյաններ» ՍՊԸ և «Բլեսկ» ՍՊԸ Հայաստանյան մասնաճյուղ կոնսորցիում</w:t>
            </w:r>
          </w:p>
          <w:p w14:paraId="52CD9BE9" w14:textId="3C25E34C" w:rsidR="00EF6DC6" w:rsidRPr="00EF6DC6" w:rsidRDefault="00EF6DC6" w:rsidP="00EF6DC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Sylfaen"/>
                <w:sz w:val="12"/>
                <w:szCs w:val="20"/>
                <w:lang w:val="hy-AM"/>
              </w:rPr>
            </w:pPr>
          </w:p>
        </w:tc>
        <w:tc>
          <w:tcPr>
            <w:tcW w:w="922" w:type="pct"/>
            <w:gridSpan w:val="7"/>
            <w:vAlign w:val="center"/>
          </w:tcPr>
          <w:p w14:paraId="34E31A14" w14:textId="485EB814" w:rsidR="00EF6DC6" w:rsidRPr="004A2556" w:rsidRDefault="00EF6DC6" w:rsidP="00EF6DC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sz w:val="18"/>
                <w:szCs w:val="18"/>
                <w:lang w:val="hy-AM"/>
              </w:rPr>
              <w:t xml:space="preserve">              </w:t>
            </w:r>
            <w:r w:rsidRPr="00C213CC">
              <w:rPr>
                <w:sz w:val="18"/>
                <w:szCs w:val="18"/>
                <w:lang w:val="hy-AM"/>
              </w:rPr>
              <w:t>164 988 802 (</w:t>
            </w:r>
            <w:r w:rsidRPr="00C213CC">
              <w:rPr>
                <w:rFonts w:ascii="Arial Armenian" w:hAnsi="Arial Armenian"/>
                <w:sz w:val="18"/>
                <w:szCs w:val="18"/>
                <w:lang w:val="hy-AM"/>
              </w:rPr>
              <w:t>í³ÃëáõÝãáñë ÙÇÉÇáÝ ÇÝÁ Ñ³ñÛáõñ áõÃëáõÝáõÃ Ñ³½³ñ áõÃ Ñ³ñÛáõñ »ñÏáõ</w:t>
            </w:r>
            <w:r w:rsidRPr="00C213CC">
              <w:rPr>
                <w:sz w:val="18"/>
                <w:szCs w:val="18"/>
                <w:lang w:val="hy-AM"/>
              </w:rPr>
              <w:t xml:space="preserve"> )</w:t>
            </w:r>
          </w:p>
        </w:tc>
        <w:tc>
          <w:tcPr>
            <w:tcW w:w="1158" w:type="pct"/>
            <w:gridSpan w:val="10"/>
            <w:vAlign w:val="center"/>
          </w:tcPr>
          <w:p w14:paraId="076C4258" w14:textId="06E05764" w:rsidR="00EF6DC6" w:rsidRPr="00924C15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C213CC">
              <w:rPr>
                <w:rFonts w:ascii="Arial Armenian" w:hAnsi="Arial Armenian"/>
                <w:sz w:val="18"/>
                <w:szCs w:val="18"/>
                <w:lang w:val="hy-AM"/>
              </w:rPr>
              <w:t>32 997 760 (»ñ»ëáõÝ»ñÏáõ ÙÇÉÇáÝ ÇÝÁ Ñ³ñÛáõñ ÇÝëáõÝÛáÃ Ñ³½³ñ ÛáÃ Ñ³ñÛáõñ í³ÃëáõÝ )</w:t>
            </w:r>
          </w:p>
        </w:tc>
        <w:tc>
          <w:tcPr>
            <w:tcW w:w="1130" w:type="pct"/>
            <w:gridSpan w:val="6"/>
            <w:vAlign w:val="center"/>
          </w:tcPr>
          <w:p w14:paraId="5F39CB9C" w14:textId="5B4DB80A" w:rsidR="00EF6DC6" w:rsidRPr="00FB2B71" w:rsidRDefault="00EF6DC6" w:rsidP="00EF6DC6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Arial Armenian" w:hAnsi="Arial Armenian"/>
                <w:sz w:val="18"/>
                <w:szCs w:val="18"/>
                <w:lang w:val="hy-AM"/>
              </w:rPr>
              <w:t xml:space="preserve">   </w:t>
            </w:r>
            <w:r w:rsidRPr="00C213CC">
              <w:rPr>
                <w:rFonts w:ascii="Arial Armenian" w:hAnsi="Arial Armenian"/>
                <w:sz w:val="18"/>
                <w:szCs w:val="18"/>
                <w:lang w:val="hy-AM"/>
              </w:rPr>
              <w:t>197 986 562 (ÇÝëáõÝÛáÃ ÙÇÉÇáÝ ÇÝÁ Ñ³ñÛáõñ áõÃëáõÝí»ó Ñ³½³ñ ÑÇÝ· Ñ³ñÛáõñ í³ÃëáõÝ»ñÏáõ )</w:t>
            </w:r>
          </w:p>
        </w:tc>
      </w:tr>
      <w:tr w:rsidR="004A2556" w:rsidRPr="006E4E84" w14:paraId="700CD07F" w14:textId="77777777" w:rsidTr="00B93D3E">
        <w:trPr>
          <w:trHeight w:val="288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0606" w14:textId="717FBCE1" w:rsidR="004A2556" w:rsidRPr="00816AB7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4A2556" w:rsidRPr="006E4E84" w14:paraId="521126E1" w14:textId="4C7DEBF7" w:rsidTr="00B93D3E">
        <w:tc>
          <w:tcPr>
            <w:tcW w:w="5000" w:type="pct"/>
            <w:gridSpan w:val="35"/>
            <w:shd w:val="clear" w:color="auto" w:fill="auto"/>
            <w:vAlign w:val="center"/>
          </w:tcPr>
          <w:p w14:paraId="36A77A72" w14:textId="0FAA9794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</w:tr>
      <w:tr w:rsidR="007567F9" w:rsidRPr="006E4E84" w14:paraId="552679BF" w14:textId="3C7A77F0" w:rsidTr="00EF6DC6">
        <w:tc>
          <w:tcPr>
            <w:tcW w:w="526" w:type="pct"/>
            <w:gridSpan w:val="3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F8AAB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  <w:p w14:paraId="770D59CE" w14:textId="6F87B702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pct"/>
            <w:gridSpan w:val="4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7F1A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  <w:p w14:paraId="563B2C65" w14:textId="4484AF5A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17" w:type="pct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5D8CEBA9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</w:tr>
      <w:tr w:rsidR="00EF6DC6" w:rsidRPr="006E4E84" w14:paraId="3CA6FABC" w14:textId="77777777" w:rsidTr="00EF6DC6">
        <w:tc>
          <w:tcPr>
            <w:tcW w:w="52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019850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E10516E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2" w:type="pct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310A92D" w14:textId="04579011" w:rsidR="004A2556" w:rsidRPr="006E4E84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1001" w:type="pct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36F05F" w14:textId="0EA0BAA3" w:rsidR="004A2556" w:rsidRPr="006E4E84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242" w:type="pct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3B06239" w14:textId="56D9D962" w:rsidR="004A2556" w:rsidRPr="00D75872" w:rsidRDefault="004A2556" w:rsidP="004A25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D7587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D75872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Հայտերի մերժման այլ հիմքեր</w:t>
            </w:r>
          </w:p>
        </w:tc>
        <w:tc>
          <w:tcPr>
            <w:tcW w:w="81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53AF5B8D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  <w:r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/Առանց ԱԱՀ/</w:t>
            </w:r>
          </w:p>
        </w:tc>
      </w:tr>
      <w:tr w:rsidR="00EF6DC6" w:rsidRPr="006E4E84" w14:paraId="443F73EF" w14:textId="77777777" w:rsidTr="00EF6DC6">
        <w:trPr>
          <w:trHeight w:val="40"/>
        </w:trPr>
        <w:tc>
          <w:tcPr>
            <w:tcW w:w="526" w:type="pct"/>
            <w:gridSpan w:val="3"/>
            <w:shd w:val="clear" w:color="auto" w:fill="auto"/>
            <w:vAlign w:val="center"/>
          </w:tcPr>
          <w:p w14:paraId="53C8EE9D" w14:textId="74C8AAF5" w:rsidR="004A2556" w:rsidRPr="006E4E84" w:rsidRDefault="00EF6DC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pct"/>
            <w:gridSpan w:val="4"/>
            <w:shd w:val="clear" w:color="auto" w:fill="auto"/>
            <w:vAlign w:val="center"/>
          </w:tcPr>
          <w:p w14:paraId="09BF9F0B" w14:textId="77777777" w:rsidR="00EF6DC6" w:rsidRPr="00EF6DC6" w:rsidRDefault="00EF6DC6" w:rsidP="00EF6DC6">
            <w:pPr>
              <w:ind w:left="0" w:firstLine="0"/>
              <w:rPr>
                <w:rFonts w:ascii="GHEA Grapalat" w:hAnsi="GHEA Grapalat" w:cs="Arial"/>
                <w:sz w:val="12"/>
                <w:szCs w:val="20"/>
                <w:lang w:val="hy-AM"/>
              </w:rPr>
            </w:pPr>
            <w:r w:rsidRPr="00EF6DC6">
              <w:rPr>
                <w:rFonts w:ascii="GHEA Grapalat" w:hAnsi="GHEA Grapalat" w:cs="Arial"/>
                <w:sz w:val="12"/>
                <w:szCs w:val="20"/>
                <w:lang w:val="hy-AM"/>
              </w:rPr>
              <w:t>«Արման և Վահե Կոստանյաններ» ՍՊԸ և «Բլեսկ» ՍՊԸ Հայաստանյան մասնաճյուղ կոնսորցիում</w:t>
            </w:r>
          </w:p>
          <w:p w14:paraId="5E76D406" w14:textId="3D829D50" w:rsidR="004A2556" w:rsidRPr="00EF6DC6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62" w:type="pct"/>
            <w:gridSpan w:val="6"/>
          </w:tcPr>
          <w:p w14:paraId="0FB0E5F7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1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42" w:type="pct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2F5B30F1" w:rsidR="004A2556" w:rsidRPr="006E4E84" w:rsidRDefault="00EF6DC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427EA">
              <w:rPr>
                <w:rFonts w:ascii="GHEA Grapalat" w:hAnsi="GHEA Grapalat" w:cs="Arial"/>
                <w:b/>
                <w:color w:val="000000"/>
                <w:sz w:val="16"/>
                <w:lang w:val="hy-AM"/>
              </w:rPr>
              <w:t xml:space="preserve">«Արման և Վահե Կոստանյաններ» ՍՊԸ և «Բլեսկ» ՍՊԸ Հայաստանյան մասնաճյուղ </w:t>
            </w:r>
            <w:r w:rsidRPr="005427EA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կոնսորցիում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ի</w:t>
            </w:r>
            <w:r w:rsidRPr="005427EA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հայտ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ը</w:t>
            </w:r>
            <w:r w:rsidRPr="005427EA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ներկայաց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վել է</w:t>
            </w:r>
            <w:r w:rsidRPr="005427EA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</w:t>
            </w:r>
            <w:r w:rsidRPr="00A8473A">
              <w:rPr>
                <w:rFonts w:ascii="GHEA Grapalat" w:hAnsi="GHEA Grapalat" w:cs="Arial"/>
                <w:b/>
                <w:color w:val="000000"/>
                <w:sz w:val="16"/>
                <w:lang w:val="hy-AM"/>
              </w:rPr>
              <w:t>«Արման և Վահե Կոստանյաններ» ՍՊԸ</w:t>
            </w:r>
            <w:r w:rsidRPr="005427EA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-ի կողմից </w:t>
            </w:r>
            <w:r w:rsidRPr="00543E32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,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սակայն Հավելված 2-ում /գնային առաջարկ/ </w:t>
            </w:r>
            <w:r w:rsidRPr="002A1F60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արժեք և ավելացված արժեքի հարկ սյունակներում տառերով կամ թվերով նշված գումարների միջև առկա է անհամապատասխանություն, տառերով կամ թվերով նշված գումարներից որևէ մեկի հանրագումարը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 xml:space="preserve"> չի համապատասխանում </w:t>
            </w:r>
            <w:r w:rsidRPr="002A1F60"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ընդհանուր գնի սյունակում տառերով նշված գումարին</w:t>
            </w:r>
            <w:r>
              <w:rPr>
                <w:rFonts w:ascii="GHEA Grapalat" w:hAnsi="GHEA Grapalat" w:cs="Arial"/>
                <w:bCs/>
                <w:color w:val="000000"/>
                <w:sz w:val="16"/>
                <w:lang w:val="hy-AM"/>
              </w:rPr>
              <w:t>։</w:t>
            </w:r>
          </w:p>
        </w:tc>
        <w:tc>
          <w:tcPr>
            <w:tcW w:w="812" w:type="pct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50C9C67C" w:rsidR="004A2556" w:rsidRPr="006E4E84" w:rsidRDefault="00EF6DC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C213CC">
              <w:rPr>
                <w:sz w:val="18"/>
                <w:szCs w:val="18"/>
                <w:lang w:val="hy-AM"/>
              </w:rPr>
              <w:t>164 988 802 (</w:t>
            </w:r>
            <w:r w:rsidRPr="00C213CC">
              <w:rPr>
                <w:rFonts w:ascii="Arial Armenian" w:hAnsi="Arial Armenian"/>
                <w:sz w:val="18"/>
                <w:szCs w:val="18"/>
                <w:lang w:val="hy-AM"/>
              </w:rPr>
              <w:t>í³ÃëáõÝãáñë ÙÇÉÇáÝ ÇÝÁ Ñ³ñÛáõñ áõÃëáõÝáõÃ Ñ³½³ñ áõÃ Ñ³ñÛáõñ »ñÏáõ</w:t>
            </w:r>
            <w:r w:rsidRPr="00C213CC">
              <w:rPr>
                <w:sz w:val="18"/>
                <w:szCs w:val="18"/>
                <w:lang w:val="hy-AM"/>
              </w:rPr>
              <w:t xml:space="preserve"> )</w:t>
            </w:r>
          </w:p>
        </w:tc>
      </w:tr>
      <w:tr w:rsidR="004A2556" w:rsidRPr="006E4E84" w14:paraId="522ACAFB" w14:textId="77777777" w:rsidTr="00EF6DC6">
        <w:trPr>
          <w:trHeight w:val="331"/>
        </w:trPr>
        <w:tc>
          <w:tcPr>
            <w:tcW w:w="1183" w:type="pct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17" w:type="pct"/>
            <w:gridSpan w:val="28"/>
          </w:tcPr>
          <w:p w14:paraId="71AB42B3" w14:textId="77D38B8F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617248CD" w14:textId="099DE750" w:rsidTr="00B93D3E">
        <w:trPr>
          <w:trHeight w:val="289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BABFF" w14:textId="149127E6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</w:tr>
      <w:tr w:rsidR="007567F9" w:rsidRPr="006E4E84" w14:paraId="1515C769" w14:textId="1FB44F70" w:rsidTr="00EF6DC6">
        <w:trPr>
          <w:trHeight w:val="346"/>
        </w:trPr>
        <w:tc>
          <w:tcPr>
            <w:tcW w:w="2471" w:type="pct"/>
            <w:gridSpan w:val="17"/>
            <w:shd w:val="clear" w:color="auto" w:fill="auto"/>
            <w:vAlign w:val="center"/>
          </w:tcPr>
          <w:p w14:paraId="785FC15A" w14:textId="7E4597E9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292" w:type="pct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022D02A3" w:rsidR="004A2556" w:rsidRPr="00BB1845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1236" w:type="pct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577E3" w14:textId="433706FA" w:rsidR="004A2556" w:rsidRPr="005D77D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 ժամկետի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7567F9" w:rsidRPr="006E4E84" w14:paraId="71BEA872" w14:textId="77777777" w:rsidTr="00EF6DC6">
        <w:trPr>
          <w:trHeight w:val="92"/>
        </w:trPr>
        <w:tc>
          <w:tcPr>
            <w:tcW w:w="2471" w:type="pct"/>
            <w:gridSpan w:val="17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826E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562AA7FB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F6DC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EF6DC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EF6DC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292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1CD13C11" w:rsidR="004A2556" w:rsidRPr="006E4E84" w:rsidRDefault="00EF6DC6" w:rsidP="004A255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23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4A255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4A255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</w:t>
            </w:r>
            <w:r w:rsidR="004A255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</w:t>
            </w:r>
            <w:r w:rsidR="004A255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4A255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23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82EF3BD" w:rsidR="004A2556" w:rsidRPr="006E4E84" w:rsidRDefault="00A27459" w:rsidP="004A255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03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 w:rsidR="00EF6DC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 w:rsidR="00EF6DC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 w:rsidR="004A255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7567F9" w:rsidRPr="003A20AA" w14:paraId="04C80107" w14:textId="77777777" w:rsidTr="00EF6DC6">
        <w:trPr>
          <w:trHeight w:val="92"/>
        </w:trPr>
        <w:tc>
          <w:tcPr>
            <w:tcW w:w="2471" w:type="pct"/>
            <w:gridSpan w:val="17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2" w:type="pct"/>
            <w:gridSpan w:val="11"/>
          </w:tcPr>
          <w:p w14:paraId="52AB2202" w14:textId="2DBF4ADA" w:rsidR="004A2556" w:rsidRPr="00145E76" w:rsidRDefault="004A2556" w:rsidP="004A255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3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A763D1" w:rsidR="004A2556" w:rsidRPr="00EC3F24" w:rsidRDefault="004A2556" w:rsidP="004A255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3A20AA" w14:paraId="2254FA5C" w14:textId="16ACFB81" w:rsidTr="00B93D3E">
        <w:trPr>
          <w:trHeight w:val="344"/>
        </w:trPr>
        <w:tc>
          <w:tcPr>
            <w:tcW w:w="5000" w:type="pct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C22FB3" w:rsidR="004A2556" w:rsidRPr="00D54EC4" w:rsidRDefault="004A2556" w:rsidP="004A2556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A2745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․0</w:t>
            </w:r>
            <w:r w:rsidR="00A2745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․202</w:t>
            </w:r>
            <w:r w:rsidR="00A27459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թ․</w:t>
            </w:r>
          </w:p>
        </w:tc>
      </w:tr>
      <w:tr w:rsidR="004A2556" w:rsidRPr="006E4E84" w14:paraId="3C75DA26" w14:textId="77777777" w:rsidTr="00EF6DC6">
        <w:trPr>
          <w:trHeight w:val="344"/>
        </w:trPr>
        <w:tc>
          <w:tcPr>
            <w:tcW w:w="2471" w:type="pct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63C7D4BF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529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9C1282" w:rsidR="004A2556" w:rsidRPr="004533EC" w:rsidRDefault="00A27459" w:rsidP="004A255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21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EF6DC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4A2556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EF6DC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5</w:t>
            </w:r>
            <w:r w:rsidR="004A2556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A2556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7567F9" w:rsidRPr="002B32E9" w14:paraId="62E67051" w14:textId="77777777" w:rsidTr="00EF6DC6">
        <w:trPr>
          <w:gridBefore w:val="1"/>
          <w:wBefore w:w="106" w:type="pct"/>
          <w:trHeight w:val="536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27CD6A27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692" w:type="pct"/>
            <w:gridSpan w:val="4"/>
            <w:vMerge w:val="restart"/>
            <w:shd w:val="clear" w:color="auto" w:fill="auto"/>
            <w:vAlign w:val="center"/>
          </w:tcPr>
          <w:p w14:paraId="0E6E1750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3942" w:type="pct"/>
            <w:gridSpan w:val="29"/>
            <w:shd w:val="clear" w:color="auto" w:fill="auto"/>
            <w:vAlign w:val="center"/>
          </w:tcPr>
          <w:p w14:paraId="308113EE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Պ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EF6DC6" w:rsidRPr="002B32E9" w14:paraId="0C925C4F" w14:textId="77777777" w:rsidTr="00EF6DC6">
        <w:trPr>
          <w:gridBefore w:val="1"/>
          <w:wBefore w:w="106" w:type="pct"/>
          <w:trHeight w:val="237"/>
        </w:trPr>
        <w:tc>
          <w:tcPr>
            <w:tcW w:w="260" w:type="pct"/>
            <w:vMerge/>
            <w:shd w:val="clear" w:color="auto" w:fill="auto"/>
            <w:vAlign w:val="center"/>
          </w:tcPr>
          <w:p w14:paraId="3D6FD1FB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2" w:type="pct"/>
            <w:gridSpan w:val="4"/>
            <w:vMerge/>
            <w:shd w:val="clear" w:color="auto" w:fill="auto"/>
            <w:vAlign w:val="center"/>
          </w:tcPr>
          <w:p w14:paraId="05D75C0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64" w:type="pct"/>
            <w:gridSpan w:val="9"/>
            <w:vMerge w:val="restart"/>
            <w:shd w:val="clear" w:color="auto" w:fill="auto"/>
            <w:vAlign w:val="center"/>
          </w:tcPr>
          <w:p w14:paraId="31F179B1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612" w:type="pct"/>
            <w:gridSpan w:val="5"/>
            <w:vMerge w:val="restart"/>
            <w:shd w:val="clear" w:color="auto" w:fill="auto"/>
            <w:vAlign w:val="center"/>
          </w:tcPr>
          <w:p w14:paraId="17D64149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718" w:type="pct"/>
            <w:gridSpan w:val="6"/>
            <w:vMerge w:val="restart"/>
            <w:shd w:val="clear" w:color="auto" w:fill="auto"/>
            <w:vAlign w:val="center"/>
          </w:tcPr>
          <w:p w14:paraId="11935A06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530" w:type="pct"/>
            <w:gridSpan w:val="5"/>
            <w:vMerge w:val="restart"/>
            <w:shd w:val="clear" w:color="auto" w:fill="auto"/>
            <w:vAlign w:val="center"/>
          </w:tcPr>
          <w:p w14:paraId="5CF15D1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14:paraId="328DFF9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EF6DC6" w:rsidRPr="002B32E9" w14:paraId="39A27942" w14:textId="77777777" w:rsidTr="00EF6DC6">
        <w:trPr>
          <w:gridBefore w:val="1"/>
          <w:wBefore w:w="106" w:type="pct"/>
          <w:trHeight w:val="238"/>
        </w:trPr>
        <w:tc>
          <w:tcPr>
            <w:tcW w:w="260" w:type="pct"/>
            <w:vMerge/>
            <w:shd w:val="clear" w:color="auto" w:fill="auto"/>
            <w:vAlign w:val="center"/>
          </w:tcPr>
          <w:p w14:paraId="65EBF520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2" w:type="pct"/>
            <w:gridSpan w:val="4"/>
            <w:vMerge/>
            <w:shd w:val="clear" w:color="auto" w:fill="auto"/>
            <w:vAlign w:val="center"/>
          </w:tcPr>
          <w:p w14:paraId="2827AFD5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64" w:type="pct"/>
            <w:gridSpan w:val="9"/>
            <w:vMerge/>
            <w:shd w:val="clear" w:color="auto" w:fill="auto"/>
            <w:vAlign w:val="center"/>
          </w:tcPr>
          <w:p w14:paraId="159144B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2" w:type="pct"/>
            <w:gridSpan w:val="5"/>
            <w:vMerge/>
            <w:shd w:val="clear" w:color="auto" w:fill="auto"/>
            <w:vAlign w:val="center"/>
          </w:tcPr>
          <w:p w14:paraId="0106CFA5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18" w:type="pct"/>
            <w:gridSpan w:val="6"/>
            <w:vMerge/>
            <w:shd w:val="clear" w:color="auto" w:fill="auto"/>
            <w:vAlign w:val="center"/>
          </w:tcPr>
          <w:p w14:paraId="7D589D4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gridSpan w:val="5"/>
            <w:vMerge/>
            <w:shd w:val="clear" w:color="auto" w:fill="auto"/>
            <w:vAlign w:val="center"/>
          </w:tcPr>
          <w:p w14:paraId="4B963FFA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18" w:type="pct"/>
            <w:gridSpan w:val="4"/>
            <w:shd w:val="clear" w:color="auto" w:fill="auto"/>
            <w:vAlign w:val="center"/>
          </w:tcPr>
          <w:p w14:paraId="5E212C0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EF6DC6" w:rsidRPr="006E4E84" w14:paraId="592D6F86" w14:textId="77777777" w:rsidTr="00EF6DC6">
        <w:trPr>
          <w:gridBefore w:val="1"/>
          <w:wBefore w:w="106" w:type="pct"/>
          <w:trHeight w:val="263"/>
        </w:trPr>
        <w:tc>
          <w:tcPr>
            <w:tcW w:w="26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2B0B8" w14:textId="77777777" w:rsidR="004A2556" w:rsidRPr="002B32E9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92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25138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64" w:type="pct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2AB08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12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3C02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18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2D3FF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AB1D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07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4A54" w14:textId="77777777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51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6DB5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B32E9">
              <w:rPr>
                <w:rFonts w:ascii="Sylfaen" w:eastAsia="Times New Roman" w:hAnsi="Sylfaen"/>
                <w:b/>
                <w:sz w:val="14"/>
                <w:szCs w:val="18"/>
                <w:lang w:eastAsia="ru-RU"/>
              </w:rPr>
              <w:t>Ընդհանուր</w:t>
            </w:r>
            <w:r w:rsidRPr="002B32E9">
              <w:rPr>
                <w:rFonts w:ascii="Sylfaen" w:eastAsia="Times New Roman" w:hAnsi="Sylfaen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EF6DC6" w:rsidRPr="00A27459" w14:paraId="511F5A67" w14:textId="77777777" w:rsidTr="00C80249">
        <w:trPr>
          <w:gridBefore w:val="1"/>
          <w:wBefore w:w="106" w:type="pct"/>
          <w:trHeight w:val="146"/>
        </w:trPr>
        <w:tc>
          <w:tcPr>
            <w:tcW w:w="260" w:type="pct"/>
            <w:shd w:val="clear" w:color="auto" w:fill="auto"/>
            <w:vAlign w:val="center"/>
          </w:tcPr>
          <w:p w14:paraId="3F1C5F6A" w14:textId="77777777" w:rsidR="004A2556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692" w:type="pct"/>
            <w:gridSpan w:val="4"/>
            <w:shd w:val="clear" w:color="auto" w:fill="auto"/>
            <w:vAlign w:val="center"/>
          </w:tcPr>
          <w:p w14:paraId="0130E43A" w14:textId="77777777" w:rsidR="004A2556" w:rsidRDefault="004A2556" w:rsidP="00C802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4"/>
                <w:lang w:val="hy-AM"/>
              </w:rPr>
            </w:pPr>
          </w:p>
          <w:p w14:paraId="3E854963" w14:textId="1C1EC5F9" w:rsidR="004A2556" w:rsidRPr="007827A0" w:rsidRDefault="00EF6DC6" w:rsidP="00C802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</w:pPr>
            <w:r w:rsidRPr="00EF6DC6">
              <w:rPr>
                <w:rFonts w:ascii="GHEA Grapalat" w:hAnsi="GHEA Grapalat" w:cs="Arial"/>
                <w:color w:val="000000"/>
                <w:sz w:val="14"/>
                <w:lang w:val="hy-AM"/>
              </w:rPr>
              <w:t>«Կոթաշին» ՍՊԸ և «Արտ Պլաս» ՍՊԸ կոնսորցիում</w:t>
            </w:r>
          </w:p>
        </w:tc>
        <w:tc>
          <w:tcPr>
            <w:tcW w:w="1164" w:type="pct"/>
            <w:gridSpan w:val="9"/>
            <w:shd w:val="clear" w:color="auto" w:fill="auto"/>
            <w:vAlign w:val="center"/>
          </w:tcPr>
          <w:p w14:paraId="1A5D39AD" w14:textId="4E1F9AEC" w:rsidR="004A2556" w:rsidRPr="00C80249" w:rsidRDefault="00EF6DC6" w:rsidP="004A2556">
            <w:pPr>
              <w:widowControl w:val="0"/>
              <w:spacing w:before="0" w:after="0"/>
              <w:ind w:left="0" w:firstLine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80249">
              <w:rPr>
                <w:rFonts w:eastAsia="Times New Roman"/>
                <w:b/>
                <w:sz w:val="18"/>
                <w:szCs w:val="18"/>
                <w:lang w:val="af-ZA"/>
              </w:rPr>
              <w:t>ԳՄՄՀ-ՀԲՄԱՇՁԲ-25/01</w:t>
            </w:r>
          </w:p>
        </w:tc>
        <w:tc>
          <w:tcPr>
            <w:tcW w:w="612" w:type="pct"/>
            <w:gridSpan w:val="5"/>
            <w:shd w:val="clear" w:color="auto" w:fill="auto"/>
            <w:vAlign w:val="center"/>
          </w:tcPr>
          <w:p w14:paraId="057A6C1B" w14:textId="10B0E22D" w:rsidR="004A2556" w:rsidRPr="00C80249" w:rsidRDefault="00A27459" w:rsidP="004A2556">
            <w:pPr>
              <w:widowControl w:val="0"/>
              <w:spacing w:before="0" w:after="0"/>
              <w:ind w:left="0" w:firstLine="0"/>
              <w:jc w:val="center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4A2556" w:rsidRPr="00C80249">
              <w:rPr>
                <w:b/>
                <w:sz w:val="18"/>
                <w:szCs w:val="18"/>
                <w:lang w:val="af-ZA"/>
              </w:rPr>
              <w:t>.</w:t>
            </w:r>
            <w:r w:rsidR="004A2556" w:rsidRPr="00C8024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5</w:t>
            </w:r>
            <w:r w:rsidR="004A2556" w:rsidRPr="00C80249">
              <w:rPr>
                <w:b/>
                <w:sz w:val="18"/>
                <w:szCs w:val="18"/>
                <w:lang w:val="af-ZA"/>
              </w:rPr>
              <w:t>.202</w:t>
            </w:r>
            <w:r>
              <w:rPr>
                <w:b/>
                <w:sz w:val="18"/>
                <w:szCs w:val="18"/>
                <w:lang w:val="af-ZA"/>
              </w:rPr>
              <w:t>5</w:t>
            </w:r>
            <w:r w:rsidR="004A2556" w:rsidRPr="00C80249">
              <w:rPr>
                <w:b/>
                <w:sz w:val="18"/>
                <w:szCs w:val="18"/>
                <w:lang w:val="ru-RU"/>
              </w:rPr>
              <w:t>թ</w:t>
            </w:r>
            <w:r w:rsidR="004A2556" w:rsidRPr="00C80249">
              <w:rPr>
                <w:b/>
                <w:sz w:val="18"/>
                <w:szCs w:val="18"/>
                <w:lang w:val="af-ZA"/>
              </w:rPr>
              <w:t>.</w:t>
            </w:r>
          </w:p>
        </w:tc>
        <w:tc>
          <w:tcPr>
            <w:tcW w:w="718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1FB82" w14:textId="0BF183D3" w:rsidR="004A2556" w:rsidRPr="000966EC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2"/>
                <w:szCs w:val="16"/>
                <w:lang w:val="hy-AM"/>
              </w:rPr>
            </w:pPr>
            <w:r w:rsidRPr="00EF6DC6">
              <w:rPr>
                <w:rFonts w:ascii="GHEA Grapalat" w:hAnsi="GHEA Grapalat"/>
                <w:sz w:val="14"/>
                <w:szCs w:val="18"/>
                <w:lang w:val="hy-AM"/>
              </w:rPr>
              <w:t xml:space="preserve">Մինչև </w:t>
            </w:r>
            <w:r w:rsidR="00EF6DC6" w:rsidRPr="00EF6DC6">
              <w:rPr>
                <w:rFonts w:ascii="GHEA Grapalat" w:hAnsi="GHEA Grapalat"/>
                <w:sz w:val="14"/>
                <w:szCs w:val="18"/>
                <w:lang w:val="hy-AM"/>
              </w:rPr>
              <w:t>31</w:t>
            </w:r>
            <w:r w:rsidRPr="00EF6DC6">
              <w:rPr>
                <w:rFonts w:ascii="Microsoft YaHei" w:eastAsia="Microsoft YaHei" w:hAnsi="Microsoft YaHei" w:cs="Microsoft YaHei" w:hint="eastAsia"/>
                <w:sz w:val="14"/>
                <w:szCs w:val="18"/>
                <w:lang w:val="hy-AM"/>
              </w:rPr>
              <w:t>․</w:t>
            </w:r>
            <w:r w:rsidR="00EF6DC6" w:rsidRPr="00EF6DC6">
              <w:rPr>
                <w:rFonts w:ascii="GHEA Grapalat" w:hAnsi="GHEA Grapalat"/>
                <w:sz w:val="14"/>
                <w:szCs w:val="18"/>
                <w:lang w:val="hy-AM"/>
              </w:rPr>
              <w:t>08</w:t>
            </w:r>
            <w:r w:rsidRPr="00EF6DC6">
              <w:rPr>
                <w:rFonts w:ascii="Microsoft YaHei" w:eastAsia="Microsoft YaHei" w:hAnsi="Microsoft YaHei" w:cs="Microsoft YaHei" w:hint="eastAsia"/>
                <w:sz w:val="14"/>
                <w:szCs w:val="18"/>
                <w:lang w:val="hy-AM"/>
              </w:rPr>
              <w:t>․</w:t>
            </w:r>
            <w:r w:rsidRPr="00EF6DC6">
              <w:rPr>
                <w:rFonts w:ascii="GHEA Grapalat" w:hAnsi="GHEA Grapalat"/>
                <w:sz w:val="14"/>
                <w:szCs w:val="18"/>
                <w:lang w:val="hy-AM"/>
              </w:rPr>
              <w:t>202</w:t>
            </w:r>
            <w:r w:rsidR="00EF6DC6" w:rsidRPr="00EF6DC6">
              <w:rPr>
                <w:rFonts w:ascii="GHEA Grapalat" w:hAnsi="GHEA Grapalat"/>
                <w:sz w:val="14"/>
                <w:szCs w:val="18"/>
                <w:lang w:val="hy-AM"/>
              </w:rPr>
              <w:t>5</w:t>
            </w:r>
            <w:r w:rsidRPr="00EF6DC6">
              <w:rPr>
                <w:rFonts w:ascii="GHEA Grapalat" w:hAnsi="GHEA Grapalat"/>
                <w:sz w:val="14"/>
                <w:szCs w:val="18"/>
                <w:lang w:val="hy-AM"/>
              </w:rPr>
              <w:t>թ</w:t>
            </w:r>
          </w:p>
        </w:tc>
        <w:tc>
          <w:tcPr>
            <w:tcW w:w="53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90CE" w14:textId="77777777" w:rsidR="004A2556" w:rsidRPr="00FE2DD8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FE2DD8"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4E4B" w14:textId="77777777" w:rsidR="00EF6DC6" w:rsidRPr="00EF6DC6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EF6DC6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216,469,932</w:t>
            </w:r>
          </w:p>
          <w:p w14:paraId="2641FBDD" w14:textId="7C946EF4" w:rsidR="004A2556" w:rsidRPr="00EF6DC6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af-ZA" w:eastAsia="ru-RU"/>
              </w:rPr>
            </w:pPr>
            <w:r w:rsidRPr="00EF6DC6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(երկու հարյուր տասնվեց միլիոն չորս հարյուր վաթսունինը հազար ինը հարյուր երեսուներկու)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8BF753" w14:textId="77777777" w:rsidR="00EF6DC6" w:rsidRPr="00EF6DC6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EF6DC6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216,469,932</w:t>
            </w:r>
          </w:p>
          <w:p w14:paraId="4C681CA2" w14:textId="5B9C2A28" w:rsidR="004A2556" w:rsidRPr="00FE2DD8" w:rsidRDefault="00EF6DC6" w:rsidP="00EF6DC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EF6DC6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(երկու հարյուր տասնվեց միլիոն չորս հարյուր վաթսունինը հազար ինը հարյուր երեսուներկու)</w:t>
            </w:r>
          </w:p>
        </w:tc>
      </w:tr>
      <w:tr w:rsidR="004A2556" w:rsidRPr="00A27459" w14:paraId="44E4802E" w14:textId="77777777" w:rsidTr="00EF6DC6">
        <w:trPr>
          <w:gridBefore w:val="1"/>
          <w:wBefore w:w="106" w:type="pct"/>
          <w:trHeight w:val="634"/>
        </w:trPr>
        <w:tc>
          <w:tcPr>
            <w:tcW w:w="4894" w:type="pct"/>
            <w:gridSpan w:val="3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1EF42" w14:textId="2AC44FBF" w:rsidR="004A2556" w:rsidRPr="00C53B1C" w:rsidRDefault="004A2556" w:rsidP="004A2556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Ընտրված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մասնակցի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անվանումը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և</w:t>
            </w:r>
            <w:r w:rsidRPr="00FE2DD8">
              <w:rPr>
                <w:rFonts w:ascii="Sylfaen" w:eastAsia="Times New Roman" w:hAnsi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C53B1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EF6DC6" w:rsidRPr="006E4E84" w14:paraId="3B6A0A1A" w14:textId="77777777" w:rsidTr="00EF6DC6">
        <w:trPr>
          <w:gridBefore w:val="1"/>
          <w:wBefore w:w="106" w:type="pct"/>
          <w:trHeight w:val="125"/>
        </w:trPr>
        <w:tc>
          <w:tcPr>
            <w:tcW w:w="26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4582A" w14:textId="77777777" w:rsidR="004A2556" w:rsidRPr="00187F0D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69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716BB" w14:textId="77777777" w:rsidR="004A2556" w:rsidRPr="00187F0D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1532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FC4BF" w14:textId="77777777" w:rsidR="004A2556" w:rsidRPr="000D4775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85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B1CB" w14:textId="77777777" w:rsidR="004A2556" w:rsidRPr="000D4775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852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0B3DB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702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9CBE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EF6DC6" w:rsidRPr="00E9102F" w14:paraId="4498725F" w14:textId="77777777" w:rsidTr="00EF6DC6">
        <w:trPr>
          <w:gridBefore w:val="1"/>
          <w:wBefore w:w="106" w:type="pct"/>
          <w:trHeight w:val="674"/>
        </w:trPr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2628E" w14:textId="328AD474" w:rsidR="004A2556" w:rsidRPr="002B32E9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BDCFE" w14:textId="01FB1E6D" w:rsidR="004A2556" w:rsidRPr="00851DAA" w:rsidRDefault="00274A75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274A75">
              <w:rPr>
                <w:rFonts w:ascii="GHEA Grapalat" w:hAnsi="GHEA Grapalat" w:cs="Arial"/>
                <w:color w:val="000000"/>
                <w:sz w:val="14"/>
                <w:lang w:val="hy-AM"/>
              </w:rPr>
              <w:t>«Կոթաշին» ՍՊԸ և «Արտ Պլաս» ՍՊԸ կոնսորցիում</w:t>
            </w:r>
          </w:p>
        </w:tc>
        <w:tc>
          <w:tcPr>
            <w:tcW w:w="1532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DE6D5" w14:textId="77777777" w:rsidR="00274A75" w:rsidRPr="00274A75" w:rsidRDefault="00274A75" w:rsidP="00274A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20"/>
                <w:lang w:val="hy-AM"/>
              </w:rPr>
            </w:pPr>
            <w:r w:rsidRPr="00274A75">
              <w:rPr>
                <w:rFonts w:ascii="GHEA Grapalat" w:hAnsi="GHEA Grapalat" w:cs="Arial"/>
                <w:sz w:val="14"/>
                <w:szCs w:val="20"/>
                <w:lang w:val="hy-AM"/>
              </w:rPr>
              <w:t>ՀՀ, Գեղարքունիքի մարզ, գ</w:t>
            </w:r>
            <w:r w:rsidRPr="00274A75">
              <w:rPr>
                <w:rFonts w:ascii="Microsoft YaHei" w:eastAsia="Microsoft YaHei" w:hAnsi="Microsoft YaHei" w:cs="Microsoft YaHei" w:hint="eastAsia"/>
                <w:sz w:val="14"/>
                <w:szCs w:val="20"/>
                <w:lang w:val="hy-AM"/>
              </w:rPr>
              <w:t>․</w:t>
            </w:r>
            <w:r w:rsidRPr="00274A75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Լիճք, Ա2 թղմ</w:t>
            </w:r>
            <w:r w:rsidRPr="00274A75">
              <w:rPr>
                <w:rFonts w:ascii="Microsoft YaHei" w:eastAsia="Microsoft YaHei" w:hAnsi="Microsoft YaHei" w:cs="Microsoft YaHei" w:hint="eastAsia"/>
                <w:sz w:val="14"/>
                <w:szCs w:val="20"/>
                <w:lang w:val="hy-AM"/>
              </w:rPr>
              <w:t>․</w:t>
            </w:r>
            <w:r w:rsidRPr="00274A75">
              <w:rPr>
                <w:rFonts w:ascii="GHEA Grapalat" w:hAnsi="GHEA Grapalat" w:cs="Arial"/>
                <w:sz w:val="14"/>
                <w:szCs w:val="20"/>
                <w:lang w:val="hy-AM"/>
              </w:rPr>
              <w:t>, 2-րդ փ, տ</w:t>
            </w:r>
            <w:r w:rsidRPr="00274A75">
              <w:rPr>
                <w:rFonts w:ascii="Microsoft YaHei" w:eastAsia="Microsoft YaHei" w:hAnsi="Microsoft YaHei" w:cs="Microsoft YaHei" w:hint="eastAsia"/>
                <w:sz w:val="14"/>
                <w:szCs w:val="20"/>
                <w:lang w:val="hy-AM"/>
              </w:rPr>
              <w:t>․</w:t>
            </w:r>
            <w:r w:rsidRPr="00274A75">
              <w:rPr>
                <w:rFonts w:ascii="GHEA Grapalat" w:hAnsi="GHEA Grapalat" w:cs="Arial"/>
                <w:sz w:val="14"/>
                <w:szCs w:val="20"/>
                <w:lang w:val="hy-AM"/>
              </w:rPr>
              <w:t>18</w:t>
            </w:r>
          </w:p>
          <w:p w14:paraId="2939DC68" w14:textId="361D558B" w:rsidR="004A2556" w:rsidRPr="007567F9" w:rsidRDefault="00274A75" w:rsidP="00274A7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Theme="minorHAnsi" w:hAnsi="Cambria Math" w:cs="CIDFont+F2"/>
                <w:sz w:val="19"/>
                <w:szCs w:val="19"/>
                <w:lang w:val="hy-AM"/>
              </w:rPr>
            </w:pPr>
            <w:r w:rsidRPr="00274A75">
              <w:rPr>
                <w:rFonts w:ascii="GHEA Grapalat" w:hAnsi="GHEA Grapalat" w:cs="Arial"/>
                <w:sz w:val="14"/>
                <w:szCs w:val="20"/>
                <w:lang w:val="hy-AM"/>
              </w:rPr>
              <w:t>ՀՀ, Արարատի մարզ, գ</w:t>
            </w:r>
            <w:r w:rsidRPr="00274A75">
              <w:rPr>
                <w:rFonts w:ascii="Microsoft YaHei" w:eastAsia="Microsoft YaHei" w:hAnsi="Microsoft YaHei" w:cs="Microsoft YaHei" w:hint="eastAsia"/>
                <w:sz w:val="14"/>
                <w:szCs w:val="20"/>
                <w:lang w:val="hy-AM"/>
              </w:rPr>
              <w:t>․</w:t>
            </w:r>
            <w:r w:rsidRPr="00274A75">
              <w:rPr>
                <w:rFonts w:ascii="GHEA Grapalat" w:hAnsi="GHEA Grapalat" w:cs="Arial"/>
                <w:sz w:val="14"/>
                <w:szCs w:val="20"/>
                <w:lang w:val="hy-AM"/>
              </w:rPr>
              <w:t xml:space="preserve"> Շահումյան, Արցախի 5</w:t>
            </w:r>
          </w:p>
        </w:tc>
        <w:tc>
          <w:tcPr>
            <w:tcW w:w="85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CFBEE" w14:textId="77777777" w:rsidR="00274A75" w:rsidRPr="00274A75" w:rsidRDefault="00274A75" w:rsidP="00274A75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 w:rsidRPr="00274A75">
              <w:rPr>
                <w:lang w:val="hy-AM"/>
              </w:rPr>
              <w:t>pashdanielyan@list.ru</w:t>
            </w:r>
          </w:p>
          <w:p w14:paraId="2BC95D58" w14:textId="49899E18" w:rsidR="007567F9" w:rsidRPr="00274A75" w:rsidRDefault="00274A75" w:rsidP="00274A75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  <w:lang w:val="hy-AM"/>
              </w:rPr>
            </w:pPr>
            <w:r w:rsidRPr="00274A75">
              <w:rPr>
                <w:lang w:val="hy-AM"/>
              </w:rPr>
              <w:t>artplas@inbox.ru</w:t>
            </w:r>
          </w:p>
        </w:tc>
        <w:tc>
          <w:tcPr>
            <w:tcW w:w="852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ED175" w14:textId="4610F1D0" w:rsidR="004A2556" w:rsidRDefault="00271A7E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271A7E">
              <w:rPr>
                <w:rFonts w:ascii="GHEA Grapalat" w:hAnsi="GHEA Grapalat"/>
                <w:sz w:val="16"/>
                <w:lang w:val="hy-AM"/>
              </w:rPr>
              <w:t>2</w:t>
            </w:r>
            <w:r w:rsidR="00A27459">
              <w:rPr>
                <w:rFonts w:ascii="GHEA Grapalat" w:hAnsi="GHEA Grapalat"/>
                <w:sz w:val="16"/>
                <w:lang w:val="hy-AM"/>
              </w:rPr>
              <w:t>20193335662000</w:t>
            </w:r>
          </w:p>
        </w:tc>
        <w:tc>
          <w:tcPr>
            <w:tcW w:w="70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7AE6D" w14:textId="77777777" w:rsidR="004A2556" w:rsidRDefault="00274A75" w:rsidP="004A25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>08424128</w:t>
            </w:r>
          </w:p>
          <w:p w14:paraId="3E866333" w14:textId="0659ADC0" w:rsidR="00274A75" w:rsidRPr="00B75CF4" w:rsidRDefault="00274A75" w:rsidP="004A255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Theme="minorHAnsi" w:hAnsiTheme="minorHAnsi" w:cs="CIDFont+F2"/>
                <w:sz w:val="21"/>
                <w:szCs w:val="21"/>
              </w:rPr>
            </w:pPr>
            <w:r>
              <w:rPr>
                <w:rFonts w:asciiTheme="minorHAnsi" w:eastAsiaTheme="minorHAnsi" w:hAnsiTheme="minorHAnsi" w:cs="CIDFont+F2"/>
                <w:sz w:val="21"/>
                <w:szCs w:val="21"/>
              </w:rPr>
              <w:t>04225743</w:t>
            </w:r>
          </w:p>
        </w:tc>
      </w:tr>
      <w:tr w:rsidR="004A2556" w:rsidRPr="00BB584C" w14:paraId="6C508E0D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99CCFF"/>
            <w:vAlign w:val="center"/>
          </w:tcPr>
          <w:p w14:paraId="27686DFF" w14:textId="77777777" w:rsidR="004A2556" w:rsidRPr="00BB584C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289B30C6" w14:textId="77777777" w:rsidTr="00EF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06" w:type="pct"/>
          <w:trHeight w:val="200"/>
        </w:trPr>
        <w:tc>
          <w:tcPr>
            <w:tcW w:w="130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66E53" w14:textId="77777777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3588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34BAF" w14:textId="77777777" w:rsidR="004A2556" w:rsidRPr="006E4E84" w:rsidRDefault="004A2556" w:rsidP="004A255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4A2556" w:rsidRPr="006E4E84" w14:paraId="0936CB32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99CCFF"/>
            <w:vAlign w:val="center"/>
          </w:tcPr>
          <w:p w14:paraId="64AAD83F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010A00D3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auto"/>
            <w:vAlign w:val="center"/>
          </w:tcPr>
          <w:p w14:paraId="161DFCA2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17718090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785DC024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FA12F3F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259E5BA1" w14:textId="77777777" w:rsidR="004A2556" w:rsidRPr="006E4E84" w:rsidRDefault="004A2556" w:rsidP="004A255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72DFDDD" w14:textId="77777777" w:rsidR="004A2556" w:rsidRPr="006E4E84" w:rsidRDefault="004A2556" w:rsidP="004A25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A70E0F9" w14:textId="77777777" w:rsidR="004A2556" w:rsidRPr="006E4E84" w:rsidRDefault="004A2556" w:rsidP="004A25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7739A8E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8FD1B37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4A2556" w:rsidRPr="006E4E84" w14:paraId="27398F9A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99CCFF"/>
            <w:vAlign w:val="center"/>
          </w:tcPr>
          <w:p w14:paraId="77CE4B15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A27459" w14:paraId="6577E793" w14:textId="77777777" w:rsidTr="00EF6DC6">
        <w:trPr>
          <w:gridBefore w:val="1"/>
          <w:wBefore w:w="106" w:type="pct"/>
          <w:trHeight w:val="475"/>
        </w:trPr>
        <w:tc>
          <w:tcPr>
            <w:tcW w:w="1306" w:type="pct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46D74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588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411E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4A2556" w:rsidRPr="00A27459" w14:paraId="00F079F9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99CCFF"/>
            <w:vAlign w:val="center"/>
          </w:tcPr>
          <w:p w14:paraId="43FBDDC6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A27459" w14:paraId="7512C602" w14:textId="77777777" w:rsidTr="00EF6DC6">
        <w:trPr>
          <w:gridBefore w:val="1"/>
          <w:wBefore w:w="106" w:type="pct"/>
          <w:trHeight w:val="427"/>
        </w:trPr>
        <w:tc>
          <w:tcPr>
            <w:tcW w:w="130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3F843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lastRenderedPageBreak/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588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7DBA8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4A2556" w:rsidRPr="00A27459" w14:paraId="6A2D0EB9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4A2556" w:rsidRPr="00A27459" w14:paraId="0BBC89A0" w14:textId="77777777" w:rsidTr="00EF6DC6">
        <w:trPr>
          <w:gridBefore w:val="1"/>
          <w:wBefore w:w="106" w:type="pct"/>
          <w:trHeight w:val="427"/>
        </w:trPr>
        <w:tc>
          <w:tcPr>
            <w:tcW w:w="130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C01F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588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95B34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4A2556" w:rsidRPr="00A27459" w14:paraId="069F4326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99CCFF"/>
            <w:vAlign w:val="center"/>
          </w:tcPr>
          <w:p w14:paraId="5AF86749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A2556" w:rsidRPr="006E4E84" w14:paraId="02A6CBB6" w14:textId="77777777" w:rsidTr="00EF6DC6">
        <w:trPr>
          <w:gridBefore w:val="1"/>
          <w:wBefore w:w="106" w:type="pct"/>
          <w:trHeight w:val="427"/>
        </w:trPr>
        <w:tc>
          <w:tcPr>
            <w:tcW w:w="1306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FC44D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3588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A79FD" w14:textId="77777777" w:rsidR="004A2556" w:rsidRPr="006E4E84" w:rsidRDefault="004A2556" w:rsidP="004A25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2556" w:rsidRPr="006E4E84" w14:paraId="13F801F8" w14:textId="77777777" w:rsidTr="00EF6DC6">
        <w:trPr>
          <w:gridBefore w:val="1"/>
          <w:wBefore w:w="106" w:type="pct"/>
          <w:trHeight w:val="288"/>
        </w:trPr>
        <w:tc>
          <w:tcPr>
            <w:tcW w:w="4894" w:type="pct"/>
            <w:gridSpan w:val="34"/>
            <w:shd w:val="clear" w:color="auto" w:fill="99CCFF"/>
            <w:vAlign w:val="center"/>
          </w:tcPr>
          <w:p w14:paraId="53E1AEB4" w14:textId="77777777" w:rsidR="004A2556" w:rsidRPr="006E4E84" w:rsidRDefault="004A2556" w:rsidP="004A25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A2556" w:rsidRPr="006E4E84" w14:paraId="672DB419" w14:textId="77777777" w:rsidTr="00EF6DC6">
        <w:trPr>
          <w:gridBefore w:val="1"/>
          <w:wBefore w:w="106" w:type="pct"/>
          <w:trHeight w:val="227"/>
        </w:trPr>
        <w:tc>
          <w:tcPr>
            <w:tcW w:w="4894" w:type="pct"/>
            <w:gridSpan w:val="34"/>
            <w:shd w:val="clear" w:color="auto" w:fill="auto"/>
            <w:vAlign w:val="center"/>
          </w:tcPr>
          <w:p w14:paraId="2C7031A8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7567F9" w:rsidRPr="006E4E84" w14:paraId="25F84C4E" w14:textId="77777777" w:rsidTr="00EF6DC6">
        <w:trPr>
          <w:gridBefore w:val="1"/>
          <w:wBefore w:w="106" w:type="pct"/>
          <w:trHeight w:val="47"/>
        </w:trPr>
        <w:tc>
          <w:tcPr>
            <w:tcW w:w="141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1A84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2028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D2852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144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C0FC" w14:textId="77777777" w:rsidR="004A2556" w:rsidRPr="006E4E8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7567F9" w:rsidRPr="006E4E84" w14:paraId="4C4B9164" w14:textId="77777777" w:rsidTr="00EF6DC6">
        <w:trPr>
          <w:gridBefore w:val="1"/>
          <w:wBefore w:w="106" w:type="pct"/>
          <w:trHeight w:val="47"/>
        </w:trPr>
        <w:tc>
          <w:tcPr>
            <w:tcW w:w="141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40E20" w14:textId="77777777" w:rsidR="004A2556" w:rsidRPr="00483434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Կ․Սիմոնյան</w:t>
            </w:r>
          </w:p>
        </w:tc>
        <w:tc>
          <w:tcPr>
            <w:tcW w:w="2028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EA788" w14:textId="77777777" w:rsidR="004A2556" w:rsidRPr="00BA4F92" w:rsidRDefault="004A2556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44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DF84D" w14:textId="1DD32982" w:rsidR="004A2556" w:rsidRPr="006E4E84" w:rsidRDefault="00271A7E" w:rsidP="004A25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5883" w14:textId="77777777" w:rsidR="00DB60CA" w:rsidRDefault="00DB60CA" w:rsidP="0022631D">
      <w:pPr>
        <w:spacing w:before="0" w:after="0"/>
      </w:pPr>
      <w:r>
        <w:separator/>
      </w:r>
    </w:p>
  </w:endnote>
  <w:endnote w:type="continuationSeparator" w:id="0">
    <w:p w14:paraId="2AF19E85" w14:textId="77777777" w:rsidR="00DB60CA" w:rsidRDefault="00DB60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0E54" w14:textId="77777777" w:rsidR="00DB60CA" w:rsidRDefault="00DB60CA" w:rsidP="0022631D">
      <w:pPr>
        <w:spacing w:before="0" w:after="0"/>
      </w:pPr>
      <w:r>
        <w:separator/>
      </w:r>
    </w:p>
  </w:footnote>
  <w:footnote w:type="continuationSeparator" w:id="0">
    <w:p w14:paraId="52CEA89C" w14:textId="77777777" w:rsidR="00DB60CA" w:rsidRDefault="00DB60CA" w:rsidP="0022631D">
      <w:pPr>
        <w:spacing w:before="0" w:after="0"/>
      </w:pPr>
      <w:r>
        <w:continuationSeparator/>
      </w:r>
    </w:p>
  </w:footnote>
  <w:footnote w:id="1">
    <w:p w14:paraId="0A1586FE" w14:textId="77777777" w:rsidR="004A2556" w:rsidRPr="00871366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4A2556" w:rsidRPr="002D0BF6" w:rsidRDefault="004A2556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4A2556" w:rsidRPr="0078682E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4A2556" w:rsidRPr="0078682E" w:rsidRDefault="004A2556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4A2556" w:rsidRPr="00005B9C" w:rsidRDefault="004A2556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5289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30E44"/>
    <w:rsid w:val="00031A08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4EFF"/>
    <w:rsid w:val="00110FEB"/>
    <w:rsid w:val="00122FB5"/>
    <w:rsid w:val="00127CE6"/>
    <w:rsid w:val="00132A50"/>
    <w:rsid w:val="00134BFF"/>
    <w:rsid w:val="00137317"/>
    <w:rsid w:val="00145E76"/>
    <w:rsid w:val="00183368"/>
    <w:rsid w:val="0018422F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434D"/>
    <w:rsid w:val="00216763"/>
    <w:rsid w:val="0022631D"/>
    <w:rsid w:val="0024652F"/>
    <w:rsid w:val="00262F56"/>
    <w:rsid w:val="00267702"/>
    <w:rsid w:val="00271A7E"/>
    <w:rsid w:val="00274A75"/>
    <w:rsid w:val="0028061D"/>
    <w:rsid w:val="00287B3F"/>
    <w:rsid w:val="00295B92"/>
    <w:rsid w:val="00296B05"/>
    <w:rsid w:val="002A569D"/>
    <w:rsid w:val="002A61C6"/>
    <w:rsid w:val="002B32E9"/>
    <w:rsid w:val="002B61AC"/>
    <w:rsid w:val="002C0E25"/>
    <w:rsid w:val="002C3ADE"/>
    <w:rsid w:val="002C6BAA"/>
    <w:rsid w:val="002D01F2"/>
    <w:rsid w:val="002D7804"/>
    <w:rsid w:val="002E4E6F"/>
    <w:rsid w:val="002F16CC"/>
    <w:rsid w:val="002F1FEB"/>
    <w:rsid w:val="00312C38"/>
    <w:rsid w:val="00315981"/>
    <w:rsid w:val="003336D3"/>
    <w:rsid w:val="003458F9"/>
    <w:rsid w:val="0035052C"/>
    <w:rsid w:val="00350D64"/>
    <w:rsid w:val="00357807"/>
    <w:rsid w:val="00371B1D"/>
    <w:rsid w:val="00371D4A"/>
    <w:rsid w:val="00377676"/>
    <w:rsid w:val="003A05A0"/>
    <w:rsid w:val="003A20AA"/>
    <w:rsid w:val="003A716F"/>
    <w:rsid w:val="003B2758"/>
    <w:rsid w:val="003B6D94"/>
    <w:rsid w:val="003B6E5E"/>
    <w:rsid w:val="003E3D40"/>
    <w:rsid w:val="003E6978"/>
    <w:rsid w:val="00405CB6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A2556"/>
    <w:rsid w:val="004B26FB"/>
    <w:rsid w:val="004D078F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4ED9"/>
    <w:rsid w:val="005877D5"/>
    <w:rsid w:val="005A37D6"/>
    <w:rsid w:val="005C6C14"/>
    <w:rsid w:val="005D5FBD"/>
    <w:rsid w:val="005D77D4"/>
    <w:rsid w:val="005E1AD1"/>
    <w:rsid w:val="00601E4D"/>
    <w:rsid w:val="00607C9A"/>
    <w:rsid w:val="006219AB"/>
    <w:rsid w:val="006225F4"/>
    <w:rsid w:val="00622E5B"/>
    <w:rsid w:val="006463BE"/>
    <w:rsid w:val="00646760"/>
    <w:rsid w:val="006468D0"/>
    <w:rsid w:val="006534B9"/>
    <w:rsid w:val="006540A6"/>
    <w:rsid w:val="00655A62"/>
    <w:rsid w:val="006839EA"/>
    <w:rsid w:val="00690ECB"/>
    <w:rsid w:val="006A38B4"/>
    <w:rsid w:val="006B2E21"/>
    <w:rsid w:val="006C0217"/>
    <w:rsid w:val="006C0266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67F9"/>
    <w:rsid w:val="00772F78"/>
    <w:rsid w:val="007732E7"/>
    <w:rsid w:val="007827A0"/>
    <w:rsid w:val="00783E6B"/>
    <w:rsid w:val="0078682E"/>
    <w:rsid w:val="007923C7"/>
    <w:rsid w:val="007A1008"/>
    <w:rsid w:val="007D3773"/>
    <w:rsid w:val="007F70BE"/>
    <w:rsid w:val="008039CC"/>
    <w:rsid w:val="00803E4D"/>
    <w:rsid w:val="0081420B"/>
    <w:rsid w:val="00816AB7"/>
    <w:rsid w:val="00817A06"/>
    <w:rsid w:val="00826D7E"/>
    <w:rsid w:val="0084738E"/>
    <w:rsid w:val="00850F85"/>
    <w:rsid w:val="00851DAA"/>
    <w:rsid w:val="00882966"/>
    <w:rsid w:val="008B26F4"/>
    <w:rsid w:val="008B3F13"/>
    <w:rsid w:val="008C4E62"/>
    <w:rsid w:val="008D1C0E"/>
    <w:rsid w:val="008E493A"/>
    <w:rsid w:val="008E6856"/>
    <w:rsid w:val="008F2B63"/>
    <w:rsid w:val="008F5F4D"/>
    <w:rsid w:val="009126B7"/>
    <w:rsid w:val="00912869"/>
    <w:rsid w:val="00917CEE"/>
    <w:rsid w:val="00942F9C"/>
    <w:rsid w:val="00952416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2020E"/>
    <w:rsid w:val="00A27459"/>
    <w:rsid w:val="00A306F5"/>
    <w:rsid w:val="00A31820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75CF4"/>
    <w:rsid w:val="00B83B54"/>
    <w:rsid w:val="00B91DE2"/>
    <w:rsid w:val="00B926D7"/>
    <w:rsid w:val="00B93D3E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02647"/>
    <w:rsid w:val="00C21D19"/>
    <w:rsid w:val="00C2274C"/>
    <w:rsid w:val="00C24C22"/>
    <w:rsid w:val="00C44F30"/>
    <w:rsid w:val="00C47A86"/>
    <w:rsid w:val="00C513D1"/>
    <w:rsid w:val="00C53B1C"/>
    <w:rsid w:val="00C80249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75872"/>
    <w:rsid w:val="00D76FD0"/>
    <w:rsid w:val="00D80C64"/>
    <w:rsid w:val="00D83326"/>
    <w:rsid w:val="00D97B86"/>
    <w:rsid w:val="00DB60CA"/>
    <w:rsid w:val="00DD371E"/>
    <w:rsid w:val="00DD5ACB"/>
    <w:rsid w:val="00DE06F1"/>
    <w:rsid w:val="00DF347A"/>
    <w:rsid w:val="00DF60FD"/>
    <w:rsid w:val="00E0204B"/>
    <w:rsid w:val="00E243EA"/>
    <w:rsid w:val="00E33A25"/>
    <w:rsid w:val="00E4188B"/>
    <w:rsid w:val="00E54C4D"/>
    <w:rsid w:val="00E56328"/>
    <w:rsid w:val="00E67EDC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EF6DC6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482"/>
    <w:rsid w:val="00F916C4"/>
    <w:rsid w:val="00FA73E9"/>
    <w:rsid w:val="00FB097B"/>
    <w:rsid w:val="00FB1273"/>
    <w:rsid w:val="00FB2B71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00EA-195E-4000-806F-D2055A9B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43</cp:revision>
  <cp:lastPrinted>2021-04-06T07:47:00Z</cp:lastPrinted>
  <dcterms:created xsi:type="dcterms:W3CDTF">2024-06-06T12:05:00Z</dcterms:created>
  <dcterms:modified xsi:type="dcterms:W3CDTF">2025-05-21T13:38:00Z</dcterms:modified>
</cp:coreProperties>
</file>