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E517B">
        <w:rPr>
          <w:rFonts w:ascii="GHEA Grapalat" w:hAnsi="GHEA Grapalat" w:cs="Sylfaen"/>
          <w:sz w:val="14"/>
          <w:lang w:val="af-ZA"/>
        </w:rPr>
        <w:t>անհրաժեշտ Գրենական պիտույքների</w:t>
      </w:r>
      <w:r w:rsidR="00BF0CF2">
        <w:rPr>
          <w:rFonts w:ascii="GHEA Grapalat" w:hAnsi="GHEA Grapalat" w:cs="Sylfaen"/>
          <w:sz w:val="14"/>
          <w:lang w:val="af-ZA"/>
        </w:rPr>
        <w:t xml:space="preserve"> </w:t>
      </w:r>
      <w:r w:rsidR="0079503D" w:rsidRPr="0079503D">
        <w:rPr>
          <w:rFonts w:ascii="GHEA Grapalat" w:hAnsi="GHEA Grapalat" w:cs="Sylfaen"/>
          <w:sz w:val="14"/>
        </w:rPr>
        <w:t>ձեռքբերման</w:t>
      </w:r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4E517B">
        <w:rPr>
          <w:rFonts w:ascii="GHEA Grapalat" w:hAnsi="GHEA Grapalat"/>
          <w:sz w:val="14"/>
          <w:szCs w:val="14"/>
          <w:u w:val="single"/>
          <w:lang w:val="af-ZA"/>
        </w:rPr>
        <w:t>14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</w:t>
      </w:r>
      <w:r w:rsidR="00BF0CF2">
        <w:rPr>
          <w:rFonts w:ascii="GHEA Grapalat" w:hAnsi="GHEA Grapalat" w:cs="Sylfaen"/>
          <w:sz w:val="14"/>
          <w:szCs w:val="14"/>
          <w:lang w:val="af-ZA"/>
        </w:rPr>
        <w:t xml:space="preserve">  </w:t>
      </w:r>
      <w:r w:rsidR="004E517B">
        <w:rPr>
          <w:rFonts w:ascii="GHEA Grapalat" w:hAnsi="GHEA Grapalat" w:cs="Sylfaen"/>
          <w:sz w:val="14"/>
          <w:szCs w:val="14"/>
          <w:lang w:val="af-ZA"/>
        </w:rPr>
        <w:t>մարտի 19</w:t>
      </w:r>
      <w:r w:rsidR="00BF0CF2">
        <w:rPr>
          <w:rFonts w:ascii="GHEA Grapalat" w:hAnsi="GHEA Grapalat" w:cs="Sylfaen"/>
          <w:sz w:val="14"/>
          <w:szCs w:val="14"/>
          <w:lang w:val="af-ZA"/>
        </w:rPr>
        <w:t>-ին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416"/>
        <w:gridCol w:w="567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41"/>
        <w:gridCol w:w="834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741607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4E517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34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4E517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4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4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E517B">
        <w:trPr>
          <w:trHeight w:val="907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Ամրակ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մեծ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highlight w:val="yellow"/>
                <w:lang w:val="ru-RU"/>
              </w:rPr>
            </w:pPr>
            <w:r w:rsidRPr="00556F1C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265</w:t>
            </w: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51757D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Գրասենյակայինամրակներ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50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մմչափի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: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Թղթի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դարսը՝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լիարժեք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ամրությամբ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միասնական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պահելու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կարողությամբ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Գրասենյակայինամրակներ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50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մմչափի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: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Թղթի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դարսը՝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լիարժեք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ամրությամբ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միասնական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պահելու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կարողությամբ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Ամրակ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փոքր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8F40B2" w:rsidRDefault="004E517B" w:rsidP="0051757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Փոքր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ամրակներ՝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պոլիմերային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պատվածքով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(25-33)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մմերկարությամբ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: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Թղթիդարսը՝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լիարժեք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ամրությամբ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միասնական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պահելու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կարողությամբ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Փոքր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ամրակներ՝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պոլիմերային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պատվածքով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(25-33)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մմերկարությամբ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: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Թղթիդարսը՝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լիարժեք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ամրությամբ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միասնական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պահելու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կարողությամբ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Բարձիկ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կնիքի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համար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8F40B2" w:rsidRDefault="004E517B" w:rsidP="0051757D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4E517B">
              <w:rPr>
                <w:rFonts w:ascii="GHEA Grapalat" w:hAnsi="GHEA Grapalat" w:cs="Calibri"/>
                <w:sz w:val="14"/>
                <w:szCs w:val="18"/>
              </w:rPr>
              <w:t>Բարձիկ դրոշմակնիքի համար, իր տուփով` 6.5x8.5 սմ չափերի/տարբեր գույների/: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6"/>
              </w:rPr>
            </w:pPr>
            <w:r w:rsidRPr="004E517B">
              <w:rPr>
                <w:rFonts w:ascii="GHEA Grapalat" w:hAnsi="GHEA Grapalat" w:cs="Calibri"/>
                <w:sz w:val="14"/>
                <w:szCs w:val="18"/>
              </w:rPr>
              <w:t>Բարձիկ դրոշմակնիքի համար, իր տուփով` 6.5x8.5 սմ չափերի/տարբեր գույների/: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Գծանիշ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>/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մարկեր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>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8F40B2" w:rsidRDefault="004E517B" w:rsidP="0051757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գույների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նախատեսված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նշումներ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և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ընդգծումներ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անելու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ֆետրից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այլ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ծակոտեն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նյութից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տափակ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ծայրոցով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գույների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նախատեսված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նշումներ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և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ընդգծումներ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անելու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ֆետրից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այլ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ծակոտեն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նյութից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տափակ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ծայրոցով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Գրիչ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գելային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51757D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Գրիչ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0,5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ծայրով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գույների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գելային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Գրիչ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0,5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ծայրով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գույների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գելային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Գրիչ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գնդիկավոր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51757D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Գնդիկավոր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1,0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ծայրով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գույների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տեսակի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կառուցվածքով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Գնդիկավոր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>,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1,0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մմ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ծայրով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գույների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,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տարբեր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տեսակի</w:t>
            </w:r>
            <w:r w:rsidRPr="004E517B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կառուցվածքով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Թանաք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կնիքի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բարձիկի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համար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>/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կապույտ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>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51757D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Կապույտ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գույնի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Կապույտ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</w:t>
            </w:r>
            <w:r w:rsidRPr="004E517B">
              <w:rPr>
                <w:rFonts w:ascii="GHEA Grapalat" w:hAnsi="GHEA Grapalat" w:cs="Sylfaen"/>
                <w:color w:val="000000"/>
                <w:sz w:val="14"/>
                <w:szCs w:val="18"/>
              </w:rPr>
              <w:t>գույնի</w:t>
            </w: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>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 xml:space="preserve">Թուղթ 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A4 /1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տ</w:t>
            </w:r>
            <w:r w:rsidRPr="004E517B">
              <w:rPr>
                <w:rFonts w:ascii="GHEA Grapalat" w:hAnsi="GHEA Grapalat" w:cs="Arial LatArm"/>
                <w:sz w:val="14"/>
                <w:szCs w:val="18"/>
              </w:rPr>
              <w:t>*2,5</w:t>
            </w:r>
            <w:r w:rsidRPr="004E517B">
              <w:rPr>
                <w:rFonts w:ascii="GHEA Grapalat" w:hAnsi="GHEA Grapalat" w:cs="Sylfaen"/>
                <w:sz w:val="14"/>
                <w:szCs w:val="18"/>
              </w:rPr>
              <w:t>կգ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>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750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8F40B2" w:rsidRDefault="004E517B" w:rsidP="0051757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Թուղթ  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>A4 ֆորմատի: Թուղթ սպառողկան ձևաչափի, ոչ կավճապատ: Նախատեսված է գրելու, տպագրելու, և գրասենյակային աշխատանքների համար: Չափերը` 210x297մմ, միատակ և երկտակ թերթերի համար, սպիտակությունը ոչ պակաս քան 90%, խտությունը 80 գ/մ</w:t>
            </w:r>
            <w:r w:rsidRPr="004E517B">
              <w:rPr>
                <w:rFonts w:ascii="GHEA Grapalat" w:hAnsi="GHEA Grapalat" w:cs="Calibri"/>
                <w:sz w:val="14"/>
                <w:szCs w:val="18"/>
                <w:vertAlign w:val="superscript"/>
              </w:rPr>
              <w:t>2: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>: ԳՕՍՏ 6656-76,  ISO-9001  և ISO-14001 ստանդաչտներին համաձայն ստանդարտի: Փաթեթավորված ֆիրմային թղթափաթեթով կամ տուփերով, յուրաքանչյուրում 500 թերթ, փաթեթի քաշը` 2,5 կգ: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E517B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Թուղթ  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>A4 ֆորմատի: Թուղթ սպառողկան ձևաչափի, ոչ կավճապատ: Նախատեսված է գրելու, տպագրելու, և գրասենյակային աշխատանքների համար: Չափերը` 210x297մմ, միատակ և երկտակ թերթերի համար, սպիտակությունը ոչ պակաս քան 90%, խտությունը 80 գ/մ</w:t>
            </w:r>
            <w:r w:rsidRPr="004E517B">
              <w:rPr>
                <w:rFonts w:ascii="GHEA Grapalat" w:hAnsi="GHEA Grapalat" w:cs="Calibri"/>
                <w:sz w:val="14"/>
                <w:szCs w:val="18"/>
                <w:vertAlign w:val="superscript"/>
              </w:rPr>
              <w:t>2: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: ԳՕՍՏ 6656-76,  ISO-9001  և ISO-14001 ստանդաչտներին համաձայն ստանդարտի: Փաթեթավորված ֆիրմային 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lastRenderedPageBreak/>
              <w:t>թղթափաթեթով կամ տուփերով, յուրաքանչյուրում 500 թերթ, փաթեթի քաշը` 2,5 կգ: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9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Ծրար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A4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8F40B2" w:rsidRDefault="00C34B9D" w:rsidP="0051757D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Փոստային ծրար, թղթի սպիտակությունը 90%, խտությունը` 80գ/մ2, A4 ֆորմատի թղթերի համար, ինքնասոսնձվող: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C34B9D" w:rsidP="004E517B">
            <w:pPr>
              <w:rPr>
                <w:rFonts w:ascii="GHEA Grapalat" w:hAnsi="GHEA Grapalat" w:cs="Calibri"/>
                <w:sz w:val="14"/>
                <w:szCs w:val="16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Փոստային ծրար, թղթի սպիտակությունը 90%, խտությունը` 80գ/մ2, A4 ֆորմատի թղթերի համար, ինքնասոսնձվող: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4E517B">
              <w:rPr>
                <w:rFonts w:ascii="GHEA Grapalat" w:hAnsi="GHEA Grapalat" w:cs="Sylfaen"/>
                <w:sz w:val="14"/>
                <w:szCs w:val="18"/>
              </w:rPr>
              <w:t>Ծրար</w:t>
            </w:r>
            <w:r w:rsidRPr="004E517B">
              <w:rPr>
                <w:rFonts w:ascii="GHEA Grapalat" w:hAnsi="GHEA Grapalat" w:cs="Calibri"/>
                <w:sz w:val="14"/>
                <w:szCs w:val="18"/>
              </w:rPr>
              <w:t xml:space="preserve"> A5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Փոստային ծրար, թղթի սպիտակությունը 90%, խտությունը` 80գ/մ2, A3 ֆորմատի թղթերի համար, ինքնասոսնձվող: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C34B9D" w:rsidRDefault="00C34B9D" w:rsidP="004E517B">
            <w:pPr>
              <w:rPr>
                <w:rFonts w:ascii="GHEA Grapalat" w:hAnsi="GHEA Grapalat" w:cs="Calibri"/>
                <w:sz w:val="14"/>
                <w:szCs w:val="16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Փոստային ծրար, թղթի սպիտակությունը 90%, խտությունը` 80գ/մ2, A3 ֆորմատի թղթերի համար, ինքնասոսնձվող:</w:t>
            </w:r>
          </w:p>
        </w:tc>
      </w:tr>
      <w:tr w:rsidR="004E517B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Կարիչ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մեծ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4E517B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556F1C" w:rsidRDefault="004E517B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741607" w:rsidRDefault="004E517B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8F40B2" w:rsidRDefault="004E517B" w:rsidP="0051757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կարիչներ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50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թերթ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մետաղալարե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կապերով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ամրացնելու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համար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>;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7B" w:rsidRPr="004E517B" w:rsidRDefault="00C34B9D" w:rsidP="004E517B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կարիչներ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50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թերթ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մետաղալարե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կապերով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ամրացնելու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համար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>;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Կարիչ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փոքր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կարիչներ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10-20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թերթ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մետաղալարե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կապերով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ամրացնելու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համար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>;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Գրասենյակային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կարիչներ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10-20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թերթ</w:t>
            </w:r>
            <w:r w:rsidRPr="00C34B9D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մետաղալարե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կապերով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ամրացնելու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 xml:space="preserve"> </w:t>
            </w:r>
            <w:r w:rsidRPr="00C34B9D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համար</w:t>
            </w:r>
            <w:r w:rsidRPr="00C34B9D">
              <w:rPr>
                <w:rFonts w:ascii="GHEA Grapalat" w:hAnsi="GHEA Grapalat" w:cs="Arial LatArm"/>
                <w:color w:val="000000"/>
                <w:sz w:val="14"/>
                <w:szCs w:val="18"/>
              </w:rPr>
              <w:t>;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Հաշվիչ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գրասենյակային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Հաշվիչ գրպանի,12 նիշ, սնուցման 2 աղբյուր, գործողությունները ցուցադրումով վահանակի վրա,ինքնալիցքավորվող: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Հաշվիչ գրպանի,12 նիշ, սնուցման 2 աղբյուր, գործողությունները ցուցադրումով վահանակի վրա,ինքնալիցքավորվող: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Մատիտ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Մատիտ 2HB, սրած, ռետինե ջնջոցով: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Մատիտ 2HB, սրած, ռետինե ջնջոցով: 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Մկրատ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գրասենյակային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Մկրատ միջին, 15 սմ երկարությամբ: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>Մկրատ միջին, 15 սմ երկարությամբ: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Նշումների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թուղթ</w:t>
            </w:r>
            <w:r w:rsidRPr="004E517B">
              <w:rPr>
                <w:rFonts w:ascii="GHEA Grapalat" w:hAnsi="GHEA Grapalat" w:cs="Arial LatArm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կպչուն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 Նշումների թուղթ ինքնասոսնձվող, 76մմx76մմ չափերի , 100 թերթ, դեղին գույնի: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 Նշումների թուղթ ինքնասոսնձվող, 76մմx76մմ չափերի , 100 թերթ, դեղին գույնի: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Շտրիխ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Ջնջիչ շտրիխ գրիչատիպ 9մլ: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Ջնջիչ շտրիխ գրիչատիպ 9մլ: 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Սոսինձ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 Սոսինձ չոր. Չափագրված 8 գր: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 Սոսինձ չոր. Չափագրված 8 գր: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Սրիչ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սովորական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 Սրիչ մատիտի համար սովորական, պլաստիկ, պահուցով: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 Սրիչ մատիտի համար սովորական, պլաստիկ, պահուցով:</w:t>
            </w:r>
          </w:p>
        </w:tc>
      </w:tr>
      <w:tr w:rsidR="00C34B9D" w:rsidRPr="004E517B" w:rsidTr="004E517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Ֆայլ</w:t>
            </w:r>
            <w:r w:rsidRPr="004E517B">
              <w:rPr>
                <w:rFonts w:ascii="GHEA Grapalat" w:hAnsi="GHEA Grapalat" w:cs="Calibri"/>
                <w:sz w:val="14"/>
              </w:rPr>
              <w:t xml:space="preserve"> </w:t>
            </w:r>
            <w:r w:rsidRPr="004E517B">
              <w:rPr>
                <w:rFonts w:ascii="GHEA Grapalat" w:hAnsi="GHEA Grapalat" w:cs="Sylfaen"/>
                <w:sz w:val="14"/>
              </w:rPr>
              <w:t>թղթապանակով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Sylfaen"/>
                <w:sz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4E517B" w:rsidRDefault="00C34B9D" w:rsidP="004E517B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E517B">
              <w:rPr>
                <w:rFonts w:ascii="GHEA Grapalat" w:hAnsi="GHEA Grapalat" w:cs="Calibri"/>
                <w:sz w:val="14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556F1C" w:rsidRDefault="00C34B9D" w:rsidP="004E517B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741607" w:rsidRDefault="00C34B9D" w:rsidP="004E5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C34B9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Թափանցիկ պոլիէթիլային ֆայլ, A4 չափի փաստաթղթերի համար, թափանցիկ, 802 միկրոն: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B9D" w:rsidRPr="00C34B9D" w:rsidRDefault="00C34B9D" w:rsidP="0051757D">
            <w:pPr>
              <w:rPr>
                <w:rFonts w:ascii="GHEA Grapalat" w:hAnsi="GHEA Grapalat" w:cs="Calibri"/>
                <w:sz w:val="14"/>
                <w:szCs w:val="18"/>
              </w:rPr>
            </w:pPr>
            <w:r w:rsidRPr="00C34B9D">
              <w:rPr>
                <w:rFonts w:ascii="GHEA Grapalat" w:hAnsi="GHEA Grapalat" w:cs="Calibri"/>
                <w:sz w:val="14"/>
                <w:szCs w:val="18"/>
              </w:rPr>
              <w:t xml:space="preserve">Թափանցիկ պոլիէթիլային ֆայլ, A4 չափի փաստաթղթերի համար, թափանցիկ, 802 միկրոն: </w:t>
            </w:r>
          </w:p>
        </w:tc>
      </w:tr>
      <w:tr w:rsidR="00714623" w:rsidRPr="004E517B" w:rsidTr="00534D53">
        <w:trPr>
          <w:trHeight w:val="169"/>
        </w:trPr>
        <w:tc>
          <w:tcPr>
            <w:tcW w:w="11098" w:type="dxa"/>
            <w:gridSpan w:val="26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534D53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534D53">
        <w:trPr>
          <w:trHeight w:val="196"/>
        </w:trPr>
        <w:tc>
          <w:tcPr>
            <w:tcW w:w="1109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C34B9D" w:rsidP="00C34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54"/>
        </w:trPr>
        <w:tc>
          <w:tcPr>
            <w:tcW w:w="11098" w:type="dxa"/>
            <w:gridSpan w:val="26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741607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741607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C34B9D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4758EC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bookmarkStart w:id="0" w:name="OLE_LINK3"/>
            <w:bookmarkStart w:id="1" w:name="OLE_LINK4"/>
            <w:bookmarkStart w:id="2" w:name="OLE_LINK9"/>
            <w:bookmarkStart w:id="3" w:name="OLE_LINK10"/>
            <w:bookmarkStart w:id="4" w:name="OLE_LINK14"/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bookmarkStart w:id="5" w:name="OLE_LINK7"/>
            <w:bookmarkStart w:id="6" w:name="OLE_LINK8"/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bookmarkEnd w:id="5"/>
            <w:bookmarkEnd w:id="6"/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bookmarkEnd w:id="0"/>
            <w:bookmarkEnd w:id="1"/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  <w:bookmarkEnd w:id="2"/>
          <w:bookmarkEnd w:id="3"/>
          <w:bookmarkEnd w:id="4"/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741607" w:rsidRDefault="0051757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51757D">
              <w:rPr>
                <w:rFonts w:ascii="GHEA Grapalat" w:hAnsi="GHEA Grapalat"/>
                <w:sz w:val="14"/>
              </w:rPr>
              <w:t>2874.5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F1C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575</w:t>
            </w:r>
          </w:p>
          <w:p w:rsidR="00A46F16" w:rsidRPr="00A204B3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F1C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3450</w:t>
            </w:r>
          </w:p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40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4000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4800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70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1500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8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0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51757D">
              <w:rPr>
                <w:rFonts w:ascii="GHEA Grapalat" w:hAnsi="GHEA Grapalat"/>
                <w:sz w:val="14"/>
              </w:rPr>
              <w:t>4166.67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833.33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5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3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51757D">
              <w:rPr>
                <w:rFonts w:ascii="GHEA Grapalat" w:hAnsi="GHEA Grapalat"/>
                <w:sz w:val="14"/>
              </w:rPr>
              <w:t>5333.33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1066.67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6400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5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3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51757D">
              <w:rPr>
                <w:rFonts w:ascii="GHEA Grapalat" w:hAnsi="GHEA Grapalat"/>
                <w:sz w:val="14"/>
              </w:rPr>
              <w:t>22916.67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4583.33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27500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70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4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24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51757D">
              <w:rPr>
                <w:rFonts w:ascii="GHEA Grapalat" w:hAnsi="GHEA Grapalat"/>
                <w:sz w:val="14"/>
              </w:rPr>
              <w:t>375000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75000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450000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00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</w:t>
            </w:r>
          </w:p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285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250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5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3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51757D">
              <w:rPr>
                <w:rFonts w:ascii="GHEA Grapalat" w:hAnsi="GHEA Grapalat"/>
                <w:sz w:val="14"/>
              </w:rPr>
              <w:t>458.33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91.67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550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00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285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51757D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51757D">
              <w:rPr>
                <w:rFonts w:ascii="GHEA Grapalat" w:hAnsi="GHEA Grapalat"/>
                <w:sz w:val="14"/>
              </w:rPr>
              <w:t>4166.67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833.33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1757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8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0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8000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9600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00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285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8000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9600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85"/>
        </w:trPr>
        <w:tc>
          <w:tcPr>
            <w:tcW w:w="1135" w:type="dxa"/>
            <w:vMerge w:val="restart"/>
            <w:vAlign w:val="center"/>
            <w:hideMark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0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1750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2100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55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3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1066.67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213.33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1280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15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27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10000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12000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15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27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5333.33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1066.67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6400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85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923824" w:rsidRDefault="00C34B9D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0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923824" w:rsidRDefault="00923824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23824">
              <w:rPr>
                <w:rFonts w:ascii="GHEA Grapalat" w:hAnsi="GHEA Grapalat"/>
                <w:sz w:val="14"/>
                <w:szCs w:val="16"/>
              </w:rPr>
              <w:t>6000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7200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285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0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2000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C34B9D">
        <w:trPr>
          <w:trHeight w:val="356"/>
        </w:trPr>
        <w:tc>
          <w:tcPr>
            <w:tcW w:w="1135" w:type="dxa"/>
            <w:vMerge w:val="restart"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C34B9D" w:rsidRDefault="00C34B9D" w:rsidP="00C34B9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C34B9D" w:rsidP="00357DB8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C34B9D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34B9D" w:rsidRPr="00741607" w:rsidTr="004758EC">
        <w:trPr>
          <w:trHeight w:val="390"/>
        </w:trPr>
        <w:tc>
          <w:tcPr>
            <w:tcW w:w="1135" w:type="dxa"/>
            <w:vMerge/>
            <w:vAlign w:val="center"/>
            <w:hideMark/>
          </w:tcPr>
          <w:p w:rsidR="00C34B9D" w:rsidRDefault="00C34B9D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4B9D" w:rsidRPr="0051757D" w:rsidRDefault="0051757D" w:rsidP="0051757D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34B9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C34B9D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C34B9D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C34B9D" w:rsidRPr="00556F1C" w:rsidRDefault="00923824" w:rsidP="00357DB8">
            <w:pPr>
              <w:jc w:val="center"/>
              <w:rPr>
                <w:rFonts w:ascii="GHEA Grapalat" w:hAnsi="GHEA Grapalat"/>
                <w:sz w:val="14"/>
              </w:rPr>
            </w:pPr>
            <w:r w:rsidRPr="00923824">
              <w:rPr>
                <w:rFonts w:ascii="GHEA Grapalat" w:hAnsi="GHEA Grapalat"/>
                <w:sz w:val="14"/>
              </w:rPr>
              <w:t>13333.33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556F1C" w:rsidRDefault="0092382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2666.67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4B9D" w:rsidRPr="00741607" w:rsidRDefault="00C34B9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556F1C" w:rsidRDefault="005B2BE2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16000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34B9D" w:rsidRPr="00741607" w:rsidRDefault="00C34B9D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36"/>
        <w:gridCol w:w="132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B2BE2" w:rsidP="007950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F0C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B2BE2">
              <w:rPr>
                <w:rFonts w:ascii="GHEA Grapalat" w:hAnsi="GHEA Grapalat" w:cs="Sylfaen"/>
                <w:b/>
                <w:sz w:val="14"/>
                <w:szCs w:val="14"/>
              </w:rPr>
              <w:t>19.03.2020</w:t>
            </w:r>
          </w:p>
        </w:tc>
      </w:tr>
      <w:tr w:rsidR="00BF0CF2" w:rsidRPr="00741607" w:rsidTr="0051757D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5B2BE2">
            <w:r>
              <w:rPr>
                <w:rFonts w:ascii="GHEA Grapalat" w:hAnsi="GHEA Grapalat" w:cs="Sylfaen"/>
                <w:b/>
                <w:sz w:val="14"/>
                <w:szCs w:val="14"/>
              </w:rPr>
              <w:t>19.03.2020</w:t>
            </w:r>
          </w:p>
        </w:tc>
      </w:tr>
      <w:tr w:rsidR="00BF0CF2" w:rsidRPr="00741607" w:rsidTr="0051757D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5B2BE2">
            <w:r>
              <w:rPr>
                <w:rFonts w:ascii="GHEA Grapalat" w:hAnsi="GHEA Grapalat" w:cs="Sylfaen"/>
                <w:b/>
                <w:sz w:val="14"/>
                <w:szCs w:val="14"/>
              </w:rPr>
              <w:t>19.03.2020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B2BE2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23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5B2BE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5B2BE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5B2BE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5B2BE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5B2B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 w:rsidR="005B2BE2">
              <w:rPr>
                <w:rFonts w:ascii="GHEA Grapalat" w:hAnsi="GHEA Grapalat"/>
                <w:sz w:val="14"/>
                <w:szCs w:val="14"/>
              </w:rPr>
              <w:t>-12</w:t>
            </w:r>
          </w:p>
        </w:tc>
        <w:tc>
          <w:tcPr>
            <w:tcW w:w="1579" w:type="dxa"/>
            <w:gridSpan w:val="4"/>
            <w:shd w:val="clear" w:color="auto" w:fill="auto"/>
            <w:vAlign w:val="center"/>
          </w:tcPr>
          <w:p w:rsidR="004B0184" w:rsidRPr="00BF0CF2" w:rsidRDefault="00BF0CF2" w:rsidP="005B2BE2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="005B2BE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B0184" w:rsidRPr="00741607" w:rsidRDefault="00710ADB" w:rsidP="005B2B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5B2BE2">
              <w:rPr>
                <w:rFonts w:ascii="GHEA Grapalat" w:hAnsi="GHEA Grapalat"/>
                <w:sz w:val="14"/>
                <w:szCs w:val="14"/>
              </w:rPr>
              <w:t>14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9503D" w:rsidRDefault="005B2BE2" w:rsidP="005B2B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19.03.2020</w:t>
            </w:r>
            <w:r w:rsidR="0097542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5B2BE2" w:rsidRPr="005B2BE2" w:rsidRDefault="005B2BE2" w:rsidP="005B2BE2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5B2BE2">
              <w:rPr>
                <w:rFonts w:ascii="GHEA Grapalat" w:hAnsi="GHEA Grapalat"/>
                <w:sz w:val="14"/>
                <w:szCs w:val="18"/>
              </w:rPr>
              <w:t>Պայմանագիրն ուժի մեջ մտնելուց հետ մինչև 25.12.</w:t>
            </w:r>
          </w:p>
          <w:p w:rsidR="004B0184" w:rsidRPr="0079503D" w:rsidRDefault="005B2BE2" w:rsidP="005B2BE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B2BE2">
              <w:rPr>
                <w:rFonts w:ascii="GHEA Grapalat" w:hAnsi="GHEA Grapalat"/>
                <w:sz w:val="14"/>
                <w:szCs w:val="18"/>
              </w:rPr>
              <w:t>20</w:t>
            </w:r>
            <w:r>
              <w:rPr>
                <w:rFonts w:ascii="GHEA Grapalat" w:hAnsi="GHEA Grapalat"/>
                <w:sz w:val="14"/>
                <w:szCs w:val="18"/>
              </w:rPr>
              <w:t>20</w:t>
            </w:r>
            <w:r w:rsidRPr="005B2BE2">
              <w:rPr>
                <w:rFonts w:ascii="GHEA Grapalat" w:hAnsi="GHEA Grapalat"/>
                <w:sz w:val="14"/>
                <w:szCs w:val="18"/>
              </w:rPr>
              <w:t>թ.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556F1C" w:rsidRDefault="005B2BE2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571980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 w:rsidR="005B2BE2">
              <w:rPr>
                <w:rFonts w:ascii="GHEA Grapalat" w:hAnsi="GHEA Grapalat"/>
                <w:sz w:val="14"/>
                <w:szCs w:val="14"/>
              </w:rPr>
              <w:t>-12</w:t>
            </w:r>
          </w:p>
        </w:tc>
        <w:tc>
          <w:tcPr>
            <w:tcW w:w="14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5B2BE2" w:rsidP="00011DB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Սմարթլայն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5B2BE2" w:rsidP="007950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s-ES"/>
              </w:rPr>
            </w:pPr>
            <w:bookmarkStart w:id="7" w:name="OLE_LINK5"/>
            <w:bookmarkStart w:id="8" w:name="OLE_LINK6"/>
            <w:bookmarkStart w:id="9" w:name="OLE_LINK13"/>
            <w:r w:rsidRPr="005B2BE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ք</w:t>
            </w:r>
            <w:r w:rsidRPr="005B2BE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.</w:t>
            </w:r>
            <w:bookmarkEnd w:id="7"/>
            <w:bookmarkEnd w:id="8"/>
            <w:bookmarkEnd w:id="9"/>
            <w:r w:rsidRPr="005B2BE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Երևան, Վարդանանց 110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5B2BE2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5B2BE2">
              <w:rPr>
                <w:rStyle w:val="lettercontact-item"/>
                <w:rFonts w:ascii="GHEA Grapalat" w:hAnsi="GHEA Grapalat" w:cs="Arial"/>
                <w:color w:val="000000" w:themeColor="text1"/>
                <w:sz w:val="14"/>
                <w:shd w:val="clear" w:color="auto" w:fill="F5F5F5"/>
                <w:lang w:val="es-ES"/>
              </w:rPr>
              <w:t>ssmartline@mail.ru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BE2" w:rsidRPr="005B2BE2" w:rsidRDefault="005B2BE2" w:rsidP="005B2BE2">
            <w:pPr>
              <w:rPr>
                <w:rFonts w:ascii="Sylfaen" w:hAnsi="Sylfaen"/>
                <w:color w:val="333333"/>
                <w:sz w:val="18"/>
                <w:szCs w:val="23"/>
                <w:shd w:val="clear" w:color="auto" w:fill="FFFFFF"/>
                <w:lang w:val="es-ES"/>
              </w:rPr>
            </w:pPr>
            <w:r w:rsidRPr="005B2BE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5B2BE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Հայբիզնեսբանկ</w:t>
            </w:r>
            <w:r w:rsidRPr="005B2BE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5B2BE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  <w:lang w:val="es-ES"/>
              </w:rPr>
              <w:t xml:space="preserve"> </w:t>
            </w:r>
            <w:r w:rsidRPr="005B2BE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ՓԲԸ</w:t>
            </w:r>
          </w:p>
          <w:p w:rsidR="005B2BE2" w:rsidRPr="005B2BE2" w:rsidRDefault="005B2BE2" w:rsidP="005B2BE2">
            <w:pPr>
              <w:rPr>
                <w:rFonts w:ascii="Arial" w:hAnsi="Arial" w:cs="Arial"/>
                <w:color w:val="654A1D"/>
                <w:sz w:val="14"/>
                <w:shd w:val="clear" w:color="auto" w:fill="FFFFFF"/>
                <w:lang w:val="es-ES"/>
              </w:rPr>
            </w:pPr>
            <w:r w:rsidRPr="005B2BE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Հ/Հ` </w:t>
            </w:r>
            <w:r w:rsidRPr="005B2BE2">
              <w:rPr>
                <w:rFonts w:ascii="GHEA Grapalat" w:hAnsi="GHEA Grapalat"/>
                <w:color w:val="000000" w:themeColor="text1"/>
                <w:sz w:val="14"/>
                <w:szCs w:val="23"/>
                <w:shd w:val="clear" w:color="auto" w:fill="FFFFFF"/>
                <w:lang w:val="es-ES"/>
              </w:rPr>
              <w:t>1150009537660100</w:t>
            </w:r>
          </w:p>
          <w:p w:rsidR="004758EC" w:rsidRPr="00741607" w:rsidRDefault="004758EC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4B3" w:rsidRDefault="00A204B3" w:rsidP="00A204B3">
            <w:pPr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</w:pPr>
          </w:p>
          <w:p w:rsidR="004758EC" w:rsidRPr="006A54B7" w:rsidRDefault="005B2BE2" w:rsidP="00A204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B2BE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01548908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E517B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10" w:name="_GoBack"/>
            <w:bookmarkEnd w:id="10"/>
          </w:p>
        </w:tc>
      </w:tr>
      <w:tr w:rsidR="00CD7003" w:rsidRPr="004E517B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96" w:rsidRDefault="00A65B96" w:rsidP="00CD7003">
      <w:r>
        <w:separator/>
      </w:r>
    </w:p>
  </w:endnote>
  <w:endnote w:type="continuationSeparator" w:id="0">
    <w:p w:rsidR="00A65B96" w:rsidRDefault="00A65B96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D" w:rsidRDefault="0051757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757D" w:rsidRDefault="0051757D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D" w:rsidRDefault="0051757D" w:rsidP="000F668F">
    <w:pPr>
      <w:pStyle w:val="a8"/>
      <w:framePr w:wrap="around" w:vAnchor="text" w:hAnchor="margin" w:xAlign="right" w:y="1"/>
      <w:rPr>
        <w:rStyle w:val="a7"/>
      </w:rPr>
    </w:pPr>
  </w:p>
  <w:p w:rsidR="0051757D" w:rsidRDefault="0051757D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96" w:rsidRDefault="00A65B96" w:rsidP="00CD7003">
      <w:r>
        <w:separator/>
      </w:r>
    </w:p>
  </w:footnote>
  <w:footnote w:type="continuationSeparator" w:id="0">
    <w:p w:rsidR="00A65B96" w:rsidRDefault="00A65B96" w:rsidP="00CD7003">
      <w:r>
        <w:continuationSeparator/>
      </w:r>
    </w:p>
  </w:footnote>
  <w:footnote w:id="1">
    <w:p w:rsidR="0051757D" w:rsidRPr="00541A77" w:rsidRDefault="0051757D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1757D" w:rsidRPr="002D0BF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1757D" w:rsidRPr="002D0BF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1757D" w:rsidRPr="00EB00B9" w:rsidRDefault="0051757D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51757D" w:rsidRPr="002D0BF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1757D" w:rsidRPr="002D0BF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1757D" w:rsidRPr="002D0BF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1757D" w:rsidRPr="002D0BF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1757D" w:rsidRPr="00C868EC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1757D" w:rsidRPr="00871366" w:rsidRDefault="0051757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1757D" w:rsidRPr="002D0BF6" w:rsidRDefault="0051757D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F668F"/>
    <w:rsid w:val="001242B6"/>
    <w:rsid w:val="00127CA8"/>
    <w:rsid w:val="001449F4"/>
    <w:rsid w:val="00146755"/>
    <w:rsid w:val="00196F1E"/>
    <w:rsid w:val="001A3E31"/>
    <w:rsid w:val="001E1FFB"/>
    <w:rsid w:val="00200941"/>
    <w:rsid w:val="00211610"/>
    <w:rsid w:val="00242119"/>
    <w:rsid w:val="00283BF7"/>
    <w:rsid w:val="002C3016"/>
    <w:rsid w:val="002C3311"/>
    <w:rsid w:val="00311F2A"/>
    <w:rsid w:val="003134F0"/>
    <w:rsid w:val="00322294"/>
    <w:rsid w:val="00340FC4"/>
    <w:rsid w:val="00357DB8"/>
    <w:rsid w:val="003C5B73"/>
    <w:rsid w:val="003E6DDC"/>
    <w:rsid w:val="00406D86"/>
    <w:rsid w:val="00432513"/>
    <w:rsid w:val="004464B2"/>
    <w:rsid w:val="00456654"/>
    <w:rsid w:val="004758EC"/>
    <w:rsid w:val="00481517"/>
    <w:rsid w:val="004B0184"/>
    <w:rsid w:val="004C2946"/>
    <w:rsid w:val="004C3F3A"/>
    <w:rsid w:val="004E517B"/>
    <w:rsid w:val="0050643A"/>
    <w:rsid w:val="005160D3"/>
    <w:rsid w:val="0051757D"/>
    <w:rsid w:val="00524B15"/>
    <w:rsid w:val="00534D53"/>
    <w:rsid w:val="005414C7"/>
    <w:rsid w:val="00544BB1"/>
    <w:rsid w:val="00545115"/>
    <w:rsid w:val="00556F1C"/>
    <w:rsid w:val="00597502"/>
    <w:rsid w:val="005B1158"/>
    <w:rsid w:val="005B2BE2"/>
    <w:rsid w:val="005C3855"/>
    <w:rsid w:val="005E27C5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25F7A"/>
    <w:rsid w:val="00861435"/>
    <w:rsid w:val="0087538A"/>
    <w:rsid w:val="00896179"/>
    <w:rsid w:val="008A0FF1"/>
    <w:rsid w:val="008C3532"/>
    <w:rsid w:val="00923824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65B96"/>
    <w:rsid w:val="00A94861"/>
    <w:rsid w:val="00AE737D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C040A4"/>
    <w:rsid w:val="00C331C6"/>
    <w:rsid w:val="00C34B9D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027E6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27</cp:revision>
  <cp:lastPrinted>2020-02-12T07:30:00Z</cp:lastPrinted>
  <dcterms:created xsi:type="dcterms:W3CDTF">2019-08-30T11:51:00Z</dcterms:created>
  <dcterms:modified xsi:type="dcterms:W3CDTF">2020-03-20T06:03:00Z</dcterms:modified>
</cp:coreProperties>
</file>