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7EE0633F"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A10A7B">
        <w:rPr>
          <w:rFonts w:ascii="GHEA Grapalat" w:eastAsia="Times New Roman" w:hAnsi="GHEA Grapalat" w:cs="Times New Roman"/>
          <w:szCs w:val="24"/>
          <w:lang w:val="en-AU"/>
        </w:rPr>
        <w:t>17</w:t>
      </w:r>
      <w:r w:rsidRPr="00F65013">
        <w:rPr>
          <w:rFonts w:ascii="GHEA Grapalat" w:eastAsia="Times New Roman" w:hAnsi="GHEA Grapalat" w:cs="Times New Roman"/>
          <w:szCs w:val="24"/>
          <w:lang w:val="en-AU"/>
        </w:rPr>
        <w:t>" "</w:t>
      </w:r>
      <w:proofErr w:type="spellStart"/>
      <w:r w:rsidR="00A10A7B">
        <w:rPr>
          <w:rFonts w:ascii="GHEA Grapalat" w:eastAsia="Times New Roman" w:hAnsi="GHEA Grapalat" w:cs="Times New Roman"/>
          <w:szCs w:val="24"/>
          <w:lang w:val="en-AU"/>
        </w:rPr>
        <w:t>may</w:t>
      </w:r>
      <w:r w:rsidRPr="00F65013">
        <w:rPr>
          <w:rFonts w:ascii="GHEA Grapalat" w:eastAsia="Times New Roman" w:hAnsi="GHEA Grapalat" w:cs="Times New Roman"/>
          <w:szCs w:val="24"/>
          <w:lang w:val="en-AU"/>
        </w:rPr>
        <w:t xml:space="preserve">" of </w:t>
      </w:r>
      <w:proofErr w:type="spellEnd"/>
      <w:r w:rsidRPr="00F65013">
        <w:rPr>
          <w:rFonts w:ascii="GHEA Grapalat" w:eastAsia="Times New Roman" w:hAnsi="GHEA Grapalat" w:cs="Times New Roman"/>
          <w:szCs w:val="24"/>
          <w:lang w:val="en-AU"/>
        </w:rPr>
        <w:t>202</w:t>
      </w:r>
      <w:r w:rsidR="006E1EBA">
        <w:rPr>
          <w:rFonts w:ascii="GHEA Grapalat" w:eastAsia="Times New Roman" w:hAnsi="GHEA Grapalat" w:cs="Times New Roman"/>
          <w:szCs w:val="24"/>
          <w:lang w:val="hy-AM"/>
        </w:rPr>
        <w:t>4</w:t>
      </w:r>
      <w:r>
        <w:rPr>
          <w:rFonts w:ascii="GHEA Grapalat" w:eastAsia="Times New Roman" w:hAnsi="GHEA Grapalat" w:cs="Times New Roman"/>
          <w:szCs w:val="24"/>
        </w:rPr>
        <w:t xml:space="preserve">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4F183D19" w:rsidR="00181325" w:rsidRPr="00A10A7B"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Code of the price quotation </w:t>
      </w:r>
      <w:r w:rsidR="00A10A7B" w:rsidRPr="00A10A7B">
        <w:rPr>
          <w:rFonts w:ascii="GHEA Grapalat" w:eastAsia="Times New Roman" w:hAnsi="GHEA Grapalat" w:cs="Times New Roman"/>
          <w:szCs w:val="24"/>
          <w:lang w:val="en-AU"/>
        </w:rPr>
        <w:t>AQGCAASMH-GHTsDzB-24/1</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5DDE237A"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w:t>
      </w:r>
      <w:r w:rsidR="00A10A7B" w:rsidRPr="00A10A7B">
        <w:rPr>
          <w:rFonts w:ascii="GHEA Grapalat" w:eastAsia="Times New Roman" w:hAnsi="GHEA Grapalat" w:cs="Times New Roman"/>
          <w:sz w:val="20"/>
          <w:szCs w:val="20"/>
          <w:lang w:val="en-AU"/>
        </w:rPr>
        <w:t>GAGIK TSARUKYAN COMPREHENSIVE SPORTS AND CULTURE CENTER OF ABOVYAN CITY</w:t>
      </w:r>
      <w:r w:rsidR="00A10A7B" w:rsidRPr="00A10A7B">
        <w:rPr>
          <w:rFonts w:ascii="GHEA Grapalat" w:eastAsia="Times New Roman" w:hAnsi="GHEA Grapalat" w:cs="Times New Roman"/>
          <w:sz w:val="20"/>
          <w:szCs w:val="20"/>
          <w:lang w:val="en-AU"/>
        </w:rPr>
        <w:t xml:space="preserve"> </w:t>
      </w:r>
      <w:r w:rsidR="00896EF2">
        <w:rPr>
          <w:rFonts w:ascii="GHEA Grapalat" w:eastAsia="Times New Roman" w:hAnsi="GHEA Grapalat" w:cs="Times New Roman"/>
          <w:sz w:val="20"/>
          <w:szCs w:val="20"/>
          <w:lang w:val="en-AU"/>
        </w:rPr>
        <w:t>" SNPO</w:t>
      </w:r>
      <w:r w:rsidRPr="0005467C">
        <w:rPr>
          <w:rFonts w:ascii="GHEA Grapalat" w:eastAsia="Times New Roman" w:hAnsi="GHEA Grapalat" w:cs="Times New Roman"/>
          <w:szCs w:val="24"/>
          <w:lang w:val="en-AU"/>
        </w:rPr>
        <w:t xml:space="preserve"> located at the following address: </w:t>
      </w:r>
      <w:r w:rsidR="00A10A7B" w:rsidRPr="00A10A7B">
        <w:rPr>
          <w:rFonts w:ascii="GHEA Grapalat" w:eastAsia="Times New Roman" w:hAnsi="GHEA Grapalat" w:cs="Times New Roman"/>
          <w:sz w:val="20"/>
          <w:szCs w:val="20"/>
          <w:lang w:val="en-AU"/>
        </w:rPr>
        <w:t xml:space="preserve">RA, Kotayk region, </w:t>
      </w:r>
      <w:proofErr w:type="spellStart"/>
      <w:r w:rsidR="00A10A7B" w:rsidRPr="00A10A7B">
        <w:rPr>
          <w:rFonts w:ascii="GHEA Grapalat" w:eastAsia="Times New Roman" w:hAnsi="GHEA Grapalat" w:cs="Times New Roman"/>
          <w:sz w:val="20"/>
          <w:szCs w:val="20"/>
          <w:lang w:val="en-AU"/>
        </w:rPr>
        <w:t>Abovyan</w:t>
      </w:r>
      <w:proofErr w:type="spellEnd"/>
      <w:r w:rsidR="00A10A7B" w:rsidRPr="00A10A7B">
        <w:t xml:space="preserve"> </w:t>
      </w:r>
      <w:r w:rsidR="00A10A7B" w:rsidRPr="00A10A7B">
        <w:rPr>
          <w:rFonts w:ascii="GHEA Grapalat" w:eastAsia="Times New Roman" w:hAnsi="GHEA Grapalat" w:cs="Times New Roman"/>
          <w:sz w:val="20"/>
          <w:szCs w:val="20"/>
          <w:lang w:val="en-AU"/>
        </w:rPr>
        <w:t>Friendship Square, 4 buildings</w:t>
      </w:r>
      <w:r w:rsidRPr="0005467C">
        <w:rPr>
          <w:rFonts w:ascii="GHEA Grapalat" w:eastAsia="Times New Roman" w:hAnsi="GHEA Grapalat" w:cs="Times New Roman"/>
          <w:szCs w:val="24"/>
          <w:lang w:val="en-AU"/>
        </w:rPr>
        <w:t xml:space="preserve">, gives notice for a price </w:t>
      </w:r>
      <w:proofErr w:type="spellStart"/>
      <w:r w:rsidRPr="0005467C">
        <w:rPr>
          <w:rFonts w:ascii="GHEA Grapalat" w:eastAsia="Times New Roman" w:hAnsi="GHEA Grapalat" w:cs="Times New Roman"/>
          <w:szCs w:val="24"/>
          <w:lang w:val="en-AU"/>
        </w:rPr>
        <w:t>quotation.The</w:t>
      </w:r>
      <w:proofErr w:type="spell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937B1D" w:rsidRPr="00937B1D">
        <w:rPr>
          <w:rFonts w:ascii="GHEA Grapalat" w:eastAsia="Times New Roman" w:hAnsi="GHEA Grapalat" w:cs="Times New Roman"/>
          <w:b/>
          <w:szCs w:val="24"/>
          <w:lang w:val="en-AU"/>
        </w:rPr>
        <w:t>food preparation and delivery services</w:t>
      </w:r>
      <w:r w:rsidR="00766E69" w:rsidRPr="00766E69">
        <w:rPr>
          <w:rFonts w:ascii="GHEA Grapalat" w:eastAsia="Times New Roman" w:hAnsi="GHEA Grapalat" w:cs="Times New Roman"/>
          <w:b/>
          <w:szCs w:val="24"/>
          <w:lang w:val="en-AU"/>
        </w:rPr>
        <w:t xml:space="preserve">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w:t>
      </w:r>
      <w:bookmarkStart w:id="0" w:name="_GoBack"/>
      <w:bookmarkEnd w:id="0"/>
      <w:r w:rsidRPr="00F65013">
        <w:rPr>
          <w:rFonts w:ascii="GHEA Grapalat" w:eastAsia="Times New Roman" w:hAnsi="GHEA Grapalat" w:cs="Times New Roman"/>
          <w:szCs w:val="24"/>
          <w:lang w:val="en-AU"/>
        </w:rPr>
        <w: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41EA0D55"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A10A7B">
        <w:rPr>
          <w:rFonts w:ascii="GHEA Grapalat" w:eastAsia="Times New Roman" w:hAnsi="GHEA Grapalat" w:cs="Times New Roman"/>
          <w:szCs w:val="24"/>
        </w:rPr>
        <w:t>2</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219C70C4"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A10A7B" w:rsidRPr="00A10A7B">
        <w:rPr>
          <w:rFonts w:ascii="GHEA Grapalat" w:eastAsia="Times New Roman" w:hAnsi="GHEA Grapalat" w:cs="Times New Roman"/>
          <w:sz w:val="20"/>
          <w:szCs w:val="20"/>
          <w:lang w:val="en-AU"/>
        </w:rPr>
        <w:t xml:space="preserve">RA, Kotayk region, </w:t>
      </w:r>
      <w:proofErr w:type="spellStart"/>
      <w:r w:rsidR="00A10A7B" w:rsidRPr="00A10A7B">
        <w:rPr>
          <w:rFonts w:ascii="GHEA Grapalat" w:eastAsia="Times New Roman" w:hAnsi="GHEA Grapalat" w:cs="Times New Roman"/>
          <w:sz w:val="20"/>
          <w:szCs w:val="20"/>
          <w:lang w:val="en-AU"/>
        </w:rPr>
        <w:t>Abovyan</w:t>
      </w:r>
      <w:proofErr w:type="spellEnd"/>
      <w:r w:rsidR="00A10A7B" w:rsidRPr="00A10A7B">
        <w:t xml:space="preserve"> </w:t>
      </w:r>
      <w:r w:rsidR="00A10A7B" w:rsidRPr="00A10A7B">
        <w:rPr>
          <w:rFonts w:ascii="GHEA Grapalat" w:eastAsia="Times New Roman" w:hAnsi="GHEA Grapalat" w:cs="Times New Roman"/>
          <w:sz w:val="20"/>
          <w:szCs w:val="20"/>
          <w:lang w:val="en-AU"/>
        </w:rPr>
        <w:t>Friendship Square, 4 buildings</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A10A7B">
        <w:rPr>
          <w:rFonts w:ascii="GHEA Grapalat" w:eastAsia="Times New Roman" w:hAnsi="GHEA Grapalat" w:cs="Times New Roman"/>
          <w:szCs w:val="24"/>
        </w:rPr>
        <w:t>24</w:t>
      </w:r>
      <w:r w:rsidR="00913496">
        <w:rPr>
          <w:rFonts w:ascii="GHEA Grapalat" w:eastAsia="Times New Roman" w:hAnsi="GHEA Grapalat" w:cs="Times New Roman"/>
          <w:szCs w:val="24"/>
          <w:lang w:val="hy-AM"/>
        </w:rPr>
        <w:t>.</w:t>
      </w:r>
      <w:r w:rsidR="006E1EBA">
        <w:rPr>
          <w:rFonts w:ascii="GHEA Grapalat" w:eastAsia="Times New Roman" w:hAnsi="GHEA Grapalat" w:cs="Times New Roman"/>
          <w:szCs w:val="24"/>
          <w:lang w:val="hy-AM"/>
        </w:rPr>
        <w:t>0</w:t>
      </w:r>
      <w:r w:rsidR="00A10A7B">
        <w:rPr>
          <w:rFonts w:ascii="GHEA Grapalat" w:eastAsia="Times New Roman" w:hAnsi="GHEA Grapalat" w:cs="Times New Roman"/>
          <w:szCs w:val="24"/>
        </w:rPr>
        <w:t>5</w:t>
      </w:r>
      <w:r w:rsidR="00913496">
        <w:rPr>
          <w:rFonts w:ascii="GHEA Grapalat" w:eastAsia="Times New Roman" w:hAnsi="GHEA Grapalat" w:cs="Times New Roman"/>
          <w:szCs w:val="24"/>
          <w:lang w:val="hy-AM"/>
        </w:rPr>
        <w:t>.202</w:t>
      </w:r>
      <w:r w:rsidR="006E1EBA">
        <w:rPr>
          <w:rFonts w:ascii="GHEA Grapalat" w:eastAsia="Times New Roman" w:hAnsi="GHEA Grapalat" w:cs="Times New Roman"/>
          <w:szCs w:val="24"/>
          <w:lang w:val="hy-AM"/>
        </w:rPr>
        <w:t>4</w:t>
      </w:r>
      <w:r w:rsidR="00E73214">
        <w:rPr>
          <w:rFonts w:ascii="GHEA Grapalat" w:eastAsia="Times New Roman" w:hAnsi="GHEA Grapalat" w:cs="Times New Roman"/>
          <w:szCs w:val="24"/>
          <w:lang w:val="hy-AM"/>
        </w:rPr>
        <w:t>,</w:t>
      </w:r>
      <w:r w:rsidRPr="00F65013">
        <w:rPr>
          <w:rFonts w:ascii="GHEA Grapalat" w:eastAsia="Times New Roman" w:hAnsi="GHEA Grapalat" w:cs="Times New Roman"/>
          <w:szCs w:val="24"/>
          <w:lang w:val="en-AU"/>
        </w:rPr>
        <w:t xml:space="preserve"> 1</w:t>
      </w:r>
      <w:r w:rsidR="00A10A7B">
        <w:rPr>
          <w:rFonts w:ascii="GHEA Grapalat" w:eastAsia="Times New Roman" w:hAnsi="GHEA Grapalat" w:cs="Times New Roman"/>
          <w:szCs w:val="24"/>
          <w:lang w:val="en-AU"/>
        </w:rPr>
        <w:t>2</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w:t>
      </w:r>
      <w:r w:rsidR="00850E63">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r w:rsidR="00E73214">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40EA7DD5"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66859888"/>
      <w:r w:rsidR="00A10A7B">
        <w:rPr>
          <w:rFonts w:ascii="GHEA Grapalat" w:hAnsi="GHEA Grapalat"/>
          <w:i/>
          <w:lang w:val="af-ZA"/>
        </w:rPr>
        <w:fldChar w:fldCharType="begin"/>
      </w:r>
      <w:r w:rsidR="00A10A7B">
        <w:rPr>
          <w:rFonts w:ascii="GHEA Grapalat" w:hAnsi="GHEA Grapalat"/>
          <w:lang w:val="af-ZA"/>
        </w:rPr>
        <w:instrText xml:space="preserve"> HYPERLINK "mailto:gnumner-gexasahq@mail.ru" </w:instrText>
      </w:r>
      <w:r w:rsidR="00A10A7B">
        <w:rPr>
          <w:rFonts w:ascii="GHEA Grapalat" w:hAnsi="GHEA Grapalat"/>
          <w:i/>
          <w:lang w:val="af-ZA"/>
        </w:rPr>
        <w:fldChar w:fldCharType="separate"/>
      </w:r>
      <w:r w:rsidR="00A10A7B">
        <w:rPr>
          <w:rFonts w:ascii="GHEA Grapalat" w:hAnsi="GHEA Grapalat"/>
          <w:lang w:val="af-ZA"/>
        </w:rPr>
        <w:t>hov.sahakyan777@mail.ru</w:t>
      </w:r>
      <w:r w:rsidR="00A10A7B">
        <w:rPr>
          <w:rFonts w:ascii="GHEA Grapalat" w:hAnsi="GHEA Grapalat"/>
          <w:i/>
          <w:lang w:val="af-ZA"/>
        </w:rPr>
        <w:fldChar w:fldCharType="end"/>
      </w:r>
      <w:bookmarkEnd w:id="1"/>
    </w:p>
    <w:p w14:paraId="181EADC8" w14:textId="7EEA3868"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authority </w:t>
      </w:r>
      <w:r w:rsidR="00A10A7B">
        <w:rPr>
          <w:rFonts w:ascii="GHEA Grapalat" w:eastAsia="Times New Roman" w:hAnsi="GHEA Grapalat" w:cs="Times New Roman"/>
          <w:sz w:val="20"/>
          <w:szCs w:val="20"/>
          <w:lang w:val="en-AU"/>
        </w:rPr>
        <w:t>"</w:t>
      </w:r>
      <w:r w:rsidR="00A10A7B" w:rsidRPr="00A10A7B">
        <w:rPr>
          <w:rFonts w:ascii="GHEA Grapalat" w:eastAsia="Times New Roman" w:hAnsi="GHEA Grapalat" w:cs="Times New Roman"/>
          <w:sz w:val="20"/>
          <w:szCs w:val="20"/>
          <w:lang w:val="en-AU"/>
        </w:rPr>
        <w:t xml:space="preserve">GAGIK TSARUKYAN COMPREHENSIVE SPORTS AND CULTURE CENTER OF ABOVYAN CITY </w:t>
      </w:r>
      <w:r w:rsidR="00A10A7B">
        <w:rPr>
          <w:rFonts w:ascii="GHEA Grapalat" w:eastAsia="Times New Roman" w:hAnsi="GHEA Grapalat" w:cs="Times New Roman"/>
          <w:sz w:val="20"/>
          <w:szCs w:val="20"/>
          <w:lang w:val="en-AU"/>
        </w:rPr>
        <w:t>" SNPO</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7160"/>
    <w:rsid w:val="000D7789"/>
    <w:rsid w:val="000F3847"/>
    <w:rsid w:val="001633E0"/>
    <w:rsid w:val="00173050"/>
    <w:rsid w:val="00181325"/>
    <w:rsid w:val="001A221B"/>
    <w:rsid w:val="002D2DBA"/>
    <w:rsid w:val="004A0437"/>
    <w:rsid w:val="004D03BF"/>
    <w:rsid w:val="006E1EBA"/>
    <w:rsid w:val="00747084"/>
    <w:rsid w:val="00766E69"/>
    <w:rsid w:val="007D203E"/>
    <w:rsid w:val="00850E63"/>
    <w:rsid w:val="00896EF2"/>
    <w:rsid w:val="00913496"/>
    <w:rsid w:val="00937B1D"/>
    <w:rsid w:val="009A05E9"/>
    <w:rsid w:val="009F170C"/>
    <w:rsid w:val="00A10A7B"/>
    <w:rsid w:val="00A50D13"/>
    <w:rsid w:val="00CC718D"/>
    <w:rsid w:val="00D97ED6"/>
    <w:rsid w:val="00E73214"/>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20</cp:revision>
  <dcterms:created xsi:type="dcterms:W3CDTF">2023-09-14T12:13:00Z</dcterms:created>
  <dcterms:modified xsi:type="dcterms:W3CDTF">2024-05-17T14:44:00Z</dcterms:modified>
</cp:coreProperties>
</file>