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32C8" w14:textId="77777777" w:rsidR="00A82AF8" w:rsidRPr="00FB5170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FB5170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FB5170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Pr="00FB517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723CA2FE" w:rsidR="00A82AF8" w:rsidRPr="00FB517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FB517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5245E">
        <w:rPr>
          <w:rFonts w:ascii="GHEA Grapalat" w:hAnsi="GHEA Grapalat" w:cs="Sylfaen"/>
          <w:sz w:val="20"/>
          <w:lang w:val="af-ZA"/>
        </w:rPr>
        <w:t>ՀՀ ՆԳՆ ԳՀԾՁԲ-2024/Ա-70</w:t>
      </w:r>
    </w:p>
    <w:p w14:paraId="4B1B096A" w14:textId="77777777" w:rsidR="00A82AF8" w:rsidRPr="00FB5170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9F32D58" w:rsidR="00A82AF8" w:rsidRDefault="00FB5170" w:rsidP="00FB51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t>ՀՀ ներքին գործերի նախարարություն</w:t>
      </w:r>
      <w:r>
        <w:rPr>
          <w:rFonts w:ascii="GHEA Grapalat" w:hAnsi="GHEA Grapalat" w:cs="Sylfaen"/>
          <w:sz w:val="20"/>
          <w:lang w:val="af-ZA"/>
        </w:rPr>
        <w:t xml:space="preserve">ը </w:t>
      </w:r>
      <w:r w:rsidR="00A82AF8" w:rsidRPr="00FB517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Pr="00FB5170">
        <w:rPr>
          <w:lang w:val="af-ZA"/>
        </w:rPr>
        <w:t xml:space="preserve"> </w:t>
      </w:r>
      <w:r w:rsidR="00944CC6" w:rsidRPr="00944CC6">
        <w:rPr>
          <w:rFonts w:ascii="GHEA Grapalat" w:hAnsi="GHEA Grapalat" w:cs="Sylfaen"/>
          <w:sz w:val="20"/>
          <w:lang w:val="af-ZA"/>
        </w:rPr>
        <w:t xml:space="preserve">շինարարության հետ կապված խորհրդատվական ծառայությունների </w:t>
      </w:r>
      <w:r w:rsidR="00A82AF8" w:rsidRPr="00FB517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FB5170">
        <w:rPr>
          <w:lang w:val="af-ZA"/>
        </w:rPr>
        <w:t xml:space="preserve"> </w:t>
      </w:r>
      <w:r w:rsidR="00944CC6" w:rsidRPr="00944CC6">
        <w:rPr>
          <w:rFonts w:ascii="GHEA Grapalat" w:hAnsi="GHEA Grapalat" w:cs="Sylfaen"/>
          <w:sz w:val="20"/>
          <w:lang w:val="af-ZA"/>
        </w:rPr>
        <w:t xml:space="preserve">ՀՀ ՆԳՆ ԳՀԾՁԲ-2024/Ա-70 </w:t>
      </w:r>
      <w:r w:rsidR="00A82AF8" w:rsidRPr="00FB5170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3D141FCD" w14:textId="77777777" w:rsidR="00FB5170" w:rsidRPr="00FB5170" w:rsidRDefault="00FB5170" w:rsidP="00FB51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4"/>
        <w:gridCol w:w="1841"/>
        <w:gridCol w:w="2713"/>
        <w:gridCol w:w="2434"/>
        <w:gridCol w:w="2012"/>
      </w:tblGrid>
      <w:tr w:rsidR="00A82AF8" w:rsidRPr="00944CC6" w14:paraId="490F87FD" w14:textId="77777777" w:rsidTr="00121E38">
        <w:trPr>
          <w:trHeight w:val="913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3B5BABA6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6D4CEBB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6D09D549" w14:textId="11E48E2E" w:rsidR="00A82AF8" w:rsidRPr="00FB5170" w:rsidRDefault="00A82AF8" w:rsidP="00FB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944CC6" w14:paraId="0260467A" w14:textId="77777777" w:rsidTr="00121E38">
        <w:trPr>
          <w:trHeight w:val="2033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73E0E18E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39ECF7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944CC6" w14:paraId="44947C86" w14:textId="77777777" w:rsidTr="00121E38">
        <w:trPr>
          <w:trHeight w:val="6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27C7722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047A91" w14:textId="77777777" w:rsidR="00794B11" w:rsidRPr="00794B11" w:rsidRDefault="00794B11" w:rsidP="00794B11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794B11">
              <w:rPr>
                <w:rFonts w:ascii="GHEA Grapalat" w:hAnsi="GHEA Grapalat"/>
                <w:sz w:val="16"/>
                <w:lang w:val="af-ZA"/>
              </w:rPr>
              <w:t>Շինարարության հետ կապված խորհրդատվական ծառայություններ</w:t>
            </w:r>
          </w:p>
          <w:p w14:paraId="3BF331C4" w14:textId="7EDEBD87" w:rsidR="00121E38" w:rsidRPr="00121E38" w:rsidRDefault="00794B11" w:rsidP="00794B11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794B11">
              <w:rPr>
                <w:rFonts w:ascii="GHEA Grapalat" w:hAnsi="GHEA Grapalat"/>
                <w:sz w:val="16"/>
                <w:lang w:val="af-ZA"/>
              </w:rPr>
              <w:t>CPV -71311340/2</w:t>
            </w:r>
            <w:bookmarkStart w:id="0" w:name="_GoBack"/>
            <w:bookmarkEnd w:id="0"/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7C7DE18F" w:rsidR="00A82AF8" w:rsidRPr="00121E38" w:rsidRDefault="00A82AF8" w:rsidP="00121E38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944CC6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4CC6">
              <w:rPr>
                <w:rFonts w:ascii="GHEA Grapalat" w:hAnsi="GHEA Grapalat"/>
                <w:sz w:val="20"/>
                <w:lang w:val="af-ZA"/>
              </w:rPr>
              <w:t>1-</w:t>
            </w:r>
            <w:r w:rsidRPr="00944CC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44CC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4CC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44CC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5170">
              <w:rPr>
                <w:rFonts w:ascii="GHEA Grapalat" w:hAnsi="GHEA Grapalat"/>
                <w:sz w:val="20"/>
                <w:lang w:val="af-ZA"/>
              </w:rPr>
              <w:t>2-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944CC6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944CC6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944CC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44CC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44CC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5170">
              <w:rPr>
                <w:rFonts w:ascii="GHEA Grapalat" w:hAnsi="GHEA Grapalat"/>
                <w:sz w:val="20"/>
                <w:lang w:val="af-ZA"/>
              </w:rPr>
              <w:t>4-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A8C8EA7" w:rsidR="00A82AF8" w:rsidRPr="00121E38" w:rsidRDefault="00121E38" w:rsidP="00944CC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Չափաբաժինը համարվում է չկայացած, քանի որ </w:t>
            </w:r>
            <w:r w:rsidR="00944CC6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  <w:r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</w:tr>
    </w:tbl>
    <w:p w14:paraId="1765C220" w14:textId="77777777" w:rsid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/>
          <w:sz w:val="20"/>
          <w:lang w:val="af-ZA"/>
        </w:rPr>
        <w:t xml:space="preserve"> </w:t>
      </w:r>
    </w:p>
    <w:p w14:paraId="2756A134" w14:textId="541F1A61" w:rsidR="00A82AF8" w:rsidRPr="00FB5170" w:rsidRDefault="00A82AF8" w:rsidP="00121E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/>
          <w:sz w:val="20"/>
          <w:lang w:val="af-ZA"/>
        </w:rPr>
        <w:t>“</w:t>
      </w:r>
      <w:r w:rsidRPr="00FB5170">
        <w:rPr>
          <w:rFonts w:ascii="GHEA Grapalat" w:hAnsi="GHEA Grapalat" w:cs="Sylfaen"/>
          <w:sz w:val="20"/>
          <w:lang w:val="af-ZA"/>
        </w:rPr>
        <w:t>Գնումների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մասին</w:t>
      </w:r>
      <w:r w:rsidRPr="00FB5170">
        <w:rPr>
          <w:rFonts w:ascii="GHEA Grapalat" w:hAnsi="GHEA Grapalat"/>
          <w:sz w:val="20"/>
          <w:lang w:val="af-ZA"/>
        </w:rPr>
        <w:t xml:space="preserve">” </w:t>
      </w:r>
      <w:r w:rsidRPr="00FB5170">
        <w:rPr>
          <w:rFonts w:ascii="GHEA Grapalat" w:hAnsi="GHEA Grapalat" w:cs="Sylfaen"/>
          <w:sz w:val="20"/>
          <w:lang w:val="af-ZA"/>
        </w:rPr>
        <w:t>ՀՀ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օրենքի</w:t>
      </w:r>
      <w:r w:rsidRPr="00FB5170">
        <w:rPr>
          <w:rFonts w:ascii="GHEA Grapalat" w:hAnsi="GHEA Grapalat"/>
          <w:sz w:val="20"/>
          <w:lang w:val="af-ZA"/>
        </w:rPr>
        <w:t xml:space="preserve"> 10-</w:t>
      </w:r>
      <w:r w:rsidRPr="00FB5170">
        <w:rPr>
          <w:rFonts w:ascii="GHEA Grapalat" w:hAnsi="GHEA Grapalat" w:cs="Sylfaen"/>
          <w:sz w:val="20"/>
          <w:lang w:val="af-ZA"/>
        </w:rPr>
        <w:t>րդ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հոդվածի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/>
          <w:sz w:val="20"/>
          <w:lang w:val="hy-AM"/>
        </w:rPr>
        <w:t>4-րդ մասի 2-րդ կետի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համաձայն</w:t>
      </w:r>
      <w:r w:rsidRPr="00FB5170">
        <w:rPr>
          <w:rFonts w:ascii="GHEA Grapalat" w:hAnsi="GHEA Grapalat"/>
          <w:sz w:val="20"/>
          <w:lang w:val="af-ZA"/>
        </w:rPr>
        <w:t xml:space="preserve">` </w:t>
      </w:r>
      <w:r w:rsidRPr="00FB5170">
        <w:rPr>
          <w:rFonts w:ascii="GHEA Grapalat" w:hAnsi="GHEA Grapalat" w:cs="Sylfaen"/>
          <w:sz w:val="20"/>
          <w:lang w:val="af-ZA"/>
        </w:rPr>
        <w:t>անգործության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ժամկետ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է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սահմանվում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սույն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հայտարարությունը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հրապարակվելու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օրվան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հաջորդող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օրվանից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մինչ</w:t>
      </w:r>
      <w:r w:rsidRPr="00FB5170">
        <w:rPr>
          <w:rFonts w:ascii="GHEA Grapalat" w:hAnsi="GHEA Grapalat"/>
          <w:sz w:val="20"/>
          <w:lang w:val="af-ZA"/>
        </w:rPr>
        <w:t xml:space="preserve">և </w:t>
      </w:r>
      <w:r w:rsidR="00FB5170">
        <w:rPr>
          <w:rFonts w:ascii="GHEA Grapalat" w:hAnsi="GHEA Grapalat"/>
          <w:sz w:val="20"/>
          <w:lang w:val="hy-AM"/>
        </w:rPr>
        <w:t>10</w:t>
      </w:r>
      <w:r w:rsidRPr="00FB5170">
        <w:rPr>
          <w:rFonts w:ascii="GHEA Grapalat" w:hAnsi="GHEA Grapalat"/>
          <w:sz w:val="20"/>
          <w:lang w:val="af-ZA"/>
        </w:rPr>
        <w:t>-</w:t>
      </w:r>
      <w:r w:rsidRPr="00FB5170">
        <w:rPr>
          <w:rFonts w:ascii="GHEA Grapalat" w:hAnsi="GHEA Grapalat" w:cs="Sylfaen"/>
          <w:sz w:val="20"/>
          <w:lang w:val="af-ZA"/>
        </w:rPr>
        <w:t>րդ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օրացուցային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օրը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ներառյալ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ընկած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ժամանակահատվածը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05E542E0" w14:textId="2692B263" w:rsidR="00A82AF8" w:rsidRPr="00FB5170" w:rsidRDefault="00A82AF8" w:rsidP="00121E3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t>Սույն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հայտարարության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հետ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կապված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լրացուցիչ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տեղեկություններ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ստանալու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համար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կարող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եք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դիմել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>
        <w:rPr>
          <w:rFonts w:ascii="GHEA Grapalat" w:hAnsi="GHEA Grapalat"/>
          <w:sz w:val="20"/>
          <w:lang w:val="hy-AM"/>
        </w:rPr>
        <w:t xml:space="preserve"> </w:t>
      </w:r>
      <w:r w:rsidR="0005245E">
        <w:rPr>
          <w:rFonts w:ascii="GHEA Grapalat" w:hAnsi="GHEA Grapalat" w:cs="Sylfaen"/>
          <w:sz w:val="20"/>
          <w:lang w:val="af-ZA"/>
        </w:rPr>
        <w:t>ՀՀ ՆԳՆ ԳՀԾՁԲ-2024/Ա-70</w:t>
      </w:r>
      <w:r w:rsidR="00FB5170" w:rsidRPr="00FB5170">
        <w:rPr>
          <w:rFonts w:ascii="GHEA Grapalat" w:hAnsi="GHEA Grapalat" w:cs="Sylfaen"/>
          <w:sz w:val="20"/>
          <w:lang w:val="af-ZA"/>
        </w:rPr>
        <w:t xml:space="preserve"> </w:t>
      </w:r>
      <w:r w:rsidR="00FB5170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FB5170">
        <w:rPr>
          <w:rFonts w:ascii="GHEA Grapalat" w:hAnsi="GHEA Grapalat" w:cs="Sylfaen"/>
          <w:sz w:val="20"/>
          <w:lang w:val="hy-AM"/>
        </w:rPr>
        <w:t>Աննա Սարգսյան</w:t>
      </w:r>
      <w:r w:rsidRPr="00FB5170">
        <w:rPr>
          <w:rFonts w:ascii="GHEA Grapalat" w:hAnsi="GHEA Grapalat" w:cs="Sylfaen"/>
          <w:sz w:val="20"/>
          <w:lang w:val="af-ZA"/>
        </w:rPr>
        <w:t>ին:</w:t>
      </w:r>
    </w:p>
    <w:p w14:paraId="47434AC4" w14:textId="75DDB923" w:rsidR="00A82AF8" w:rsidRPr="00FB5170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</w:p>
    <w:p w14:paraId="13699CA8" w14:textId="5D590182" w:rsidR="00A82AF8" w:rsidRP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Հեռախոս՝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>
        <w:rPr>
          <w:rFonts w:ascii="GHEA Grapalat" w:hAnsi="GHEA Grapalat"/>
          <w:sz w:val="20"/>
          <w:lang w:val="hy-AM"/>
        </w:rPr>
        <w:t>010 59 61 52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6209D185" w:rsidR="00A82AF8" w:rsidRP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Էլեկոտրանային փոստ՝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FB5170" w:rsidRPr="00A57728">
          <w:rPr>
            <w:rStyle w:val="Hyperlink"/>
            <w:rFonts w:ascii="GHEA Grapalat" w:hAnsi="GHEA Grapalat"/>
            <w:sz w:val="20"/>
            <w:lang w:val="af-ZA"/>
          </w:rPr>
          <w:t>gnumner@mia.gov.am</w:t>
        </w:r>
      </w:hyperlink>
      <w:r w:rsid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082F34C9" w:rsidR="00A82AF8" w:rsidRPr="00FB5170" w:rsidRDefault="00A82AF8" w:rsidP="00FB5170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tab/>
      </w:r>
      <w:r w:rsidRPr="00FB5170">
        <w:rPr>
          <w:rFonts w:ascii="GHEA Grapalat" w:hAnsi="GHEA Grapalat" w:cs="Sylfaen"/>
          <w:b/>
          <w:sz w:val="20"/>
          <w:lang w:val="af-ZA"/>
        </w:rPr>
        <w:t>Պատվիրատու</w:t>
      </w:r>
      <w:r w:rsidRPr="00FB5170">
        <w:rPr>
          <w:rFonts w:ascii="GHEA Grapalat" w:hAnsi="GHEA Grapalat"/>
          <w:b/>
          <w:sz w:val="20"/>
          <w:lang w:val="af-ZA"/>
        </w:rPr>
        <w:t>`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 w:rsidRPr="00FB5170">
        <w:rPr>
          <w:rFonts w:ascii="GHEA Grapalat" w:hAnsi="GHEA Grapalat"/>
          <w:sz w:val="20"/>
          <w:lang w:val="af-ZA"/>
        </w:rPr>
        <w:t>ՀՀ ներքին գործերի նախարարություն</w:t>
      </w:r>
    </w:p>
    <w:p w14:paraId="1AF46D58" w14:textId="77777777" w:rsidR="00145A12" w:rsidRPr="00FB5170" w:rsidRDefault="00145A12">
      <w:pPr>
        <w:rPr>
          <w:lang w:val="hy-AM"/>
        </w:rPr>
      </w:pPr>
    </w:p>
    <w:sectPr w:rsidR="00145A12" w:rsidRPr="00FB5170" w:rsidSect="00FB5170">
      <w:footerReference w:type="even" r:id="rId7"/>
      <w:footerReference w:type="default" r:id="rId8"/>
      <w:pgSz w:w="11906" w:h="16838"/>
      <w:pgMar w:top="90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52A3" w14:textId="77777777" w:rsidR="0089034D" w:rsidRDefault="0089034D">
      <w:r>
        <w:separator/>
      </w:r>
    </w:p>
  </w:endnote>
  <w:endnote w:type="continuationSeparator" w:id="0">
    <w:p w14:paraId="10AA9E8B" w14:textId="77777777" w:rsidR="0089034D" w:rsidRDefault="008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89034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89034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389B" w14:textId="77777777" w:rsidR="0089034D" w:rsidRDefault="0089034D">
      <w:r>
        <w:separator/>
      </w:r>
    </w:p>
  </w:footnote>
  <w:footnote w:type="continuationSeparator" w:id="0">
    <w:p w14:paraId="65B5A4D1" w14:textId="77777777" w:rsidR="0089034D" w:rsidRDefault="0089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5245E"/>
    <w:rsid w:val="00121E38"/>
    <w:rsid w:val="00133C6B"/>
    <w:rsid w:val="00145A12"/>
    <w:rsid w:val="001E18D3"/>
    <w:rsid w:val="002E0C5D"/>
    <w:rsid w:val="003912FA"/>
    <w:rsid w:val="003F17D6"/>
    <w:rsid w:val="0058767D"/>
    <w:rsid w:val="0064248B"/>
    <w:rsid w:val="00794B11"/>
    <w:rsid w:val="0089034D"/>
    <w:rsid w:val="00923DAF"/>
    <w:rsid w:val="00944CC6"/>
    <w:rsid w:val="00A82AF8"/>
    <w:rsid w:val="00CD5426"/>
    <w:rsid w:val="00E93975"/>
    <w:rsid w:val="00EB7F83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7C7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B5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@mia.gov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Anna Sargsyan</cp:lastModifiedBy>
  <cp:revision>7</cp:revision>
  <dcterms:created xsi:type="dcterms:W3CDTF">2022-05-30T17:04:00Z</dcterms:created>
  <dcterms:modified xsi:type="dcterms:W3CDTF">2024-06-10T06:38:00Z</dcterms:modified>
</cp:coreProperties>
</file>