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690" w:rsidRPr="00B70C35" w:rsidRDefault="00911690" w:rsidP="00911690">
      <w:pPr>
        <w:spacing w:before="100" w:beforeAutospacing="1" w:after="100" w:afterAutospacing="1"/>
        <w:jc w:val="center"/>
        <w:rPr>
          <w:rFonts w:ascii="Times New Roman" w:eastAsia="Times New Roman" w:hAnsi="Times New Roman"/>
          <w:szCs w:val="22"/>
        </w:rPr>
      </w:pPr>
      <w:r w:rsidRPr="00B70C35">
        <w:rPr>
          <w:rFonts w:ascii="Times New Roman" w:eastAsia="Times New Roman" w:hAnsi="Times New Roman"/>
          <w:b/>
          <w:bCs/>
          <w:szCs w:val="22"/>
        </w:rPr>
        <w:t>ОБЬЯВЛЕНИЕ</w:t>
      </w:r>
      <w:r w:rsidRPr="00B70C35">
        <w:rPr>
          <w:rFonts w:ascii="Times New Roman" w:eastAsia="Times New Roman" w:hAnsi="Times New Roman"/>
          <w:szCs w:val="22"/>
        </w:rPr>
        <w:br/>
      </w:r>
      <w:r w:rsidRPr="00B70C35">
        <w:rPr>
          <w:rFonts w:ascii="Times New Roman" w:eastAsia="Times New Roman" w:hAnsi="Times New Roman"/>
          <w:b/>
          <w:bCs/>
          <w:szCs w:val="22"/>
        </w:rPr>
        <w:t>о заключенном договоре</w:t>
      </w:r>
    </w:p>
    <w:p w:rsidR="005C6BC1" w:rsidRPr="00B70C35" w:rsidRDefault="00911690" w:rsidP="00911690">
      <w:pPr>
        <w:spacing w:before="100" w:beforeAutospacing="1" w:after="100" w:afterAutospacing="1"/>
        <w:jc w:val="center"/>
        <w:rPr>
          <w:rFonts w:ascii="Times New Roman" w:hAnsi="Times New Roman"/>
          <w:szCs w:val="22"/>
        </w:rPr>
      </w:pPr>
      <w:r w:rsidRPr="00B70C35">
        <w:rPr>
          <w:rFonts w:ascii="Times New Roman" w:eastAsia="Times New Roman" w:hAnsi="Times New Roman"/>
          <w:szCs w:val="22"/>
        </w:rPr>
        <w:t xml:space="preserve">Следственный комитет РА ниже представляет информацию о договоре в результате процедуры закупки с кодом </w:t>
      </w:r>
      <w:r w:rsidR="00565B4A" w:rsidRPr="00565B4A">
        <w:rPr>
          <w:rFonts w:ascii="Sylfaen" w:hAnsi="Sylfaen" w:cs="Sylfaen"/>
          <w:b/>
          <w:szCs w:val="22"/>
        </w:rPr>
        <w:t>ՀՀ ՔԿ ԷԱՃԱՊՁԲ-ՏՆՏ-23/2</w:t>
      </w:r>
      <w:r w:rsidRPr="00B70C35">
        <w:rPr>
          <w:rFonts w:ascii="Times New Roman" w:eastAsia="Times New Roman" w:hAnsi="Times New Roman"/>
          <w:b/>
          <w:szCs w:val="22"/>
        </w:rPr>
        <w:t xml:space="preserve">, созданной с целью </w:t>
      </w:r>
      <w:r w:rsidRPr="00B70C35">
        <w:rPr>
          <w:rFonts w:ascii="Times New Roman" w:hAnsi="Times New Roman"/>
          <w:szCs w:val="22"/>
        </w:rPr>
        <w:t xml:space="preserve">приобретения </w:t>
      </w:r>
      <w:r w:rsidR="00565B4A" w:rsidRPr="00565B4A">
        <w:rPr>
          <w:rFonts w:ascii="Times New Roman" w:hAnsi="Times New Roman"/>
          <w:szCs w:val="22"/>
        </w:rPr>
        <w:t xml:space="preserve">хозяйственных товаров </w:t>
      </w:r>
      <w:r w:rsidRPr="00B70C35">
        <w:rPr>
          <w:rFonts w:ascii="Times New Roman" w:hAnsi="Times New Roman"/>
          <w:szCs w:val="22"/>
        </w:rPr>
        <w:t xml:space="preserve">для своих нужд </w:t>
      </w:r>
    </w:p>
    <w:tbl>
      <w:tblPr>
        <w:tblW w:w="49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001"/>
        <w:gridCol w:w="1701"/>
        <w:gridCol w:w="1417"/>
        <w:gridCol w:w="1701"/>
        <w:gridCol w:w="1276"/>
        <w:gridCol w:w="1701"/>
        <w:gridCol w:w="1276"/>
        <w:gridCol w:w="273"/>
        <w:gridCol w:w="878"/>
        <w:gridCol w:w="1684"/>
        <w:gridCol w:w="2778"/>
      </w:tblGrid>
      <w:tr w:rsidR="005C6BC1" w:rsidRPr="00B70C35" w:rsidTr="00BF3EA7">
        <w:trPr>
          <w:trHeight w:val="137"/>
        </w:trPr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6BC1" w:rsidRPr="0018738D" w:rsidRDefault="005C6BC1" w:rsidP="0091169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68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6BC1" w:rsidRPr="0018738D" w:rsidRDefault="00911690" w:rsidP="0091169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Предмет закупки </w:t>
            </w:r>
          </w:p>
        </w:tc>
      </w:tr>
      <w:tr w:rsidR="00911690" w:rsidRPr="00B70C35" w:rsidTr="00B277B7">
        <w:tc>
          <w:tcPr>
            <w:tcW w:w="10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1690" w:rsidRPr="0018738D" w:rsidRDefault="00911690" w:rsidP="0091169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Номер лота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1690" w:rsidRPr="0018738D" w:rsidRDefault="00911690" w:rsidP="0091169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Название 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1690" w:rsidRPr="0018738D" w:rsidRDefault="00911690" w:rsidP="0091169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Единица измерения 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1690" w:rsidRPr="0018738D" w:rsidRDefault="00911690" w:rsidP="0091169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Количество  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1690" w:rsidRPr="0018738D" w:rsidRDefault="00911690" w:rsidP="0091169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Сметная цена 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1690" w:rsidRPr="0018738D" w:rsidRDefault="00911690" w:rsidP="0091169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Краткое описание (техническая характеристика)</w:t>
            </w:r>
          </w:p>
        </w:tc>
        <w:tc>
          <w:tcPr>
            <w:tcW w:w="277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1690" w:rsidRPr="0018738D" w:rsidRDefault="00911690" w:rsidP="0091169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Краткое описание, предусмотренное по контракту (техническая характеристика)</w:t>
            </w:r>
          </w:p>
        </w:tc>
      </w:tr>
      <w:tr w:rsidR="00911690" w:rsidRPr="00B70C35" w:rsidTr="00B277B7">
        <w:tc>
          <w:tcPr>
            <w:tcW w:w="10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1690" w:rsidRPr="00B70C35" w:rsidRDefault="00911690" w:rsidP="00911690">
            <w:pPr>
              <w:rPr>
                <w:rFonts w:ascii="Times New Roman" w:eastAsia="Times New Roman" w:hAnsi="Times New Roman"/>
                <w:b/>
                <w:bCs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1690" w:rsidRPr="00B70C35" w:rsidRDefault="00911690" w:rsidP="00911690">
            <w:pPr>
              <w:rPr>
                <w:rFonts w:ascii="Times New Roman" w:eastAsia="Times New Roman" w:hAnsi="Times New Roman"/>
                <w:b/>
                <w:bCs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1690" w:rsidRPr="00B70C35" w:rsidRDefault="00911690" w:rsidP="00911690">
            <w:pPr>
              <w:rPr>
                <w:rFonts w:ascii="Times New Roman" w:eastAsia="Times New Roman" w:hAnsi="Times New Roman"/>
                <w:b/>
                <w:bCs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1690" w:rsidRPr="0018738D" w:rsidRDefault="00911690" w:rsidP="0091169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По имеющимся финансовым средствам 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1690" w:rsidRPr="0018738D" w:rsidRDefault="00911690" w:rsidP="0091169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В общем 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1690" w:rsidRPr="0018738D" w:rsidRDefault="00911690" w:rsidP="0091169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/в драмах РА/</w:t>
            </w:r>
          </w:p>
        </w:tc>
        <w:tc>
          <w:tcPr>
            <w:tcW w:w="283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1690" w:rsidRPr="00B70C35" w:rsidRDefault="00911690" w:rsidP="00911690">
            <w:pPr>
              <w:rPr>
                <w:rFonts w:ascii="Times New Roman" w:eastAsia="Times New Roman" w:hAnsi="Times New Roman"/>
                <w:b/>
                <w:bCs/>
                <w:szCs w:val="22"/>
              </w:rPr>
            </w:pPr>
          </w:p>
        </w:tc>
        <w:tc>
          <w:tcPr>
            <w:tcW w:w="277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1690" w:rsidRPr="00B70C35" w:rsidRDefault="00911690" w:rsidP="00911690">
            <w:pPr>
              <w:rPr>
                <w:rFonts w:ascii="Times New Roman" w:eastAsia="Times New Roman" w:hAnsi="Times New Roman"/>
                <w:b/>
                <w:bCs/>
                <w:szCs w:val="22"/>
              </w:rPr>
            </w:pPr>
          </w:p>
        </w:tc>
      </w:tr>
      <w:tr w:rsidR="00911690" w:rsidRPr="00B70C35" w:rsidTr="0018738D">
        <w:trPr>
          <w:trHeight w:val="492"/>
        </w:trPr>
        <w:tc>
          <w:tcPr>
            <w:tcW w:w="10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1690" w:rsidRPr="00B70C35" w:rsidRDefault="00911690" w:rsidP="00911690">
            <w:pPr>
              <w:rPr>
                <w:rFonts w:ascii="Times New Roman" w:eastAsia="Times New Roman" w:hAnsi="Times New Roman"/>
                <w:b/>
                <w:bCs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1690" w:rsidRPr="00B70C35" w:rsidRDefault="00911690" w:rsidP="00911690">
            <w:pPr>
              <w:rPr>
                <w:rFonts w:ascii="Times New Roman" w:eastAsia="Times New Roman" w:hAnsi="Times New Roman"/>
                <w:b/>
                <w:bCs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1690" w:rsidRPr="00B70C35" w:rsidRDefault="00911690" w:rsidP="00911690">
            <w:pPr>
              <w:rPr>
                <w:rFonts w:ascii="Times New Roman" w:eastAsia="Times New Roman" w:hAnsi="Times New Roman"/>
                <w:b/>
                <w:bCs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1690" w:rsidRPr="0018738D" w:rsidRDefault="00911690" w:rsidP="00911690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1690" w:rsidRPr="0018738D" w:rsidRDefault="00911690" w:rsidP="00911690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1690" w:rsidRPr="0018738D" w:rsidRDefault="00911690" w:rsidP="0091169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По имеющимся финансовым средствам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1690" w:rsidRPr="0018738D" w:rsidRDefault="00911690" w:rsidP="0091169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В общем </w:t>
            </w:r>
          </w:p>
        </w:tc>
        <w:tc>
          <w:tcPr>
            <w:tcW w:w="283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1690" w:rsidRPr="00B70C35" w:rsidRDefault="00911690" w:rsidP="00911690">
            <w:pPr>
              <w:rPr>
                <w:rFonts w:ascii="Times New Roman" w:eastAsia="Times New Roman" w:hAnsi="Times New Roman"/>
                <w:b/>
                <w:bCs/>
                <w:szCs w:val="22"/>
              </w:rPr>
            </w:pPr>
          </w:p>
        </w:tc>
        <w:tc>
          <w:tcPr>
            <w:tcW w:w="277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1690" w:rsidRPr="00B70C35" w:rsidRDefault="00911690" w:rsidP="00911690">
            <w:pPr>
              <w:rPr>
                <w:rFonts w:ascii="Times New Roman" w:eastAsia="Times New Roman" w:hAnsi="Times New Roman"/>
                <w:b/>
                <w:bCs/>
                <w:szCs w:val="22"/>
              </w:rPr>
            </w:pPr>
          </w:p>
        </w:tc>
      </w:tr>
      <w:tr w:rsidR="007E3B66" w:rsidRPr="00B70C35" w:rsidTr="00B277B7"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3B66" w:rsidRPr="00565B4A" w:rsidRDefault="007E3B66" w:rsidP="00B277B7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3B66" w:rsidRPr="0018738D" w:rsidRDefault="007E3B66" w:rsidP="00B277B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E3B66">
              <w:rPr>
                <w:rFonts w:ascii="Times New Roman" w:hAnsi="Times New Roman"/>
                <w:color w:val="000000"/>
                <w:sz w:val="18"/>
                <w:szCs w:val="18"/>
              </w:rPr>
              <w:t>Лестницы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3B66" w:rsidRPr="0018738D" w:rsidRDefault="007E3B66" w:rsidP="00B277B7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18738D">
              <w:rPr>
                <w:rFonts w:ascii="Sylfaen" w:eastAsia="Times New Roman" w:hAnsi="Sylfaen" w:cs="Sylfaen"/>
                <w:bCs/>
                <w:sz w:val="18"/>
                <w:szCs w:val="18"/>
              </w:rPr>
              <w:t>штук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3B66" w:rsidRPr="0018738D" w:rsidRDefault="007E3B66" w:rsidP="00B277B7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3B66" w:rsidRDefault="007E3B66" w:rsidP="00764B7A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3B66" w:rsidRDefault="007E3B66" w:rsidP="00764B7A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3B66" w:rsidRDefault="007E3B66" w:rsidP="00764B7A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en-AU"/>
              </w:rPr>
              <w:t>30 000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3B66" w:rsidRPr="007E3B66" w:rsidRDefault="007E3B66" w:rsidP="007E3B66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7E3B66">
              <w:rPr>
                <w:rFonts w:ascii="Times New Roman" w:hAnsi="Times New Roman"/>
                <w:color w:val="000000"/>
                <w:sz w:val="12"/>
                <w:szCs w:val="12"/>
              </w:rPr>
              <w:t>Лестницы для внутреннего использования, складной из прочного металла, ширина платформы на каждом уровне должна позволять стоять и работать. В открытом виде 1.5 метров. Товар должен быть новым и неиспользованным.</w:t>
            </w:r>
          </w:p>
          <w:p w:rsidR="007E3B66" w:rsidRPr="00D85A31" w:rsidRDefault="007E3B66" w:rsidP="007E3B66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E3B66">
              <w:rPr>
                <w:rFonts w:ascii="Times New Roman" w:hAnsi="Times New Roman"/>
                <w:color w:val="000000"/>
                <w:sz w:val="12"/>
                <w:szCs w:val="12"/>
              </w:rPr>
              <w:t>Образец должен быть согласован с заказчиком. Поставка товаров, разгрузка на складе осуществляется продавцом.</w:t>
            </w:r>
          </w:p>
        </w:tc>
        <w:tc>
          <w:tcPr>
            <w:tcW w:w="2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3B66" w:rsidRPr="007E3B66" w:rsidRDefault="007E3B66" w:rsidP="007E3B66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7E3B66">
              <w:rPr>
                <w:rFonts w:ascii="Times New Roman" w:hAnsi="Times New Roman"/>
                <w:color w:val="000000"/>
                <w:sz w:val="12"/>
                <w:szCs w:val="12"/>
              </w:rPr>
              <w:t>Лестницы для внутреннего использования, складной из прочного металла, ширина платформы на каждом уровне должна позволять стоять и работать. В открытом виде 1.5 метров. Товар должен быть новым и неиспользованным.</w:t>
            </w:r>
          </w:p>
          <w:p w:rsidR="007E3B66" w:rsidRPr="00D85A31" w:rsidRDefault="007E3B66" w:rsidP="007E3B66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E3B66">
              <w:rPr>
                <w:rFonts w:ascii="Times New Roman" w:hAnsi="Times New Roman"/>
                <w:color w:val="000000"/>
                <w:sz w:val="12"/>
                <w:szCs w:val="12"/>
              </w:rPr>
              <w:t>Образец должен быть согласован с заказчиком. Поставка товаров, разгрузка на складе осуществляется продавцом.</w:t>
            </w:r>
          </w:p>
        </w:tc>
      </w:tr>
      <w:tr w:rsidR="00B70C35" w:rsidRPr="00B70C35" w:rsidTr="00911690">
        <w:tc>
          <w:tcPr>
            <w:tcW w:w="1568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B70C35" w:rsidRDefault="00B70C35" w:rsidP="00B70C35">
            <w:pPr>
              <w:rPr>
                <w:rFonts w:ascii="Times New Roman" w:eastAsia="Times New Roman" w:hAnsi="Times New Roman"/>
                <w:szCs w:val="22"/>
              </w:rPr>
            </w:pPr>
          </w:p>
        </w:tc>
      </w:tr>
      <w:tr w:rsidR="00B70C35" w:rsidRPr="00B70C35" w:rsidTr="00BF3EA7">
        <w:tc>
          <w:tcPr>
            <w:tcW w:w="58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Обоснование выбора процедуры закупки</w:t>
            </w:r>
          </w:p>
        </w:tc>
        <w:tc>
          <w:tcPr>
            <w:tcW w:w="98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Пункт 3 статьи 18 Закона РА О закупках и список, утвержденный приложением 2 решения 534-Н Правительства РА от 18/05/2017г. </w:t>
            </w:r>
          </w:p>
        </w:tc>
      </w:tr>
      <w:tr w:rsidR="00B70C35" w:rsidRPr="00B70C35" w:rsidTr="00911690">
        <w:trPr>
          <w:trHeight w:val="18"/>
        </w:trPr>
        <w:tc>
          <w:tcPr>
            <w:tcW w:w="1568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B70C35" w:rsidRPr="00B70C35" w:rsidTr="00BF3EA7">
        <w:tc>
          <w:tcPr>
            <w:tcW w:w="70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Дата направления или публикации приглашения </w:t>
            </w:r>
          </w:p>
        </w:tc>
        <w:tc>
          <w:tcPr>
            <w:tcW w:w="859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565B4A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565B4A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14.03.2023</w:t>
            </w:r>
          </w:p>
        </w:tc>
      </w:tr>
      <w:tr w:rsidR="00B70C35" w:rsidRPr="00B70C35" w:rsidTr="00BF3EA7">
        <w:tc>
          <w:tcPr>
            <w:tcW w:w="58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highlight w:val="yellow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Дата изменений, внесенных в приглашение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9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B70C35" w:rsidRPr="00B70C35" w:rsidTr="00BF3EA7">
        <w:tc>
          <w:tcPr>
            <w:tcW w:w="58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highlight w:val="yellow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Дата разъяснений относительно приглашения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1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Получения запроса </w:t>
            </w:r>
          </w:p>
        </w:tc>
        <w:tc>
          <w:tcPr>
            <w:tcW w:w="4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Разъяснения </w:t>
            </w:r>
          </w:p>
        </w:tc>
      </w:tr>
      <w:tr w:rsidR="00B70C35" w:rsidRPr="00B70C35" w:rsidTr="00BF3EA7">
        <w:tc>
          <w:tcPr>
            <w:tcW w:w="10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Հ</w:t>
            </w: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/</w:t>
            </w:r>
            <w:r w:rsidRPr="0018738D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Հ</w:t>
            </w:r>
          </w:p>
        </w:tc>
        <w:tc>
          <w:tcPr>
            <w:tcW w:w="481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Названия участников  </w:t>
            </w:r>
          </w:p>
        </w:tc>
        <w:tc>
          <w:tcPr>
            <w:tcW w:w="98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Цена, представленная каждым участником на аукционе </w:t>
            </w:r>
          </w:p>
        </w:tc>
      </w:tr>
      <w:tr w:rsidR="00B70C35" w:rsidRPr="00B70C35" w:rsidTr="00BF3EA7">
        <w:tc>
          <w:tcPr>
            <w:tcW w:w="10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81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8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В драмах РА</w:t>
            </w:r>
          </w:p>
        </w:tc>
      </w:tr>
      <w:tr w:rsidR="00B70C35" w:rsidRPr="00B70C35" w:rsidTr="00BF3EA7">
        <w:tc>
          <w:tcPr>
            <w:tcW w:w="10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81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Цена без НДС</w:t>
            </w:r>
          </w:p>
        </w:tc>
        <w:tc>
          <w:tcPr>
            <w:tcW w:w="41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НДС</w:t>
            </w:r>
          </w:p>
        </w:tc>
        <w:tc>
          <w:tcPr>
            <w:tcW w:w="4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В общем</w:t>
            </w:r>
          </w:p>
        </w:tc>
      </w:tr>
      <w:tr w:rsidR="00B70C35" w:rsidRPr="00B70C35" w:rsidTr="00BF3EA7">
        <w:tc>
          <w:tcPr>
            <w:tcW w:w="10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81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В общем</w:t>
            </w:r>
          </w:p>
        </w:tc>
        <w:tc>
          <w:tcPr>
            <w:tcW w:w="41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В общем</w:t>
            </w:r>
          </w:p>
        </w:tc>
        <w:tc>
          <w:tcPr>
            <w:tcW w:w="4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В общем</w:t>
            </w:r>
          </w:p>
        </w:tc>
      </w:tr>
      <w:tr w:rsidR="00B70C35" w:rsidRPr="00B70C35" w:rsidTr="00BF3EA7"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565B4A" w:rsidRDefault="00B70C35" w:rsidP="007E3B66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Лот </w:t>
            </w:r>
            <w:r w:rsidR="007E3B6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  <w:t>9</w:t>
            </w:r>
          </w:p>
        </w:tc>
        <w:tc>
          <w:tcPr>
            <w:tcW w:w="1468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7E3B66" w:rsidRPr="00B70C35" w:rsidTr="00E53DFC"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3B66" w:rsidRPr="0018738D" w:rsidRDefault="007E3B66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3B66" w:rsidRPr="00565B4A" w:rsidRDefault="007E3B66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7E3B66">
              <w:rPr>
                <w:sz w:val="18"/>
                <w:szCs w:val="18"/>
              </w:rPr>
              <w:t xml:space="preserve">ООО </w:t>
            </w:r>
            <w:proofErr w:type="spellStart"/>
            <w:r w:rsidRPr="007E3B66">
              <w:rPr>
                <w:sz w:val="18"/>
                <w:szCs w:val="18"/>
              </w:rPr>
              <w:t>Мец</w:t>
            </w:r>
            <w:proofErr w:type="spellEnd"/>
            <w:r w:rsidRPr="007E3B66">
              <w:rPr>
                <w:sz w:val="18"/>
                <w:szCs w:val="18"/>
              </w:rPr>
              <w:t xml:space="preserve"> </w:t>
            </w:r>
            <w:proofErr w:type="spellStart"/>
            <w:r w:rsidRPr="007E3B66">
              <w:rPr>
                <w:sz w:val="18"/>
                <w:szCs w:val="18"/>
              </w:rPr>
              <w:t>Циацан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3B66" w:rsidRDefault="007E3B66" w:rsidP="00764B7A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25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</w:rPr>
              <w:t>000</w:t>
            </w:r>
          </w:p>
        </w:tc>
        <w:tc>
          <w:tcPr>
            <w:tcW w:w="41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3B66" w:rsidRDefault="007E3B66" w:rsidP="00764B7A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20 %</w:t>
            </w:r>
          </w:p>
        </w:tc>
        <w:tc>
          <w:tcPr>
            <w:tcW w:w="4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3B66" w:rsidRDefault="007E3B66" w:rsidP="00764B7A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30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</w:rPr>
              <w:t>000</w:t>
            </w:r>
          </w:p>
        </w:tc>
      </w:tr>
      <w:tr w:rsidR="00B70C35" w:rsidRPr="00B70C35" w:rsidTr="00911690">
        <w:tc>
          <w:tcPr>
            <w:tcW w:w="1568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B70C35" w:rsidRPr="00B70C35" w:rsidTr="00BF3EA7">
        <w:tc>
          <w:tcPr>
            <w:tcW w:w="58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Дата определения избранного участника </w:t>
            </w:r>
          </w:p>
        </w:tc>
        <w:tc>
          <w:tcPr>
            <w:tcW w:w="98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565B4A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04.0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  <w:t>4</w:t>
            </w:r>
            <w:r w:rsidR="00B70C35"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.2023 </w:t>
            </w:r>
          </w:p>
        </w:tc>
      </w:tr>
      <w:tr w:rsidR="00B70C35" w:rsidRPr="00B70C35" w:rsidTr="00BF3EA7">
        <w:tc>
          <w:tcPr>
            <w:tcW w:w="7096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Срок бездействия </w:t>
            </w:r>
          </w:p>
        </w:tc>
        <w:tc>
          <w:tcPr>
            <w:tcW w:w="41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Начало срока бездействия</w:t>
            </w:r>
          </w:p>
        </w:tc>
        <w:tc>
          <w:tcPr>
            <w:tcW w:w="4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Конец срока бездействия</w:t>
            </w:r>
          </w:p>
        </w:tc>
      </w:tr>
      <w:tr w:rsidR="00B70C35" w:rsidRPr="00B70C35" w:rsidTr="00565B4A">
        <w:tc>
          <w:tcPr>
            <w:tcW w:w="7096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1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4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</w:tr>
      <w:tr w:rsidR="00B70C35" w:rsidRPr="00B70C35" w:rsidTr="00B277B7">
        <w:tc>
          <w:tcPr>
            <w:tcW w:w="1290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Дата уведомления избранному участнику предложения заключения договора </w:t>
            </w:r>
          </w:p>
        </w:tc>
        <w:tc>
          <w:tcPr>
            <w:tcW w:w="2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565B4A" w:rsidRDefault="00565B4A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  <w:t>10.04.2023</w:t>
            </w:r>
          </w:p>
        </w:tc>
      </w:tr>
      <w:tr w:rsidR="007E3B66" w:rsidRPr="00B70C35" w:rsidTr="00BF3EA7">
        <w:tc>
          <w:tcPr>
            <w:tcW w:w="58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3B66" w:rsidRPr="0018738D" w:rsidRDefault="007E3B66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Дата внесения договора, подписанного избранным участником, у заказчика </w:t>
            </w:r>
          </w:p>
        </w:tc>
        <w:tc>
          <w:tcPr>
            <w:tcW w:w="98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3B66" w:rsidRDefault="007E3B66" w:rsidP="00764B7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  <w:t>13.04.2023</w:t>
            </w:r>
          </w:p>
        </w:tc>
      </w:tr>
      <w:tr w:rsidR="007E3B66" w:rsidRPr="00B70C35" w:rsidTr="00BF3EA7">
        <w:tc>
          <w:tcPr>
            <w:tcW w:w="58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3B66" w:rsidRPr="0018738D" w:rsidRDefault="007E3B66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Дата подписания договора заказчиком </w:t>
            </w:r>
          </w:p>
        </w:tc>
        <w:tc>
          <w:tcPr>
            <w:tcW w:w="98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3B66" w:rsidRDefault="007E3B66" w:rsidP="00764B7A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  <w:t>14.04.2023</w:t>
            </w:r>
          </w:p>
        </w:tc>
      </w:tr>
      <w:tr w:rsidR="00B70C35" w:rsidRPr="00B70C35" w:rsidTr="00911690">
        <w:tc>
          <w:tcPr>
            <w:tcW w:w="1568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B70C35" w:rsidRDefault="00B70C35" w:rsidP="00B70C35">
            <w:pPr>
              <w:rPr>
                <w:rFonts w:ascii="Times New Roman" w:eastAsia="Times New Roman" w:hAnsi="Times New Roman"/>
                <w:szCs w:val="22"/>
              </w:rPr>
            </w:pPr>
          </w:p>
        </w:tc>
      </w:tr>
      <w:tr w:rsidR="00B70C35" w:rsidRPr="00B70C35" w:rsidTr="00BF3EA7">
        <w:trPr>
          <w:trHeight w:val="821"/>
        </w:trPr>
        <w:tc>
          <w:tcPr>
            <w:tcW w:w="10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Номер лота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Избранный участник </w:t>
            </w:r>
          </w:p>
        </w:tc>
        <w:tc>
          <w:tcPr>
            <w:tcW w:w="1298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Договор </w:t>
            </w:r>
          </w:p>
        </w:tc>
      </w:tr>
      <w:tr w:rsidR="00B70C35" w:rsidRPr="00B70C35" w:rsidTr="00BF3EA7">
        <w:tc>
          <w:tcPr>
            <w:tcW w:w="10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Номер договора 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Дата заключения </w:t>
            </w:r>
          </w:p>
        </w:tc>
        <w:tc>
          <w:tcPr>
            <w:tcW w:w="32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Крайний срок выполнения </w:t>
            </w:r>
          </w:p>
        </w:tc>
        <w:tc>
          <w:tcPr>
            <w:tcW w:w="87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Размер предоплаты</w:t>
            </w:r>
            <w:proofErr w:type="gramStart"/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(%)</w:t>
            </w:r>
            <w:proofErr w:type="gramEnd"/>
          </w:p>
        </w:tc>
        <w:tc>
          <w:tcPr>
            <w:tcW w:w="4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Цена  </w:t>
            </w:r>
          </w:p>
        </w:tc>
      </w:tr>
      <w:tr w:rsidR="00B70C35" w:rsidRPr="00B70C35" w:rsidTr="00BF3EA7">
        <w:tc>
          <w:tcPr>
            <w:tcW w:w="10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32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87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В драмах РА</w:t>
            </w:r>
          </w:p>
        </w:tc>
      </w:tr>
      <w:tr w:rsidR="00B70C35" w:rsidRPr="00B70C35" w:rsidTr="00BF3EA7">
        <w:tc>
          <w:tcPr>
            <w:tcW w:w="10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32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87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В общем </w:t>
            </w:r>
          </w:p>
        </w:tc>
      </w:tr>
      <w:tr w:rsidR="00565B4A" w:rsidRPr="00B70C35" w:rsidTr="00BF3EA7"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B4A" w:rsidRDefault="007E3B66" w:rsidP="00831C27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B4A" w:rsidRDefault="007E3B66" w:rsidP="00831C27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E3B66">
              <w:rPr>
                <w:sz w:val="18"/>
                <w:szCs w:val="18"/>
              </w:rPr>
              <w:t xml:space="preserve">ООО </w:t>
            </w:r>
            <w:proofErr w:type="spellStart"/>
            <w:r w:rsidRPr="007E3B66">
              <w:rPr>
                <w:sz w:val="18"/>
                <w:szCs w:val="18"/>
              </w:rPr>
              <w:t>Мец</w:t>
            </w:r>
            <w:proofErr w:type="spellEnd"/>
            <w:r w:rsidRPr="007E3B66">
              <w:rPr>
                <w:sz w:val="18"/>
                <w:szCs w:val="18"/>
              </w:rPr>
              <w:t xml:space="preserve"> </w:t>
            </w:r>
            <w:proofErr w:type="spellStart"/>
            <w:r w:rsidRPr="007E3B66">
              <w:rPr>
                <w:sz w:val="18"/>
                <w:szCs w:val="18"/>
              </w:rPr>
              <w:t>Циацан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B4A" w:rsidRDefault="00565B4A" w:rsidP="007E3B66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 xml:space="preserve">ՀՀ 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ՔԿ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 xml:space="preserve"> ԷԱ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Ճ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ԱՊՁԲ-ՏՆՏ-23/2-</w:t>
            </w:r>
            <w:r w:rsidR="007E3B66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B4A" w:rsidRDefault="007E3B66" w:rsidP="00831C27">
            <w:pPr>
              <w:jc w:val="center"/>
              <w:rPr>
                <w:rFonts w:ascii="GHEA Grapalat" w:eastAsia="Times New Roman" w:hAnsi="GHEA Grapalat"/>
                <w:b/>
                <w:bCs/>
                <w:sz w:val="16"/>
                <w:lang w:val="en-US"/>
              </w:rPr>
            </w:pPr>
            <w:r w:rsidRPr="007E3B66">
              <w:rPr>
                <w:rFonts w:ascii="GHEA Grapalat" w:eastAsia="Times New Roman" w:hAnsi="GHEA Grapalat"/>
                <w:b/>
                <w:bCs/>
                <w:sz w:val="16"/>
                <w:lang w:val="en-US"/>
              </w:rPr>
              <w:t>14.04.2023</w:t>
            </w:r>
          </w:p>
        </w:tc>
        <w:tc>
          <w:tcPr>
            <w:tcW w:w="3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B4A" w:rsidRPr="007E3B66" w:rsidRDefault="007E3B66" w:rsidP="00831C27">
            <w:pPr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E3B66">
              <w:rPr>
                <w:rFonts w:ascii="GHEA Grapalat" w:hAnsi="GHEA Grapalat" w:cs="Arial"/>
                <w:b/>
                <w:sz w:val="14"/>
                <w:szCs w:val="14"/>
              </w:rPr>
              <w:t>С момента вступления договора в законную силу до30 апреля 2023г.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B4A" w:rsidRDefault="00565B4A" w:rsidP="00831C27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4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5B4A" w:rsidRDefault="007E3B66" w:rsidP="00831C27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AU"/>
              </w:rPr>
              <w:t>30 000</w:t>
            </w:r>
          </w:p>
        </w:tc>
      </w:tr>
      <w:tr w:rsidR="00B70C35" w:rsidRPr="00B70C35" w:rsidTr="00911690">
        <w:tc>
          <w:tcPr>
            <w:tcW w:w="1568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lastRenderedPageBreak/>
              <w:t>Название и адрес избранного участника (участников)</w:t>
            </w:r>
          </w:p>
        </w:tc>
      </w:tr>
      <w:tr w:rsidR="00B70C35" w:rsidRPr="00B70C35" w:rsidTr="00B277B7"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Номер лота 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Избранный участник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адрес, тел.</w:t>
            </w:r>
          </w:p>
        </w:tc>
        <w:tc>
          <w:tcPr>
            <w:tcW w:w="41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эл. почта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Банковский счет</w:t>
            </w:r>
          </w:p>
        </w:tc>
        <w:tc>
          <w:tcPr>
            <w:tcW w:w="2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ИНН /номер и серия паспорта</w:t>
            </w:r>
          </w:p>
        </w:tc>
      </w:tr>
      <w:tr w:rsidR="007E3B66" w:rsidRPr="00B70C35" w:rsidTr="00B277B7"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3B66" w:rsidRDefault="007E3B66" w:rsidP="00831C27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  <w:t>9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3B66" w:rsidRDefault="007E3B66" w:rsidP="00831C27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E3B66">
              <w:rPr>
                <w:sz w:val="18"/>
                <w:szCs w:val="18"/>
              </w:rPr>
              <w:t xml:space="preserve">ООО </w:t>
            </w:r>
            <w:proofErr w:type="spellStart"/>
            <w:r w:rsidRPr="007E3B66">
              <w:rPr>
                <w:sz w:val="18"/>
                <w:szCs w:val="18"/>
              </w:rPr>
              <w:t>Ме</w:t>
            </w:r>
            <w:bookmarkStart w:id="0" w:name="_GoBack"/>
            <w:bookmarkEnd w:id="0"/>
            <w:r w:rsidRPr="007E3B66">
              <w:rPr>
                <w:sz w:val="18"/>
                <w:szCs w:val="18"/>
              </w:rPr>
              <w:t>ц</w:t>
            </w:r>
            <w:proofErr w:type="spellEnd"/>
            <w:r w:rsidRPr="007E3B66">
              <w:rPr>
                <w:sz w:val="18"/>
                <w:szCs w:val="18"/>
              </w:rPr>
              <w:t xml:space="preserve"> </w:t>
            </w:r>
            <w:proofErr w:type="spellStart"/>
            <w:r w:rsidRPr="007E3B66">
              <w:rPr>
                <w:sz w:val="18"/>
                <w:szCs w:val="18"/>
              </w:rPr>
              <w:t>Циацан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3B66" w:rsidRPr="00EF4496" w:rsidRDefault="007E3B66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</w:rPr>
            </w:pPr>
            <w:r w:rsidRPr="007E3B66">
              <w:rPr>
                <w:rFonts w:ascii="Times New Roman" w:hAnsi="Times New Roman"/>
                <w:b/>
                <w:bCs/>
                <w:sz w:val="16"/>
              </w:rPr>
              <w:t xml:space="preserve">г. Ереван, В. </w:t>
            </w:r>
            <w:proofErr w:type="spellStart"/>
            <w:r w:rsidRPr="007E3B66">
              <w:rPr>
                <w:rFonts w:ascii="Times New Roman" w:hAnsi="Times New Roman"/>
                <w:b/>
                <w:bCs/>
                <w:sz w:val="16"/>
              </w:rPr>
              <w:t>Амбардзумян</w:t>
            </w:r>
            <w:proofErr w:type="spellEnd"/>
            <w:r w:rsidRPr="007E3B66">
              <w:rPr>
                <w:rFonts w:ascii="Times New Roman" w:hAnsi="Times New Roman"/>
                <w:b/>
                <w:bCs/>
                <w:sz w:val="16"/>
              </w:rPr>
              <w:t xml:space="preserve"> 91</w:t>
            </w:r>
          </w:p>
        </w:tc>
        <w:tc>
          <w:tcPr>
            <w:tcW w:w="41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3B66" w:rsidRDefault="007E3B66" w:rsidP="00764B7A">
            <w:pPr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</w:pPr>
            <w:hyperlink r:id="rId5" w:history="1">
              <w:r>
                <w:rPr>
                  <w:rStyle w:val="a3"/>
                  <w:rFonts w:ascii="GHEA Grapalat" w:hAnsi="GHEA Grapalat"/>
                  <w:sz w:val="18"/>
                  <w:szCs w:val="18"/>
                  <w:lang w:val="en-AU"/>
                </w:rPr>
                <w:t>ciacanmarket@gmail.com</w:t>
              </w:r>
            </w:hyperlink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3B66" w:rsidRPr="007E3B66" w:rsidRDefault="007E3B66" w:rsidP="00764B7A">
            <w:pPr>
              <w:jc w:val="center"/>
              <w:rPr>
                <w:rFonts w:ascii="GHEA Grapalat" w:eastAsia="Times New Roman" w:hAnsi="GHEA Grapalat"/>
                <w:sz w:val="14"/>
                <w:szCs w:val="14"/>
              </w:rPr>
            </w:pPr>
            <w:r w:rsidRPr="007E3B66">
              <w:rPr>
                <w:rFonts w:ascii="GHEA Grapalat" w:eastAsia="Times New Roman" w:hAnsi="GHEA Grapalat"/>
                <w:b/>
                <w:bCs/>
                <w:sz w:val="14"/>
                <w:szCs w:val="14"/>
              </w:rPr>
              <w:t>1570017805580100</w:t>
            </w:r>
          </w:p>
        </w:tc>
        <w:tc>
          <w:tcPr>
            <w:tcW w:w="2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3B66" w:rsidRPr="007E3B66" w:rsidRDefault="007E3B66" w:rsidP="00764B7A">
            <w:pPr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</w:rPr>
            </w:pPr>
            <w:r w:rsidRPr="007E3B66">
              <w:rPr>
                <w:rFonts w:ascii="GHEA Grapalat" w:hAnsi="GHEA Grapalat"/>
                <w:b/>
                <w:bCs/>
                <w:sz w:val="14"/>
                <w:szCs w:val="14"/>
                <w:lang w:val="en-AU"/>
              </w:rPr>
              <w:t>00103837</w:t>
            </w:r>
          </w:p>
        </w:tc>
      </w:tr>
      <w:tr w:rsidR="00B70C35" w:rsidRPr="00B70C35" w:rsidTr="00911690">
        <w:tc>
          <w:tcPr>
            <w:tcW w:w="1568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B70C35" w:rsidRPr="00B70C35" w:rsidTr="00BF3EA7"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8E757C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</w:rPr>
            </w:pPr>
            <w:r w:rsidRPr="008E757C">
              <w:rPr>
                <w:rFonts w:ascii="Times New Roman" w:eastAsia="Times New Roman" w:hAnsi="Times New Roman"/>
                <w:b/>
                <w:bCs/>
                <w:sz w:val="16"/>
              </w:rPr>
              <w:t xml:space="preserve">Другие сведения </w:t>
            </w:r>
          </w:p>
        </w:tc>
        <w:tc>
          <w:tcPr>
            <w:tcW w:w="1468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8E757C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</w:rPr>
            </w:pPr>
            <w:r w:rsidRPr="008E757C">
              <w:rPr>
                <w:rFonts w:ascii="Times New Roman" w:eastAsia="Times New Roman" w:hAnsi="Times New Roman"/>
                <w:b/>
                <w:bCs/>
                <w:sz w:val="16"/>
              </w:rPr>
              <w:t>Примечание: При не состоянии какого-либо лота заказчик обязан заполнить ведения о не состоянии.</w:t>
            </w:r>
          </w:p>
        </w:tc>
      </w:tr>
      <w:tr w:rsidR="00B70C35" w:rsidRPr="00B70C35" w:rsidTr="00911690">
        <w:trPr>
          <w:trHeight w:val="160"/>
        </w:trPr>
        <w:tc>
          <w:tcPr>
            <w:tcW w:w="1568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8E757C" w:rsidRDefault="00B70C35" w:rsidP="00B70C35">
            <w:pPr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B70C35" w:rsidRPr="00B70C35" w:rsidTr="00911690">
        <w:tc>
          <w:tcPr>
            <w:tcW w:w="1568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8E757C" w:rsidRDefault="00B70C35" w:rsidP="00B70C35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 w:rsidRPr="008E757C">
              <w:rPr>
                <w:rFonts w:ascii="Times New Roman" w:hAnsi="Times New Roman"/>
                <w:b/>
                <w:sz w:val="16"/>
              </w:rPr>
              <w:t xml:space="preserve">Как участники, представившие заявки по данному лоту настоящей процедуры, так и общественные организации, получившие государственную регистрацию в РА, и лица, осуществляющие информационную деятельность, могут представить заказчику, организовавшему процедуру, </w:t>
            </w:r>
          </w:p>
          <w:p w:rsidR="00B70C35" w:rsidRPr="008E757C" w:rsidRDefault="00B70C35" w:rsidP="00B70C35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 w:rsidRPr="008E757C">
              <w:rPr>
                <w:rFonts w:ascii="Times New Roman" w:hAnsi="Times New Roman"/>
                <w:b/>
                <w:sz w:val="16"/>
              </w:rPr>
              <w:t>письменное требование о совместном участии подразделения, ответственного за принятие результата данного лота заключенного договора</w:t>
            </w:r>
          </w:p>
          <w:p w:rsidR="00B70C35" w:rsidRPr="008E757C" w:rsidRDefault="00B70C35" w:rsidP="00B70C35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 w:rsidRPr="008E757C">
              <w:rPr>
                <w:rFonts w:ascii="Times New Roman" w:hAnsi="Times New Roman"/>
                <w:b/>
                <w:sz w:val="16"/>
              </w:rPr>
              <w:t>в течение 3 календарных дней после опубликования настоящего объявления.</w:t>
            </w:r>
          </w:p>
          <w:p w:rsidR="00B70C35" w:rsidRPr="008E757C" w:rsidRDefault="00B70C35" w:rsidP="00B70C35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 w:rsidRPr="008E757C">
              <w:rPr>
                <w:rFonts w:ascii="Times New Roman" w:hAnsi="Times New Roman"/>
                <w:b/>
                <w:sz w:val="16"/>
              </w:rPr>
              <w:t>К письменному требованию прилагается</w:t>
            </w:r>
          </w:p>
          <w:p w:rsidR="00B70C35" w:rsidRPr="008E757C" w:rsidRDefault="00B70C35" w:rsidP="00B70C35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 w:rsidRPr="008E757C">
              <w:rPr>
                <w:rFonts w:ascii="Times New Roman" w:hAnsi="Times New Roman"/>
                <w:b/>
                <w:sz w:val="16"/>
              </w:rPr>
              <w:t>1) оригинал доверенности, предоставленной физическому лицу.</w:t>
            </w:r>
          </w:p>
          <w:p w:rsidR="00B70C35" w:rsidRPr="008E757C" w:rsidRDefault="00B70C35" w:rsidP="00B70C35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 w:rsidRPr="008E757C">
              <w:rPr>
                <w:rFonts w:ascii="Times New Roman" w:hAnsi="Times New Roman"/>
                <w:b/>
                <w:sz w:val="16"/>
              </w:rPr>
              <w:t>При этом уполномоченный</w:t>
            </w:r>
          </w:p>
          <w:p w:rsidR="00B70C35" w:rsidRPr="008E757C" w:rsidRDefault="00B70C35" w:rsidP="00B70C35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 w:rsidRPr="008E757C">
              <w:rPr>
                <w:rFonts w:ascii="Times New Roman" w:hAnsi="Times New Roman"/>
                <w:b/>
                <w:sz w:val="16"/>
              </w:rPr>
              <w:t>А. количество физических лиц не может превышать двух.</w:t>
            </w:r>
          </w:p>
          <w:p w:rsidR="00B70C35" w:rsidRPr="008E757C" w:rsidRDefault="00B70C35" w:rsidP="00B70C35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 w:rsidRPr="008E757C">
              <w:rPr>
                <w:rFonts w:ascii="Times New Roman" w:hAnsi="Times New Roman"/>
                <w:b/>
                <w:sz w:val="16"/>
              </w:rPr>
              <w:t>Б. физическое лицо должно лично выполнять действия, на которые оно уполномочено:</w:t>
            </w:r>
          </w:p>
          <w:p w:rsidR="00B70C35" w:rsidRPr="008E757C" w:rsidRDefault="00B70C35" w:rsidP="00B70C35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 w:rsidRPr="008E757C">
              <w:rPr>
                <w:rFonts w:ascii="Times New Roman" w:hAnsi="Times New Roman"/>
                <w:b/>
                <w:sz w:val="16"/>
              </w:rPr>
              <w:t>2) оригинальные заявления, подписанные как заявителями, заявившими об участии в процессе, так и уполномоченными физическими лицами</w:t>
            </w:r>
          </w:p>
          <w:p w:rsidR="00B70C35" w:rsidRPr="008E757C" w:rsidRDefault="00B70C35" w:rsidP="00B70C35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 w:rsidRPr="008E757C">
              <w:rPr>
                <w:rFonts w:ascii="Times New Roman" w:hAnsi="Times New Roman"/>
                <w:b/>
                <w:sz w:val="16"/>
              </w:rPr>
              <w:t>об отсутствии конфликта интересов, предусмотренного частью 2 статьи 5.1 Закона РА "О закупках";</w:t>
            </w:r>
          </w:p>
          <w:p w:rsidR="00B70C35" w:rsidRPr="008E757C" w:rsidRDefault="00B70C35" w:rsidP="00B70C35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 w:rsidRPr="008E757C">
              <w:rPr>
                <w:rFonts w:ascii="Times New Roman" w:hAnsi="Times New Roman"/>
                <w:b/>
                <w:sz w:val="16"/>
              </w:rPr>
              <w:t>3) адреса электронной почты и телефонные номера, по которым заказчик может установить связь между лицом, представившим требование, и физическим лицом, уполномоченным последним:</w:t>
            </w:r>
          </w:p>
          <w:p w:rsidR="00B70C35" w:rsidRPr="008E757C" w:rsidRDefault="00B70C35" w:rsidP="00B70C35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 w:rsidRPr="008E757C">
              <w:rPr>
                <w:rFonts w:ascii="Times New Roman" w:hAnsi="Times New Roman"/>
                <w:b/>
                <w:sz w:val="16"/>
              </w:rPr>
              <w:t>4) в случае общественных организаций, получивших государственную регистрацию в Республике Армения, и лиц, осуществляющих информационную деятельность,</w:t>
            </w:r>
          </w:p>
          <w:p w:rsidR="00B70C35" w:rsidRPr="008E757C" w:rsidRDefault="00B70C35" w:rsidP="00B70C35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 w:rsidRPr="008E757C">
              <w:rPr>
                <w:rFonts w:ascii="Times New Roman" w:hAnsi="Times New Roman"/>
                <w:b/>
                <w:sz w:val="16"/>
              </w:rPr>
              <w:t>также копия свидетельства о государственной регистрации.</w:t>
            </w:r>
          </w:p>
          <w:p w:rsidR="00B70C35" w:rsidRPr="007228C4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</w:rPr>
            </w:pPr>
            <w:r w:rsidRPr="008E757C">
              <w:rPr>
                <w:rFonts w:ascii="Times New Roman" w:hAnsi="Times New Roman"/>
                <w:b/>
                <w:sz w:val="16"/>
              </w:rPr>
              <w:t xml:space="preserve">Официальный адрес электронной почты руководителя ответственного подразделения заказчика </w:t>
            </w:r>
            <w:hyperlink r:id="rId6" w:history="1">
              <w:r w:rsidR="00565B4A">
                <w:rPr>
                  <w:rStyle w:val="a3"/>
                  <w:rFonts w:ascii="Sylfaen" w:hAnsi="Sylfaen" w:cs="Helvetica"/>
                  <w:b/>
                  <w:sz w:val="12"/>
                  <w:szCs w:val="12"/>
                </w:rPr>
                <w:t>aghasi.g.mqoyan@investigative.am</w:t>
              </w:r>
            </w:hyperlink>
            <w:r w:rsidR="007228C4" w:rsidRPr="007228C4">
              <w:rPr>
                <w:rFonts w:ascii="Sylfaen" w:hAnsi="Sylfaen" w:cs="Helvetica"/>
                <w:b/>
                <w:color w:val="222222"/>
                <w:sz w:val="12"/>
                <w:szCs w:val="12"/>
              </w:rPr>
              <w:t>.</w:t>
            </w:r>
          </w:p>
        </w:tc>
      </w:tr>
      <w:tr w:rsidR="00B70C35" w:rsidRPr="00B70C35" w:rsidTr="00BF3EA7"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  <w:t xml:space="preserve">Сведения о публикациях, осуществленных согласно Закону РА о закупках с целью привлечения участников </w:t>
            </w:r>
          </w:p>
        </w:tc>
        <w:tc>
          <w:tcPr>
            <w:tcW w:w="1468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https://gnumner.am/https://eauction.armeps.am/</w:t>
            </w:r>
          </w:p>
        </w:tc>
      </w:tr>
      <w:tr w:rsidR="00B70C35" w:rsidRPr="00B70C35" w:rsidTr="00911690">
        <w:tc>
          <w:tcPr>
            <w:tcW w:w="1568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rPr>
                <w:rFonts w:ascii="Times New Roman" w:eastAsia="Times New Roman" w:hAnsi="Times New Roman"/>
                <w:sz w:val="12"/>
                <w:szCs w:val="12"/>
              </w:rPr>
            </w:pPr>
          </w:p>
        </w:tc>
      </w:tr>
      <w:tr w:rsidR="00B70C35" w:rsidRPr="00B70C35" w:rsidTr="00BF3EA7"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  <w:t xml:space="preserve">Краткое описание в случае обнаружении </w:t>
            </w:r>
            <w:proofErr w:type="gramStart"/>
            <w:r w:rsidRPr="0018738D"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  <w:t>противозако</w:t>
            </w:r>
            <w:r w:rsidRPr="0018738D"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  <w:lastRenderedPageBreak/>
              <w:t>нного</w:t>
            </w:r>
            <w:proofErr w:type="gramEnd"/>
          </w:p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  <w:t xml:space="preserve">действия в рамках </w:t>
            </w:r>
          </w:p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  <w:t>процедуры закупки и предпринятых в связи с этим действий</w:t>
            </w:r>
          </w:p>
        </w:tc>
        <w:tc>
          <w:tcPr>
            <w:tcW w:w="1468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lastRenderedPageBreak/>
              <w:t>-</w:t>
            </w:r>
          </w:p>
        </w:tc>
      </w:tr>
      <w:tr w:rsidR="00B70C35" w:rsidRPr="00B70C35" w:rsidTr="00911690">
        <w:tc>
          <w:tcPr>
            <w:tcW w:w="1568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rPr>
                <w:rFonts w:ascii="Times New Roman" w:eastAsia="Times New Roman" w:hAnsi="Times New Roman"/>
                <w:sz w:val="12"/>
                <w:szCs w:val="12"/>
              </w:rPr>
            </w:pPr>
          </w:p>
        </w:tc>
      </w:tr>
      <w:tr w:rsidR="00B70C35" w:rsidRPr="00B70C35" w:rsidTr="00BF3EA7"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</w:pPr>
            <w:proofErr w:type="gramStart"/>
            <w:r w:rsidRPr="0018738D"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  <w:t>Жалобы</w:t>
            </w:r>
            <w:proofErr w:type="gramEnd"/>
            <w:r w:rsidRPr="0018738D"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  <w:t xml:space="preserve"> представленные относительно процедуры закупки и решения, вынесенные относительно них решения </w:t>
            </w:r>
          </w:p>
        </w:tc>
        <w:tc>
          <w:tcPr>
            <w:tcW w:w="1468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B70C35" w:rsidRPr="00B70C35" w:rsidTr="00911690">
        <w:tc>
          <w:tcPr>
            <w:tcW w:w="1568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rPr>
                <w:rFonts w:ascii="Times New Roman" w:eastAsia="Times New Roman" w:hAnsi="Times New Roman"/>
                <w:sz w:val="12"/>
                <w:szCs w:val="12"/>
              </w:rPr>
            </w:pPr>
          </w:p>
        </w:tc>
      </w:tr>
      <w:tr w:rsidR="00B70C35" w:rsidRPr="00B70C35" w:rsidTr="00BF3EA7">
        <w:trPr>
          <w:trHeight w:val="839"/>
        </w:trPr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  <w:t xml:space="preserve">Другие необходимые сведения </w:t>
            </w:r>
          </w:p>
        </w:tc>
        <w:tc>
          <w:tcPr>
            <w:tcW w:w="1468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B70C35" w:rsidRPr="00B70C35" w:rsidTr="00911690">
        <w:tc>
          <w:tcPr>
            <w:tcW w:w="1568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B70C35" w:rsidRPr="00B70C35" w:rsidTr="00911690">
        <w:tc>
          <w:tcPr>
            <w:tcW w:w="1568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Для получения дополнительных сведений, связанных с настоящим объявлением </w:t>
            </w:r>
          </w:p>
        </w:tc>
      </w:tr>
      <w:tr w:rsidR="00B70C35" w:rsidRPr="00B70C35" w:rsidTr="00B277B7">
        <w:tc>
          <w:tcPr>
            <w:tcW w:w="4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имя, фамилия 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имя, фамилия </w:t>
            </w:r>
          </w:p>
        </w:tc>
        <w:tc>
          <w:tcPr>
            <w:tcW w:w="68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имя, фамилия </w:t>
            </w:r>
          </w:p>
        </w:tc>
      </w:tr>
      <w:tr w:rsidR="00B70C35" w:rsidRPr="00B70C35" w:rsidTr="00B277B7">
        <w:tc>
          <w:tcPr>
            <w:tcW w:w="4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Бабаян </w:t>
            </w:r>
            <w:proofErr w:type="spellStart"/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Наира</w:t>
            </w:r>
            <w:proofErr w:type="spellEnd"/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sz w:val="18"/>
                <w:szCs w:val="18"/>
              </w:rPr>
              <w:t>011- 880- 124</w:t>
            </w:r>
          </w:p>
        </w:tc>
        <w:tc>
          <w:tcPr>
            <w:tcW w:w="68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gnumner@investigative.am</w:t>
            </w:r>
          </w:p>
        </w:tc>
      </w:tr>
    </w:tbl>
    <w:p w:rsidR="00CC1AB3" w:rsidRPr="00B70C35" w:rsidRDefault="00BF3EA7" w:rsidP="00BF3EA7">
      <w:pPr>
        <w:pStyle w:val="a5"/>
        <w:rPr>
          <w:sz w:val="22"/>
          <w:szCs w:val="22"/>
        </w:rPr>
      </w:pPr>
      <w:r w:rsidRPr="00B70C35">
        <w:rPr>
          <w:sz w:val="22"/>
          <w:szCs w:val="22"/>
        </w:rPr>
        <w:t>Заказчик:</w:t>
      </w:r>
      <w:r w:rsidR="005C6BC1" w:rsidRPr="00B70C35">
        <w:rPr>
          <w:sz w:val="22"/>
          <w:szCs w:val="22"/>
        </w:rPr>
        <w:t xml:space="preserve"> </w:t>
      </w:r>
      <w:r w:rsidRPr="00B70C35">
        <w:rPr>
          <w:sz w:val="22"/>
          <w:szCs w:val="22"/>
        </w:rPr>
        <w:t>Следственный комитет РА</w:t>
      </w:r>
    </w:p>
    <w:sectPr w:rsidR="00CC1AB3" w:rsidRPr="00B70C35" w:rsidSect="00B70C35">
      <w:pgSz w:w="16840" w:h="11907" w:orient="landscape"/>
      <w:pgMar w:top="851" w:right="567" w:bottom="567" w:left="56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A5A"/>
    <w:rsid w:val="00076EC3"/>
    <w:rsid w:val="00164BC2"/>
    <w:rsid w:val="0018738D"/>
    <w:rsid w:val="0019261D"/>
    <w:rsid w:val="001B4C9C"/>
    <w:rsid w:val="002C0F70"/>
    <w:rsid w:val="00374963"/>
    <w:rsid w:val="00392A8A"/>
    <w:rsid w:val="00396535"/>
    <w:rsid w:val="00486564"/>
    <w:rsid w:val="004A2B0C"/>
    <w:rsid w:val="00540723"/>
    <w:rsid w:val="005616DB"/>
    <w:rsid w:val="00561C1C"/>
    <w:rsid w:val="00565B4A"/>
    <w:rsid w:val="005C6BC1"/>
    <w:rsid w:val="00604994"/>
    <w:rsid w:val="007228C4"/>
    <w:rsid w:val="007E3B66"/>
    <w:rsid w:val="00810DD5"/>
    <w:rsid w:val="008402FB"/>
    <w:rsid w:val="00895C17"/>
    <w:rsid w:val="008C0A5A"/>
    <w:rsid w:val="008E757C"/>
    <w:rsid w:val="00911690"/>
    <w:rsid w:val="0093364A"/>
    <w:rsid w:val="009A04CB"/>
    <w:rsid w:val="009E4D4D"/>
    <w:rsid w:val="00A22ECF"/>
    <w:rsid w:val="00A903FC"/>
    <w:rsid w:val="00AF4266"/>
    <w:rsid w:val="00B277B7"/>
    <w:rsid w:val="00B52293"/>
    <w:rsid w:val="00B70C35"/>
    <w:rsid w:val="00BF3EA7"/>
    <w:rsid w:val="00C325AB"/>
    <w:rsid w:val="00C67678"/>
    <w:rsid w:val="00CC1AB3"/>
    <w:rsid w:val="00D72392"/>
    <w:rsid w:val="00D85A31"/>
    <w:rsid w:val="00E278E8"/>
    <w:rsid w:val="00EF4496"/>
    <w:rsid w:val="00F31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BC1"/>
    <w:pPr>
      <w:spacing w:after="0" w:line="240" w:lineRule="auto"/>
    </w:pPr>
    <w:rPr>
      <w:rFonts w:ascii="Verdana" w:eastAsia="Verdana" w:hAnsi="Verdana" w:cs="Times New Roman"/>
      <w:szCs w:val="1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C6BC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C6BC1"/>
    <w:rPr>
      <w:color w:val="800080"/>
      <w:u w:val="single"/>
    </w:rPr>
  </w:style>
  <w:style w:type="paragraph" w:styleId="a5">
    <w:name w:val="Normal (Web)"/>
    <w:basedOn w:val="a"/>
    <w:uiPriority w:val="99"/>
    <w:unhideWhenUsed/>
    <w:rsid w:val="005C6BC1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uiPriority w:val="99"/>
    <w:semiHidden/>
    <w:rsid w:val="005C6BC1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table">
    <w:name w:val="table"/>
    <w:basedOn w:val="a"/>
    <w:uiPriority w:val="99"/>
    <w:semiHidden/>
    <w:rsid w:val="005C6BC1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rightp">
    <w:name w:val="rightp"/>
    <w:basedOn w:val="a"/>
    <w:uiPriority w:val="99"/>
    <w:semiHidden/>
    <w:rsid w:val="005C6BC1"/>
    <w:pPr>
      <w:spacing w:before="100" w:beforeAutospacing="1" w:after="100" w:afterAutospacing="1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lotcanceledtitle">
    <w:name w:val="lot_canceled_title"/>
    <w:basedOn w:val="a"/>
    <w:uiPriority w:val="99"/>
    <w:semiHidden/>
    <w:rsid w:val="005C6BC1"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textcenter">
    <w:name w:val="text_center"/>
    <w:basedOn w:val="a"/>
    <w:uiPriority w:val="99"/>
    <w:semiHidden/>
    <w:rsid w:val="005C6BC1"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w-100">
    <w:name w:val="w-100"/>
    <w:basedOn w:val="a"/>
    <w:uiPriority w:val="99"/>
    <w:semiHidden/>
    <w:rsid w:val="005C6BC1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extjustify">
    <w:name w:val="text_justify"/>
    <w:basedOn w:val="a"/>
    <w:uiPriority w:val="99"/>
    <w:semiHidden/>
    <w:rsid w:val="005C6BC1"/>
    <w:pPr>
      <w:spacing w:before="100" w:beforeAutospacing="1" w:after="100" w:afterAutospacing="1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fs10">
    <w:name w:val="fs_10"/>
    <w:basedOn w:val="a"/>
    <w:uiPriority w:val="99"/>
    <w:semiHidden/>
    <w:rsid w:val="005C6BC1"/>
    <w:pPr>
      <w:spacing w:before="100" w:beforeAutospacing="1" w:after="100" w:afterAutospacing="1"/>
    </w:pPr>
    <w:rPr>
      <w:rFonts w:ascii="Times New Roman" w:eastAsiaTheme="minorEastAsia" w:hAnsi="Times New Roman"/>
      <w:sz w:val="15"/>
      <w:szCs w:val="15"/>
    </w:rPr>
  </w:style>
  <w:style w:type="paragraph" w:customStyle="1" w:styleId="fs12">
    <w:name w:val="fs_12"/>
    <w:basedOn w:val="a"/>
    <w:uiPriority w:val="99"/>
    <w:semiHidden/>
    <w:rsid w:val="005C6BC1"/>
    <w:pPr>
      <w:spacing w:before="100" w:beforeAutospacing="1" w:after="100" w:afterAutospacing="1"/>
    </w:pPr>
    <w:rPr>
      <w:rFonts w:ascii="Times New Roman" w:eastAsiaTheme="minorEastAsia" w:hAnsi="Times New Roman"/>
      <w:sz w:val="15"/>
      <w:szCs w:val="15"/>
    </w:rPr>
  </w:style>
  <w:style w:type="paragraph" w:customStyle="1" w:styleId="width-15">
    <w:name w:val="width-15"/>
    <w:basedOn w:val="a"/>
    <w:uiPriority w:val="99"/>
    <w:semiHidden/>
    <w:rsid w:val="005C6BC1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0">
    <w:name w:val="width-20"/>
    <w:basedOn w:val="a"/>
    <w:uiPriority w:val="99"/>
    <w:semiHidden/>
    <w:rsid w:val="005C6BC1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5">
    <w:name w:val="width-25"/>
    <w:basedOn w:val="a"/>
    <w:uiPriority w:val="99"/>
    <w:semiHidden/>
    <w:rsid w:val="005C6BC1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ablenonborder">
    <w:name w:val="tablenonborder"/>
    <w:basedOn w:val="a"/>
    <w:uiPriority w:val="99"/>
    <w:semiHidden/>
    <w:rsid w:val="005C6BC1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100">
    <w:name w:val="width100"/>
    <w:basedOn w:val="a"/>
    <w:uiPriority w:val="99"/>
    <w:semiHidden/>
    <w:rsid w:val="005C6BC1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customStyle="1" w:styleId="gi">
    <w:name w:val="gi"/>
    <w:basedOn w:val="a0"/>
    <w:rsid w:val="005C6B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BC1"/>
    <w:pPr>
      <w:spacing w:after="0" w:line="240" w:lineRule="auto"/>
    </w:pPr>
    <w:rPr>
      <w:rFonts w:ascii="Verdana" w:eastAsia="Verdana" w:hAnsi="Verdana" w:cs="Times New Roman"/>
      <w:szCs w:val="1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C6BC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C6BC1"/>
    <w:rPr>
      <w:color w:val="800080"/>
      <w:u w:val="single"/>
    </w:rPr>
  </w:style>
  <w:style w:type="paragraph" w:styleId="a5">
    <w:name w:val="Normal (Web)"/>
    <w:basedOn w:val="a"/>
    <w:uiPriority w:val="99"/>
    <w:unhideWhenUsed/>
    <w:rsid w:val="005C6BC1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uiPriority w:val="99"/>
    <w:semiHidden/>
    <w:rsid w:val="005C6BC1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table">
    <w:name w:val="table"/>
    <w:basedOn w:val="a"/>
    <w:uiPriority w:val="99"/>
    <w:semiHidden/>
    <w:rsid w:val="005C6BC1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rightp">
    <w:name w:val="rightp"/>
    <w:basedOn w:val="a"/>
    <w:uiPriority w:val="99"/>
    <w:semiHidden/>
    <w:rsid w:val="005C6BC1"/>
    <w:pPr>
      <w:spacing w:before="100" w:beforeAutospacing="1" w:after="100" w:afterAutospacing="1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lotcanceledtitle">
    <w:name w:val="lot_canceled_title"/>
    <w:basedOn w:val="a"/>
    <w:uiPriority w:val="99"/>
    <w:semiHidden/>
    <w:rsid w:val="005C6BC1"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textcenter">
    <w:name w:val="text_center"/>
    <w:basedOn w:val="a"/>
    <w:uiPriority w:val="99"/>
    <w:semiHidden/>
    <w:rsid w:val="005C6BC1"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w-100">
    <w:name w:val="w-100"/>
    <w:basedOn w:val="a"/>
    <w:uiPriority w:val="99"/>
    <w:semiHidden/>
    <w:rsid w:val="005C6BC1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extjustify">
    <w:name w:val="text_justify"/>
    <w:basedOn w:val="a"/>
    <w:uiPriority w:val="99"/>
    <w:semiHidden/>
    <w:rsid w:val="005C6BC1"/>
    <w:pPr>
      <w:spacing w:before="100" w:beforeAutospacing="1" w:after="100" w:afterAutospacing="1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fs10">
    <w:name w:val="fs_10"/>
    <w:basedOn w:val="a"/>
    <w:uiPriority w:val="99"/>
    <w:semiHidden/>
    <w:rsid w:val="005C6BC1"/>
    <w:pPr>
      <w:spacing w:before="100" w:beforeAutospacing="1" w:after="100" w:afterAutospacing="1"/>
    </w:pPr>
    <w:rPr>
      <w:rFonts w:ascii="Times New Roman" w:eastAsiaTheme="minorEastAsia" w:hAnsi="Times New Roman"/>
      <w:sz w:val="15"/>
      <w:szCs w:val="15"/>
    </w:rPr>
  </w:style>
  <w:style w:type="paragraph" w:customStyle="1" w:styleId="fs12">
    <w:name w:val="fs_12"/>
    <w:basedOn w:val="a"/>
    <w:uiPriority w:val="99"/>
    <w:semiHidden/>
    <w:rsid w:val="005C6BC1"/>
    <w:pPr>
      <w:spacing w:before="100" w:beforeAutospacing="1" w:after="100" w:afterAutospacing="1"/>
    </w:pPr>
    <w:rPr>
      <w:rFonts w:ascii="Times New Roman" w:eastAsiaTheme="minorEastAsia" w:hAnsi="Times New Roman"/>
      <w:sz w:val="15"/>
      <w:szCs w:val="15"/>
    </w:rPr>
  </w:style>
  <w:style w:type="paragraph" w:customStyle="1" w:styleId="width-15">
    <w:name w:val="width-15"/>
    <w:basedOn w:val="a"/>
    <w:uiPriority w:val="99"/>
    <w:semiHidden/>
    <w:rsid w:val="005C6BC1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0">
    <w:name w:val="width-20"/>
    <w:basedOn w:val="a"/>
    <w:uiPriority w:val="99"/>
    <w:semiHidden/>
    <w:rsid w:val="005C6BC1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5">
    <w:name w:val="width-25"/>
    <w:basedOn w:val="a"/>
    <w:uiPriority w:val="99"/>
    <w:semiHidden/>
    <w:rsid w:val="005C6BC1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ablenonborder">
    <w:name w:val="tablenonborder"/>
    <w:basedOn w:val="a"/>
    <w:uiPriority w:val="99"/>
    <w:semiHidden/>
    <w:rsid w:val="005C6BC1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100">
    <w:name w:val="width100"/>
    <w:basedOn w:val="a"/>
    <w:uiPriority w:val="99"/>
    <w:semiHidden/>
    <w:rsid w:val="005C6BC1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customStyle="1" w:styleId="gi">
    <w:name w:val="gi"/>
    <w:basedOn w:val="a0"/>
    <w:rsid w:val="005C6B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ghasi.g.mqoyan@investigative.am" TargetMode="External"/><Relationship Id="rId5" Type="http://schemas.openxmlformats.org/officeDocument/2006/relationships/hyperlink" Target="mailto:ciacanmarke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</Pages>
  <Words>738</Words>
  <Characters>4212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</dc:creator>
  <cp:keywords>https://mul2-investigative.gov.am/tasks/739536/oneclick/knqvac.docx?token=33d2e2122b3edec581ec2639772a65fc</cp:keywords>
  <dc:description/>
  <cp:lastModifiedBy>Ruzan</cp:lastModifiedBy>
  <cp:revision>24</cp:revision>
  <dcterms:created xsi:type="dcterms:W3CDTF">2023-01-24T12:06:00Z</dcterms:created>
  <dcterms:modified xsi:type="dcterms:W3CDTF">2023-04-14T08:54:00Z</dcterms:modified>
</cp:coreProperties>
</file>