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873381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279EC7B3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333645" w:rsidRPr="00333645">
        <w:rPr>
          <w:rFonts w:ascii="GHEA Grapalat" w:hAnsi="GHEA Grapalat"/>
          <w:b/>
          <w:sz w:val="20"/>
          <w:lang w:val="hy-AM"/>
        </w:rPr>
        <w:t xml:space="preserve">Երևան քաղաքի  </w:t>
      </w:r>
      <w:r w:rsidR="00725F53" w:rsidRPr="00725F53">
        <w:rPr>
          <w:rFonts w:ascii="GHEA Grapalat" w:hAnsi="GHEA Grapalat"/>
          <w:b/>
          <w:sz w:val="20"/>
          <w:lang w:val="hy-AM"/>
        </w:rPr>
        <w:t xml:space="preserve">Նոր Նորք վարչական շրջանի նախագծանախահաշվային </w:t>
      </w:r>
      <w:r w:rsidR="00333645" w:rsidRPr="00333645">
        <w:rPr>
          <w:rFonts w:ascii="GHEA Grapalat" w:hAnsi="GHEA Grapalat"/>
          <w:b/>
          <w:sz w:val="20"/>
          <w:lang w:val="hy-AM"/>
        </w:rPr>
        <w:t>փաստաթղթերի կազմման խորհրդատվական</w:t>
      </w:r>
      <w:r w:rsidR="00F03817">
        <w:rPr>
          <w:rFonts w:ascii="GHEA Grapalat" w:hAnsi="GHEA Grapalat"/>
          <w:b/>
          <w:sz w:val="20"/>
          <w:lang w:val="hy-AM"/>
        </w:rPr>
        <w:t xml:space="preserve"> </w:t>
      </w:r>
      <w:r w:rsidR="008C3C05" w:rsidRPr="008C3C05">
        <w:rPr>
          <w:rFonts w:ascii="GHEA Grapalat" w:hAnsi="GHEA Grapalat"/>
          <w:b/>
          <w:sz w:val="20"/>
          <w:lang w:val="hy-AM"/>
        </w:rPr>
        <w:t>աշխատանքներ</w:t>
      </w:r>
      <w:r w:rsidR="00F33F49" w:rsidRPr="00891D39">
        <w:rPr>
          <w:rFonts w:ascii="GHEA Grapalat" w:hAnsi="GHEA Grapalat"/>
          <w:b/>
          <w:sz w:val="20"/>
          <w:lang w:val="hy-AM"/>
        </w:rPr>
        <w:t>ի</w:t>
      </w:r>
      <w:r w:rsidR="00B745DF" w:rsidRPr="00891D39">
        <w:rPr>
          <w:rFonts w:ascii="GHEA Grapalat" w:hAnsi="GHEA Grapalat" w:cs="Sylfaen"/>
          <w:sz w:val="20"/>
          <w:lang w:val="hy-AM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նպատակով</w:t>
      </w:r>
      <w:r w:rsidRPr="00646A62">
        <w:rPr>
          <w:rFonts w:ascii="GHEA Grapalat" w:hAnsi="GHEA Grapalat" w:cs="Sylfaen"/>
          <w:lang w:val="hy-AM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կազմակերպվա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3D2E2D">
        <w:rPr>
          <w:rFonts w:ascii="GHEA Grapalat" w:hAnsi="GHEA Grapalat" w:cs="Sylfaen"/>
          <w:sz w:val="20"/>
          <w:szCs w:val="20"/>
          <w:lang w:val="hy-AM"/>
        </w:rPr>
        <w:t>ԵՔ-ԲՄԽԱՇՁԲ-24/40</w:t>
      </w:r>
      <w:r w:rsidR="00054827"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 կնքված պայմանագրի մասին տեղեկատվությունը`</w:t>
      </w:r>
      <w:r w:rsid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Мэрия г.Еревана ниже представляет информацию о договоре  заключенном наименование заказчика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  </w:t>
      </w:r>
      <w:r w:rsidR="00333645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47240C">
        <w:rPr>
          <w:rFonts w:ascii="GHEA Grapalat" w:hAnsi="GHEA Grapalat" w:cs="Calibri"/>
          <w:color w:val="000000"/>
          <w:sz w:val="20"/>
          <w:lang w:val="af-ZA"/>
        </w:rPr>
        <w:t>EQ-BMKhAshDzB-24/40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3A2AAD" w:rsidRPr="003A2AAD">
        <w:rPr>
          <w:rFonts w:ascii="GHEA Grapalat" w:hAnsi="GHEA Grapalat"/>
          <w:b/>
          <w:szCs w:val="18"/>
          <w:lang w:val="ru-RU" w:eastAsia="en-AU"/>
        </w:rPr>
        <w:t xml:space="preserve">Консультативные работы по разработке бюджетных документов административного района Нор Норк города Еревана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634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334"/>
        <w:gridCol w:w="567"/>
        <w:gridCol w:w="1170"/>
        <w:gridCol w:w="190"/>
        <w:gridCol w:w="341"/>
        <w:gridCol w:w="189"/>
        <w:gridCol w:w="314"/>
        <w:gridCol w:w="136"/>
        <w:gridCol w:w="920"/>
        <w:gridCol w:w="73"/>
        <w:gridCol w:w="1127"/>
        <w:gridCol w:w="67"/>
        <w:gridCol w:w="14"/>
        <w:gridCol w:w="499"/>
        <w:gridCol w:w="24"/>
        <w:gridCol w:w="387"/>
        <w:gridCol w:w="154"/>
        <w:gridCol w:w="490"/>
        <w:gridCol w:w="872"/>
        <w:gridCol w:w="262"/>
        <w:gridCol w:w="208"/>
        <w:gridCol w:w="26"/>
        <w:gridCol w:w="522"/>
        <w:gridCol w:w="1083"/>
        <w:gridCol w:w="3123"/>
      </w:tblGrid>
      <w:tr w:rsidR="0022631D" w:rsidRPr="0022631D" w14:paraId="3BCB0F4A" w14:textId="77777777" w:rsidTr="00B649E8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654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22631D" w14:paraId="796D388F" w14:textId="77777777" w:rsidTr="00B649E8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лота</w:t>
            </w:r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63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 наименование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20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B649E8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649E8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0034" w:rsidRPr="001B0034" w14:paraId="6CB0AC86" w14:textId="77777777" w:rsidTr="00B649E8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45A65C83" w:rsidR="001B0034" w:rsidRPr="00853202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1509BF8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29/5 շենքի հարակից տարածքում խաղահրապարակի կառուցման աշխատանքների նախագծանախահաշվային փաստաթղթերի կազմման խորհրդատվական աշխատանքներ </w:t>
            </w:r>
            <w:r w:rsidRPr="0069238C">
              <w:rPr>
                <w:rFonts w:ascii="GHEA Grapalat" w:hAnsi="GHEA Grapalat"/>
                <w:sz w:val="18"/>
              </w:rPr>
              <w:t xml:space="preserve">Консультационные работы по подготовке проектно-сметной документации на строительство детской площадки на территории, </w:t>
            </w:r>
            <w:r w:rsidRPr="0069238C">
              <w:rPr>
                <w:rFonts w:ascii="GHEA Grapalat" w:hAnsi="GHEA Grapalat"/>
                <w:sz w:val="18"/>
              </w:rPr>
              <w:lastRenderedPageBreak/>
              <w:t>прилегающей к дому Молдовакан, 29/5.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EE97F6E" w:rsidR="001B0034" w:rsidRPr="00FC6570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AA0F81" w14:textId="5ECAAAA0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CB51672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97E2394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8CD9B5B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000AC25" w14:textId="47278AFB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530B8B16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7CE3A4E7" w14:textId="12A08D62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4E696E9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2725FAF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45CA871" w14:textId="2D384316" w:rsidR="001B0034" w:rsidRPr="00FC6570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C6FF01B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F493" w14:textId="122AD7F0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8079A15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29/5 շենքի հարակից տարածքում խաղահրապարակի կառուցման աշխատանքների նախագծանախահաշվային փաստաթղթերի կազմման խորհրդատվական աշխատանքներ </w:t>
            </w:r>
            <w:r w:rsidRPr="001B0034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строительство детской площадки на территории, прилегающей к дому Молдовакан, 29/5.</w:t>
            </w:r>
          </w:p>
        </w:tc>
      </w:tr>
      <w:tr w:rsidR="001B0034" w:rsidRPr="00725F53" w14:paraId="70FE2040" w14:textId="77777777" w:rsidTr="00B649E8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56DA891" w14:textId="60282984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8A1D5" w14:textId="4C7C5E06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50/2 շենքի հարակից տարածքի բարեկարգման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 xml:space="preserve">Молдовакан </w:t>
            </w:r>
            <w:r w:rsidRPr="0069238C">
              <w:rPr>
                <w:rFonts w:ascii="Cambria Math" w:hAnsi="Cambria Math" w:cs="Cambria Math"/>
                <w:sz w:val="18"/>
              </w:rPr>
              <w:t>​​</w:t>
            </w:r>
            <w:r w:rsidRPr="0069238C">
              <w:rPr>
                <w:rFonts w:ascii="GHEA Grapalat" w:hAnsi="GHEA Grapalat"/>
                <w:sz w:val="18"/>
              </w:rPr>
              <w:t>50/2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55C71" w14:textId="31CD02F1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F6A7CD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1902B8E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2E3B663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4D8B899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20842D3" w14:textId="392EAE1C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EDA4190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611FF8A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B851CE3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CB1FC71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1F88885" w14:textId="332E5BEF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A377F" w14:textId="2D5B1DBE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FF388" w14:textId="10AAD686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E6D91" w14:textId="06AF08ED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50/2 շենքի հարակից տարածքի բարեկարգման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 xml:space="preserve">Молдовакан </w:t>
            </w:r>
            <w:r w:rsidRPr="0069238C">
              <w:rPr>
                <w:rFonts w:ascii="Cambria Math" w:hAnsi="Cambria Math" w:cs="Cambria Math"/>
                <w:sz w:val="18"/>
              </w:rPr>
              <w:t>​​</w:t>
            </w:r>
            <w:r w:rsidRPr="0069238C">
              <w:rPr>
                <w:rFonts w:ascii="GHEA Grapalat" w:hAnsi="GHEA Grapalat"/>
                <w:sz w:val="18"/>
              </w:rPr>
              <w:t>50/2</w:t>
            </w:r>
          </w:p>
        </w:tc>
      </w:tr>
      <w:tr w:rsidR="001B0034" w:rsidRPr="00725F53" w14:paraId="06C1F861" w14:textId="77777777" w:rsidTr="00B649E8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4532DD0D" w14:textId="7FCD86F0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7230C" w14:textId="5A2FD95B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Նանսենի 5/2  շենքի հարակից տարածքի բարեկարգման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>Нансен 5/2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86FB4" w14:textId="721CA44A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D79967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D24DB43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9FC60D3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21B3D11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8123F42" w14:textId="7A029AC6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F8A9D2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E97BBEC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E113662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5602BF1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F118BE9" w14:textId="558263F6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147AE" w14:textId="4B5AB206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7B67A" w14:textId="670F54C8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03F1C" w14:textId="03F611CA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Նանսենի 5/2  շենքի հարակից տարածքի բարեկարգման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>Нансен 5/2</w:t>
            </w:r>
          </w:p>
        </w:tc>
      </w:tr>
      <w:tr w:rsidR="001B0034" w:rsidRPr="001B0034" w14:paraId="19E4E735" w14:textId="77777777" w:rsidTr="00B649E8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02AB101" w14:textId="0ABEAB2A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55632" w14:textId="78B25557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Վիլնյուսի 45 շենքի հարակից տարածքի բարեկարգմանաշխատանքների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для работ по благоустройству территории, прилегающей к дому 45 в Вильнюсе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8860B" w14:textId="34D4BB8D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02BDDEC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DED8E70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D7E2125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ACA8D11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61B3195" w14:textId="67928C21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16CEB6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2051E92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97283A7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9319BD8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6C49F5F2" w14:textId="2F34A92D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D366E" w14:textId="716C6944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DFAFE" w14:textId="523458E4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2C4CD" w14:textId="121533E0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Վիլնյուսի 45 շենքի հարակից տարածքի բարեկարգմանաշխատանքների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для работ по благоустройству территории, прилегающей к дому 45 в Вильнюсе</w:t>
            </w:r>
          </w:p>
        </w:tc>
      </w:tr>
      <w:tr w:rsidR="001B0034" w:rsidRPr="001B0034" w14:paraId="7306C4B6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4FCEE9B" w14:textId="4FB9150B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65A6A01" w14:textId="6C80F046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Վիլնյուսի 53 և 55 շենքերի հարակից տարածքի  խաղահրապարակների հիմնանորոգման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составлению проектно-сметной документации на капитальный ремонт детских площадок на территории, прилегающей к домам 53 и 55 в Вильнюсе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17CF6" w14:textId="124AF8EB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13C137B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8C433CB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A03D1FA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F9B5ED9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F439F9D" w14:textId="0692B4EE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33B8F2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C4AF560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2B45F6F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CBDED08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04F375C" w14:textId="0D3B1F3B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B787F" w14:textId="2E4A57E1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A8331" w14:textId="751A272E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0186A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E97BF2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E8C6EF6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C89DDFB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015E7E4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36DB320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27DAD4B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A6DCF1E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527CD96" w14:textId="5273C269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Վիլնյուսի 53 և 55 շենքերի հարակից տարածքի  խաղահրապարակների հիմնանորոգման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составлению проектно-сметной документации на капитальный ремонт детских площадок на территории, прилегающей к домам 53 и 55 в Вильнюсе</w:t>
            </w:r>
          </w:p>
        </w:tc>
      </w:tr>
      <w:tr w:rsidR="001B0034" w:rsidRPr="00725F53" w14:paraId="6AADB150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9615249" w14:textId="576558C0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9E8FA4" w14:textId="298EAF6F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Հովհաննիսյան 8/1 շենքի հարակից խաղահրապարակի հիմնանորոգմանաշխատանքների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на капитальный ремонт детской площадки,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>Оганесяна 8/1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9473D" w14:textId="18E76DF9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729A8A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49F52A3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F31FB08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B780949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2EE5FF" w14:textId="1708E72A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98E37A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35B9DC4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CC053A7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955F346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6E3A44C5" w14:textId="2162BAD2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D314D" w14:textId="3CE90919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93B01" w14:textId="530EEBA2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CDD54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C7C41FC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5FC530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C0A6F16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375491A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263CA65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95856AB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1295BA5" w14:textId="3DF60C2A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Հովհաննիսյան 8/1 շենքի հարակից խաղահրապարակի հիմնանորոգմանաշխատանքների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на капитальный ремонт детской площадки,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>Оганесяна 8/1</w:t>
            </w:r>
          </w:p>
        </w:tc>
      </w:tr>
      <w:tr w:rsidR="001B0034" w:rsidRPr="001B0034" w14:paraId="2B4E5061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40989A7" w14:textId="660AA260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F2AC1B" w14:textId="61ECEE7E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Հովհաննիսյան 22 շենքի հարակից տարածքում խաղահրապարակի կառուցման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строительство детской площадки на территории, прилегающей к дому Оганесяна 22.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13284" w14:textId="63A5BD77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625A64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0329834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005CF9E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9FABA3E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2BBE053" w14:textId="72C787D4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BB2CFC4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5D986DE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517C572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BFE753D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C9998FB" w14:textId="2BE4824C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EC44E" w14:textId="00B6FD85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DA61F" w14:textId="07287FC8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789771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FAAF078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BD80521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949C583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E2B1C9C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6F58DB3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549DDC7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9AADF88" w14:textId="233D6ED1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Հովհաննիսյան 22 շենքի հարակից տարածքում խաղահրապարակի կառուցման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строительство детской площадки на территории, прилегающей к дому Оганесяна 22.</w:t>
            </w:r>
          </w:p>
        </w:tc>
      </w:tr>
      <w:tr w:rsidR="001B0034" w:rsidRPr="001B0034" w14:paraId="773E12ED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08AD728" w14:textId="41043AE8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6CFCF6" w14:textId="59864851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>8-րդ զանգված 35, 36 շենքերի հարակից տարածքի բարեկարգման աշխատանքների նախագծանախահաշվային փաստաթղթերի կազմման խորհրդատվական աշխատանքներ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 Консультационные работы по подготовке проектно-сметной документации по благоустройству прилегающей территории зданий 35, 36 8-го блока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144A0" w14:textId="7F0371C6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230C63F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432288A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34A252C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E811087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E22B777" w14:textId="3863FB83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B49CCA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1EFE72C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B844B25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D437AD8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4E54E7D" w14:textId="50CC9758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0C76F" w14:textId="37BAD26E" w:rsidR="001B0034" w:rsidRPr="008C1BFE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FC5BE" w14:textId="1527A2D6" w:rsidR="001B0034" w:rsidRPr="00C71A1A" w:rsidRDefault="001B0034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3C7F86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3F515B7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C4EE5BE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9D0A92C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4F706A0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3C61BE4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228C5A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13390F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24DA395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D81CA62" w14:textId="06D10D50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>8-րդ զանգված 35, 36 շենքերի հարակից տարածքի բարեկարգման աշխատանքների նախագծանախահաշվային փաստաթղթերի կազմման խորհրդատվական աշխատանքներ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 Консультационные работы по подготовке проектно-сметной документации по благоустройству прилегающей территории зданий 35, 36 8-го блока</w:t>
            </w:r>
          </w:p>
        </w:tc>
      </w:tr>
      <w:tr w:rsidR="001B0034" w:rsidRPr="00725F53" w14:paraId="30961F4B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787DA7E1" w14:textId="5A549DB0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9E6B7C" w14:textId="0F911E86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Գայի 1 շենքի հարակից տարածքի բարեկարգման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>Гай 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E3A8D" w14:textId="53D6F3F1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5950BE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57B9451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0F5B4AD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D21351A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2693080" w14:textId="6DFF01A1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EE7FDC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AAC1D39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7E9E8C1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392EDD0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876934F" w14:textId="36B9F2CB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E44B8" w14:textId="584965C5" w:rsidR="001B0034" w:rsidRPr="008C1BFE" w:rsidRDefault="006D34E8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F2CF8" w14:textId="313303F5" w:rsidR="001B0034" w:rsidRPr="00C71A1A" w:rsidRDefault="006D34E8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1C923C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C6EAB84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CB6A41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5C20EF3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10C45F24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88299E7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5572B1B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1C1D6BC6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FBC50E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678ED8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58D161D" w14:textId="1CF8712F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Գայի 1 շենքի հարակից տարածքի բարեկարգման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9238C">
              <w:rPr>
                <w:rFonts w:ascii="GHEA Grapalat" w:hAnsi="GHEA Grapalat"/>
                <w:sz w:val="18"/>
              </w:rPr>
              <w:t>Гай 1</w:t>
            </w:r>
          </w:p>
        </w:tc>
      </w:tr>
      <w:tr w:rsidR="001B0034" w:rsidRPr="001B0034" w14:paraId="51934B27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BAA944F" w14:textId="1AB6FC19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086840" w14:textId="4D4CBF04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Դ. Մալյան 6 շենքի հարակից </w:t>
            </w:r>
            <w:r w:rsidRPr="00885389">
              <w:rPr>
                <w:rFonts w:ascii="GHEA Grapalat" w:hAnsi="GHEA Grapalat"/>
                <w:color w:val="0D0D0D"/>
                <w:lang w:val="hy-AM"/>
              </w:rPr>
              <w:lastRenderedPageBreak/>
              <w:t xml:space="preserve">աստիճանների հիմնանորոգման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Д. Консультационные работы по подготовке проектно-сметной документации на капитальный ремонт лестничной клетки, прилегающей к дому Маляна 6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43904" w14:textId="6E83A2CF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3D457A" w14:textId="77777777" w:rsidR="006D34E8" w:rsidRDefault="006D34E8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B09D669" w14:textId="009AA875" w:rsidR="001B0034" w:rsidRDefault="006D34E8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537353AF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A5E3CBD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C4CE22B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45C1928" w14:textId="5333ADAD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19F4344" w14:textId="77777777" w:rsidR="006D34E8" w:rsidRDefault="006D34E8" w:rsidP="006D34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B42E5F5" w14:textId="727F0AD2" w:rsidR="001B0034" w:rsidRDefault="006D34E8" w:rsidP="006D34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7CB9AD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BEBFB3E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77122162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C3DF10B" w14:textId="642820CB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500D8" w14:textId="1B5F79B7" w:rsidR="001B0034" w:rsidRPr="008C1BFE" w:rsidRDefault="006D34E8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lastRenderedPageBreak/>
              <w:t>150000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E541A" w14:textId="38CD2C1C" w:rsidR="001B0034" w:rsidRPr="00C71A1A" w:rsidRDefault="006D34E8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150000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FBD708A" w14:textId="021AD79E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Դ. Մալյան 6 շենքի հարակից աստիճանների հիմնանորոգման աշխատանքների նախագծանախահաշվային փաստաթղթերի կազմման </w:t>
            </w:r>
            <w:r w:rsidRPr="00885389">
              <w:rPr>
                <w:rFonts w:ascii="GHEA Grapalat" w:hAnsi="GHEA Grapalat"/>
                <w:color w:val="0D0D0D"/>
                <w:lang w:val="hy-AM"/>
              </w:rPr>
              <w:lastRenderedPageBreak/>
              <w:t xml:space="preserve">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Д. Консультационные работы по подготовке проектно-сметной документации на капитальный ремонт лестничной клетки, прилегающей к дому Маляна 6</w:t>
            </w:r>
          </w:p>
        </w:tc>
      </w:tr>
      <w:tr w:rsidR="001B0034" w:rsidRPr="001B0034" w14:paraId="1AD075AC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A33023F" w14:textId="78F21841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1EA09E5" w14:textId="1448C91C" w:rsidR="001B0034" w:rsidRPr="004C50BC" w:rsidRDefault="001B0034" w:rsidP="001B0034">
            <w:pPr>
              <w:ind w:left="0" w:firstLine="0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Մինսկի 1 շենքի հարակից աստիճանների հիմնանորոգման աշխատանքների նախագծանախահաշվային փաստաթղթերի կազմման խորհրդատվական աշխատանքներ  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составлению проектно-сметной документации на капитальный ремонт лестницы, прилегающей к дому Минск 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A7C52" w14:textId="733CCC8B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E7FD81E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992FF32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754E439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EC44E5A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DD01F71" w14:textId="0BFE9EE7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22ACFB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752E157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19B9D5F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9F12C63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64532118" w14:textId="1440BADE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9770C" w14:textId="0360DD74" w:rsidR="001B0034" w:rsidRPr="008C1BFE" w:rsidRDefault="006D4AA5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150000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905B1" w14:textId="361C67E9" w:rsidR="001B0034" w:rsidRPr="00C71A1A" w:rsidRDefault="006D4AA5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150000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696D9B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42A613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78DFABB4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37CB11D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4789C9C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21CB9EE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315AE36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BEC1438" w14:textId="5ACE7D12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Մինսկի 1 շենքի հարակից աստիճանների հիմնանորոգման աշխատանքների նախագծանախահաշվային փաստաթղթերի կազմման խորհրդատվական աշխատանքներ  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Консультационные работы по составлению проектно-сметной документации на капитальный ремонт лестницы, прилегающей к дому Минск 1</w:t>
            </w:r>
          </w:p>
        </w:tc>
      </w:tr>
      <w:tr w:rsidR="001B0034" w:rsidRPr="00FC6570" w14:paraId="39191986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4DCC33F6" w14:textId="7A997942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DF23C7C" w14:textId="4757E3AE" w:rsidR="001B0034" w:rsidRPr="004C50BC" w:rsidRDefault="001B0034" w:rsidP="001B0034">
            <w:pPr>
              <w:ind w:left="0" w:firstLine="0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Մինսկի փողոցից դեպի Մինսկի 22, 24 շենքեր բարձրացող </w:t>
            </w:r>
            <w:r w:rsidRPr="00885389">
              <w:rPr>
                <w:rFonts w:ascii="GHEA Grapalat" w:hAnsi="GHEA Grapalat"/>
                <w:color w:val="0D0D0D"/>
                <w:lang w:val="hy-AM"/>
              </w:rPr>
              <w:lastRenderedPageBreak/>
              <w:t xml:space="preserve">աստիճանների հիմնանորոգման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 xml:space="preserve">Консультативные работы по подготовке проектно-сметной документации на капитальный ремонт лестницы подъема от ул. </w:t>
            </w:r>
            <w:r w:rsidRPr="00616BE5">
              <w:rPr>
                <w:rFonts w:ascii="GHEA Grapalat" w:hAnsi="GHEA Grapalat"/>
                <w:sz w:val="18"/>
              </w:rPr>
              <w:t>Минской до домов Минск 22, 24.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72BE7" w14:textId="124D9584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55F4A8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B2C0200" w14:textId="3F0C0E69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B1C7232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7255A5F8" w14:textId="220A2AE6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117B" w14:textId="0BD75DE8" w:rsidR="001B0034" w:rsidRPr="008C1BFE" w:rsidRDefault="006D4AA5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150000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4753A" w14:textId="603A5151" w:rsidR="001B0034" w:rsidRPr="00C71A1A" w:rsidRDefault="006D4AA5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150000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B1E7DE" w14:textId="3EA10FFB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Մինսկի փողոցից դեպի Մինսկի 22, 24 շենքեր բարձրացող աստիճանների հիմնանորոգման աշխատանքների նախագծանախահաշվային փաստաթղթերի կազմման խորհրդատվական աշխատանքներ </w:t>
            </w:r>
            <w:r w:rsidRPr="004B5095">
              <w:rPr>
                <w:rFonts w:ascii="GHEA Grapalat" w:hAnsi="GHEA Grapalat"/>
                <w:sz w:val="18"/>
                <w:lang w:val="hy-AM"/>
              </w:rPr>
              <w:t>Консультативные работы по подготовке проектно-</w:t>
            </w:r>
            <w:r w:rsidRPr="004B5095">
              <w:rPr>
                <w:rFonts w:ascii="GHEA Grapalat" w:hAnsi="GHEA Grapalat"/>
                <w:sz w:val="18"/>
                <w:lang w:val="hy-AM"/>
              </w:rPr>
              <w:lastRenderedPageBreak/>
              <w:t xml:space="preserve">сметной документации на капитальный ремонт лестницы подъема от ул. </w:t>
            </w:r>
            <w:r w:rsidRPr="00616BE5">
              <w:rPr>
                <w:rFonts w:ascii="GHEA Grapalat" w:hAnsi="GHEA Grapalat"/>
                <w:sz w:val="18"/>
              </w:rPr>
              <w:t>Минской до домов Минск 22, 24.</w:t>
            </w:r>
          </w:p>
        </w:tc>
      </w:tr>
      <w:tr w:rsidR="001B0034" w:rsidRPr="00725F53" w14:paraId="012D6639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F1C1BE6" w14:textId="6CCDDEB9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4670498" w14:textId="11C66002" w:rsidR="001B0034" w:rsidRPr="004C50BC" w:rsidRDefault="001B0034" w:rsidP="001B0034">
            <w:pPr>
              <w:ind w:left="0" w:firstLine="0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44/3 շենքի հարակից տարածքի բարեկարգման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16BE5">
              <w:rPr>
                <w:rFonts w:ascii="GHEA Grapalat" w:hAnsi="GHEA Grapalat"/>
                <w:sz w:val="18"/>
              </w:rPr>
              <w:t>Молдавская 44/3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82457" w14:textId="0290D00F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88A75AB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2D0C6AA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E62324D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8309A9F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20717BE" w14:textId="7BA8C01E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3DF3091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7456F347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6BFEB5F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BB569A9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5268A5A" w14:textId="09A3638C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64642" w14:textId="0AAF4C34" w:rsidR="001B0034" w:rsidRPr="008C1BFE" w:rsidRDefault="006D4AA5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22838" w14:textId="020B27A2" w:rsidR="001B0034" w:rsidRPr="00C71A1A" w:rsidRDefault="006D4AA5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A76CDA9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ABC954C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FB87AB3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3347E2B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7D08CF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6BC084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359DC8CE" w14:textId="43EEE501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44/3 շենքի հարակից տարածքի բարեկարգման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16BE5">
              <w:rPr>
                <w:rFonts w:ascii="GHEA Grapalat" w:hAnsi="GHEA Grapalat"/>
                <w:sz w:val="18"/>
              </w:rPr>
              <w:t>Молдавская 44/3</w:t>
            </w:r>
          </w:p>
        </w:tc>
      </w:tr>
      <w:tr w:rsidR="001B0034" w:rsidRPr="001B0034" w14:paraId="44673599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71E27261" w14:textId="30E641E4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4AEDF9" w14:textId="025DDF62" w:rsidR="001B0034" w:rsidRPr="004C50BC" w:rsidRDefault="001B0034" w:rsidP="001B0034">
            <w:pPr>
              <w:ind w:left="0" w:firstLine="0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Գալշոյան 12 շենքի հարակից տարածքի բարեկարգման </w:t>
            </w:r>
            <w:r w:rsidRPr="00885389">
              <w:rPr>
                <w:rFonts w:ascii="GHEA Grapalat" w:hAnsi="GHEA Grapalat"/>
                <w:color w:val="0D0D0D"/>
                <w:lang w:val="hy-AM"/>
              </w:rPr>
              <w:lastRenderedPageBreak/>
              <w:t xml:space="preserve">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по благоустройству территории, прилегающей к дому Галшояна 12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83151" w14:textId="2F019CF2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4C7600" w14:textId="1BB39750" w:rsidR="001B0034" w:rsidRPr="00FC6570" w:rsidRDefault="001B0034" w:rsidP="001B0034">
            <w:pPr>
              <w:ind w:left="0"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1657A5DC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82A3D1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9A8AB51" w14:textId="18C318BF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7EFDAC" w14:textId="1CE6DC9C" w:rsidR="001B0034" w:rsidRDefault="001B0034" w:rsidP="001B0034">
            <w:pPr>
              <w:ind w:left="0"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1</w:t>
            </w:r>
          </w:p>
          <w:p w14:paraId="22D65181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301872D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6C139CA" w14:textId="5FAA065D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2BB6C" w14:textId="783BBA52" w:rsidR="001B0034" w:rsidRPr="008C1BFE" w:rsidRDefault="006D4AA5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lastRenderedPageBreak/>
              <w:t>300000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CEB30" w14:textId="2667CE95" w:rsidR="001B0034" w:rsidRPr="00C71A1A" w:rsidRDefault="006D4AA5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8758D1" w14:textId="3ED42284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Գալշոյան 12 շենքի հարակից տարածքի բարեկարգման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</w:t>
            </w:r>
            <w:r w:rsidRPr="00A92A42">
              <w:rPr>
                <w:rFonts w:ascii="GHEA Grapalat" w:hAnsi="GHEA Grapalat"/>
                <w:sz w:val="18"/>
                <w:lang w:val="hy-AM"/>
              </w:rPr>
              <w:lastRenderedPageBreak/>
              <w:t>проектно-сметной документации по благоустройству территории, прилегающей к дому Галшояна 12</w:t>
            </w:r>
          </w:p>
        </w:tc>
      </w:tr>
      <w:tr w:rsidR="001B0034" w:rsidRPr="001B0034" w14:paraId="0ED08FFF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77DFF05" w14:textId="0C7A83D9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AD19F7" w14:textId="664F5DFC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Գայի 9,11 և 13 շենքերի հարակից տարածքում հենապատի կառուցման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строительство подпорной стены на территории, прилегающей к зданиям 9, 11 и 13 г. Гай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9E695" w14:textId="6709F897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492AEDF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A4B57B7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770AB86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870F552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A9FB166" w14:textId="708002C2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F6C09D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A4835DC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F46DEEA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CE26E02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B659D00" w14:textId="05A302A5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4E815" w14:textId="2610E36B" w:rsidR="001B0034" w:rsidRPr="008C1BFE" w:rsidRDefault="006D4AA5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85ABA" w14:textId="70F143C1" w:rsidR="001B0034" w:rsidRPr="00C71A1A" w:rsidRDefault="006D4AA5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993A040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F77A58B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C16ADB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D135F15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B339067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1437AF37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374984C2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040D5708" w14:textId="6B3D02E8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Գայի 9,11 և 13 շենքերի հարակից տարածքում հենապատի կառուցման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строительство подпорной стены на территории, прилегающей к зданиям 9, 11 и 13 г. Гай</w:t>
            </w:r>
          </w:p>
        </w:tc>
      </w:tr>
      <w:tr w:rsidR="001B0034" w:rsidRPr="00725F53" w14:paraId="3B82D360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BE3A7B4" w14:textId="24F3CC90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A55E50" w14:textId="0DD56CE9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42 շենքի հարակից տարածքի բարեկարգման աշխատանքների </w:t>
            </w:r>
            <w:r w:rsidRPr="00885389">
              <w:rPr>
                <w:rFonts w:ascii="GHEA Grapalat" w:hAnsi="GHEA Grapalat"/>
                <w:color w:val="0D0D0D"/>
                <w:lang w:val="hy-AM"/>
              </w:rPr>
              <w:lastRenderedPageBreak/>
              <w:t xml:space="preserve">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16BE5">
              <w:rPr>
                <w:rFonts w:ascii="GHEA Grapalat" w:hAnsi="GHEA Grapalat"/>
                <w:sz w:val="18"/>
              </w:rPr>
              <w:t>«Молдавская 42»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FE632" w14:textId="3FAF759D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93FECF7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4728CE8" w14:textId="71EE049E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29947D92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0A202FC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8CF02C6" w14:textId="32BCF36D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BF3F88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BF52DFB" w14:textId="53341BAE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7F1CD66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261AC61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8AA5474" w14:textId="1116CCD6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6968B" w14:textId="4BA740B1" w:rsidR="001B0034" w:rsidRPr="008C1BFE" w:rsidRDefault="006D4AA5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lastRenderedPageBreak/>
              <w:t>300000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A3960" w14:textId="6A699101" w:rsidR="001B0034" w:rsidRPr="00C71A1A" w:rsidRDefault="006D4AA5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300000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F7DA6A" w14:textId="1EA58022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Մոլդովական 42 շենքի հարակից տարածքի բարեկարգման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 xml:space="preserve">Консультационные работы по подготовке проектно-сметной документации по благоустройству территории, прилегающей к зданию </w:t>
            </w:r>
            <w:r w:rsidRPr="00616BE5">
              <w:rPr>
                <w:rFonts w:ascii="GHEA Grapalat" w:hAnsi="GHEA Grapalat"/>
                <w:sz w:val="18"/>
              </w:rPr>
              <w:t>«Молдавская 42»</w:t>
            </w:r>
          </w:p>
        </w:tc>
      </w:tr>
      <w:tr w:rsidR="001B0034" w:rsidRPr="001B0034" w14:paraId="72B65F2A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1387523" w14:textId="596DB489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DF26F4B" w14:textId="4FBFE163" w:rsidR="001B0034" w:rsidRPr="004C50BC" w:rsidRDefault="001B0034" w:rsidP="001B0034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Գյուրջյան 62 շենքի հարակից աստիճանների կառուցման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составлению проектно-сметной документации на строительство лестницы, прилегающей к дому Гюрджяна, 62.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47733" w14:textId="10C1F7FD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535622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41C6385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022A0E2" w14:textId="77777777" w:rsidR="001B0034" w:rsidRPr="00FC6570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B82E773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87DA907" w14:textId="67F60F9A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C16547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75748EF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A95C120" w14:textId="77777777" w:rsidR="001B0034" w:rsidRDefault="001B0034" w:rsidP="001B0034">
            <w:pPr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E1EF3B1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7CA7904" w14:textId="6477ABEF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15183" w14:textId="50077228" w:rsidR="001B0034" w:rsidRPr="008C1BFE" w:rsidRDefault="004F6C1E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0FE3C" w14:textId="48B3424C" w:rsidR="001B0034" w:rsidRPr="00C71A1A" w:rsidRDefault="004F6C1E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250000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5A88865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4D855E03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10747255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E52E72A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2D7B309E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A04E8A0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595D2A0D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66230C16" w14:textId="77777777" w:rsidR="001B0034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color w:val="0D0D0D"/>
                <w:lang w:val="hy-AM"/>
              </w:rPr>
            </w:pPr>
          </w:p>
          <w:p w14:paraId="1A561027" w14:textId="4E3169F3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Գյուրջյան 62 շենքի հարակից աստիճանների կառուցման 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составлению проектно-сметной документации на строительство лестницы, прилегающей к дому Гюрджяна, 62.</w:t>
            </w:r>
          </w:p>
        </w:tc>
      </w:tr>
      <w:tr w:rsidR="001B0034" w:rsidRPr="001B0034" w14:paraId="312CD974" w14:textId="77777777" w:rsidTr="00AE2B90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792DA0E8" w14:textId="209EFD0D" w:rsidR="001B0034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367C64" w14:textId="77777777" w:rsidR="001B0034" w:rsidRPr="00885389" w:rsidRDefault="001B0034" w:rsidP="001B0034">
            <w:pPr>
              <w:spacing w:before="0" w:after="0"/>
              <w:ind w:left="0" w:hanging="64"/>
              <w:rPr>
                <w:rFonts w:ascii="GHEA Grapalat" w:hAnsi="GHEA Grapalat"/>
                <w:color w:val="0D0D0D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>Մոլդովական 15 շենքի հարակից խաղահրապարակի հիմնանորոգման</w:t>
            </w:r>
          </w:p>
          <w:p w14:paraId="6682EA7A" w14:textId="384ED19C" w:rsidR="001B0034" w:rsidRPr="004C50BC" w:rsidRDefault="001B0034" w:rsidP="001B0034">
            <w:pPr>
              <w:spacing w:before="0" w:after="0"/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աշխատանքների նախագծանախահաշվային փաստաթղթերի </w:t>
            </w:r>
            <w:r w:rsidRPr="00885389">
              <w:rPr>
                <w:rFonts w:ascii="GHEA Grapalat" w:hAnsi="GHEA Grapalat"/>
                <w:color w:val="0D0D0D"/>
                <w:lang w:val="hy-AM"/>
              </w:rPr>
              <w:lastRenderedPageBreak/>
              <w:t xml:space="preserve">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капитальный ремонт детской площадки, прилегающей к дому «Молдавская 15»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A3073" w14:textId="16E8DB59" w:rsidR="001B0034" w:rsidRPr="00FF25BD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E33A4A5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C476FAE" w14:textId="77777777" w:rsidR="001B0034" w:rsidRDefault="001B0034" w:rsidP="001B003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FD1755B" w14:textId="6B9444FE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227BBDC" w14:textId="77777777" w:rsidR="001B0034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FB95AAB" w14:textId="77777777" w:rsidR="001B0034" w:rsidRDefault="001B0034" w:rsidP="001B0034">
            <w:pPr>
              <w:tabs>
                <w:tab w:val="left" w:pos="64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1900C23" w14:textId="54D80CDE" w:rsidR="001B0034" w:rsidRPr="00A961E3" w:rsidRDefault="001B0034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E59A7" w14:textId="5A9DB886" w:rsidR="001B0034" w:rsidRPr="008C1BFE" w:rsidRDefault="004F6C1E" w:rsidP="001B00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24BAF" w14:textId="6FBCCEE8" w:rsidR="001B0034" w:rsidRPr="00C71A1A" w:rsidRDefault="004F6C1E" w:rsidP="001B0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163">
              <w:rPr>
                <w:rFonts w:ascii="GHEA Grapalat" w:hAnsi="GHEA Grapalat" w:cs="Arial"/>
                <w:b/>
                <w:i/>
              </w:rPr>
              <w:t>200000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8BA61B3" w14:textId="77777777" w:rsidR="001B0034" w:rsidRPr="00885389" w:rsidRDefault="001B0034" w:rsidP="001B0034">
            <w:pPr>
              <w:spacing w:before="0" w:after="0"/>
              <w:ind w:left="0" w:hanging="64"/>
              <w:rPr>
                <w:rFonts w:ascii="GHEA Grapalat" w:hAnsi="GHEA Grapalat"/>
                <w:color w:val="0D0D0D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>Մոլդովական 15 շենքի հարակից խաղահրապարակի հիմնանորոգման</w:t>
            </w:r>
          </w:p>
          <w:p w14:paraId="4B8E67B1" w14:textId="0142E261" w:rsidR="001B0034" w:rsidRPr="009B721F" w:rsidRDefault="001B0034" w:rsidP="001B0034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885389">
              <w:rPr>
                <w:rFonts w:ascii="GHEA Grapalat" w:hAnsi="GHEA Grapalat"/>
                <w:color w:val="0D0D0D"/>
                <w:lang w:val="hy-AM"/>
              </w:rPr>
              <w:t xml:space="preserve">աշխատանքների նախագծանախահաշվային փաստաթղթերի կազմման խորհրդատվական աշխատանքներ </w:t>
            </w:r>
            <w:r w:rsidRPr="00A92A42">
              <w:rPr>
                <w:rFonts w:ascii="GHEA Grapalat" w:hAnsi="GHEA Grapalat"/>
                <w:sz w:val="18"/>
                <w:lang w:val="hy-AM"/>
              </w:rPr>
              <w:t>Консультационные работы по подготовке проектно-сметной документации на капитальный ремонт детской площадки, прилегающей к дому «Молдавская 15»</w:t>
            </w:r>
          </w:p>
        </w:tc>
      </w:tr>
      <w:tr w:rsidR="001B0034" w:rsidRPr="001B0034" w14:paraId="4B8BC031" w14:textId="2CF5FFF6" w:rsidTr="00B649E8">
        <w:trPr>
          <w:trHeight w:val="45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451180EC" w14:textId="73AB47D5" w:rsidR="001B0034" w:rsidRPr="00C44666" w:rsidRDefault="001B0034" w:rsidP="001B0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B0034" w14:paraId="24C3B0CB" w14:textId="77777777" w:rsidTr="00B649E8">
        <w:trPr>
          <w:trHeight w:val="137"/>
        </w:trPr>
        <w:tc>
          <w:tcPr>
            <w:tcW w:w="56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3F1C16" w:rsidRPr="00054827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B79E2" w14:textId="0AEA84A5" w:rsidR="003F1C16" w:rsidRDefault="003F1C16" w:rsidP="003F1C16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078FA035" w14:textId="62AAE020" w:rsidR="003F1C16" w:rsidRDefault="003F1C16" w:rsidP="003F1C16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Согласно ст</w:t>
            </w:r>
            <w:r w:rsidR="001B6076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атье 20 закона РА «О закупках»</w:t>
            </w:r>
          </w:p>
          <w:p w14:paraId="2C5DC7B8" w14:textId="2C01C136" w:rsidR="003F1C16" w:rsidRPr="00054827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3F1C16" w:rsidRPr="001B0034" w14:paraId="075EEA57" w14:textId="77777777" w:rsidTr="00B649E8">
        <w:trPr>
          <w:trHeight w:val="196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F1C16" w:rsidRPr="001C4E63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C71A1A" w14:paraId="681596E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DEADEF5" w:rsidR="003F1C16" w:rsidRPr="001475EB" w:rsidRDefault="00542141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421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30.05.24թ</w:t>
            </w:r>
          </w:p>
        </w:tc>
      </w:tr>
      <w:tr w:rsidR="003F1C16" w:rsidRPr="00C71A1A" w14:paraId="199F948A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3F1C16" w:rsidRPr="00161935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3F1C16" w:rsidRPr="00A9220F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C71A1A" w14:paraId="6EE9B00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61935" w14:paraId="13FE412E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3F1C16" w:rsidRPr="00161935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3F1C16" w:rsidRPr="00161935" w14:paraId="321D26CF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61935" w14:paraId="68E691E2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F1C16" w:rsidRPr="00161935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61935" w14:paraId="30B89418" w14:textId="77777777" w:rsidTr="00B649E8">
        <w:trPr>
          <w:trHeight w:val="54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E2319C" w14:textId="77777777" w:rsidR="003F1C1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3F1C1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B0034" w14:paraId="10DC4861" w14:textId="77777777" w:rsidTr="00B649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421" w:type="dxa"/>
            <w:gridSpan w:val="5"/>
            <w:vMerge w:val="restart"/>
            <w:shd w:val="clear" w:color="auto" w:fill="auto"/>
            <w:vAlign w:val="center"/>
          </w:tcPr>
          <w:p w14:paraId="4FE503E7" w14:textId="5D4AD21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831" w:type="dxa"/>
            <w:gridSpan w:val="21"/>
            <w:shd w:val="clear" w:color="auto" w:fill="auto"/>
            <w:vAlign w:val="center"/>
          </w:tcPr>
          <w:p w14:paraId="1FD38684" w14:textId="2FA1F403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3F1C16" w:rsidRPr="00161935" w14:paraId="3FD00E3A" w14:textId="77777777" w:rsidTr="00B649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21" w:type="dxa"/>
            <w:gridSpan w:val="5"/>
            <w:vMerge/>
            <w:shd w:val="clear" w:color="auto" w:fill="auto"/>
            <w:vAlign w:val="center"/>
          </w:tcPr>
          <w:p w14:paraId="7835142E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80" w:type="dxa"/>
            <w:gridSpan w:val="10"/>
            <w:shd w:val="clear" w:color="auto" w:fill="auto"/>
            <w:vAlign w:val="center"/>
          </w:tcPr>
          <w:p w14:paraId="27542D69" w14:textId="6E9980A9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635EE2FE" w14:textId="244DB0ED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A371FE9" w14:textId="0CCE86EE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3F1C16" w:rsidRPr="00161935" w14:paraId="4DA511EC" w14:textId="77777777" w:rsidTr="00B649E8">
        <w:trPr>
          <w:trHeight w:val="592"/>
        </w:trPr>
        <w:tc>
          <w:tcPr>
            <w:tcW w:w="15634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72D4" w14:textId="0792E1F1" w:rsidR="003F1C16" w:rsidRPr="00161935" w:rsidRDefault="003F1C16" w:rsidP="009B51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3F1C16" w:rsidRPr="00161935" w14:paraId="50825522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E69" w14:textId="77777777" w:rsidR="003F1C1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50AD5B95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AEC6" w14:textId="77777777" w:rsidR="003F1C16" w:rsidRPr="009B721F" w:rsidRDefault="003F1C1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9B721F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</w:p>
          <w:p w14:paraId="259F3C98" w14:textId="112DB720" w:rsidR="003F1C16" w:rsidRPr="00F50511" w:rsidRDefault="003F1C16" w:rsidP="003F1C16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9B721F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30DAB14" w:rsidR="003F1C16" w:rsidRPr="00910EC7" w:rsidRDefault="007057E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383378F3" w:rsidR="003F1C16" w:rsidRPr="0029722E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1E6900B9" w:rsidR="003F1C16" w:rsidRPr="00EF1E77" w:rsidRDefault="007057E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</w:tr>
      <w:tr w:rsidR="009B5114" w:rsidRPr="00161935" w14:paraId="713520F8" w14:textId="77777777" w:rsidTr="00062A7B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A9EF" w14:textId="6C89D195" w:rsidR="009B5114" w:rsidRPr="00242F48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 лот 2</w:t>
            </w:r>
          </w:p>
        </w:tc>
      </w:tr>
      <w:tr w:rsidR="009B5114" w:rsidRPr="00161935" w14:paraId="3799E21F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32A4" w14:textId="6FF9A42F" w:rsidR="009B5114" w:rsidRDefault="00D2112A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534B" w14:textId="77777777" w:rsidR="00D2112A" w:rsidRPr="00D2112A" w:rsidRDefault="00D2112A" w:rsidP="00D2112A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</w:p>
          <w:p w14:paraId="1AFE9FF6" w14:textId="3E401DF1" w:rsidR="009B5114" w:rsidRPr="009B721F" w:rsidRDefault="00D2112A" w:rsidP="00D2112A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66CD" w14:textId="3D4D869C" w:rsidR="009B5114" w:rsidRPr="00242F48" w:rsidRDefault="007057E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966C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7FCF" w14:textId="6231DA7F" w:rsidR="009B5114" w:rsidRPr="00242F48" w:rsidRDefault="007057E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</w:tr>
      <w:tr w:rsidR="009B5114" w:rsidRPr="00161935" w14:paraId="3A2BE03F" w14:textId="77777777" w:rsidTr="009F38C5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5BC75" w14:textId="47EAE79E" w:rsidR="009B5114" w:rsidRPr="00242F48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3 лот 3</w:t>
            </w:r>
          </w:p>
        </w:tc>
      </w:tr>
      <w:tr w:rsidR="009B5114" w:rsidRPr="00621506" w14:paraId="0B5301B0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AE6" w14:textId="1BF457D5" w:rsidR="009B5114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387F" w14:textId="71AC0863" w:rsidR="009B5114" w:rsidRPr="009B721F" w:rsidRDefault="00621506" w:rsidP="00621506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29CA" w14:textId="44458477" w:rsidR="009B5114" w:rsidRPr="006A695E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196D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4BC7" w14:textId="39F792D0" w:rsidR="009B5114" w:rsidRPr="00242F48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195000</w:t>
            </w:r>
          </w:p>
        </w:tc>
      </w:tr>
      <w:tr w:rsidR="009B5114" w:rsidRPr="00161935" w14:paraId="556011C3" w14:textId="77777777" w:rsidTr="00C47ADC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A8A2" w14:textId="03075D5C" w:rsidR="009B5114" w:rsidRPr="00242F48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 лот 4</w:t>
            </w:r>
          </w:p>
        </w:tc>
      </w:tr>
      <w:tr w:rsidR="009B5114" w:rsidRPr="00621506" w14:paraId="346E2245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478B" w14:textId="07DA5608" w:rsidR="009B5114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9A4D" w14:textId="7D04D435" w:rsidR="009B5114" w:rsidRPr="009B721F" w:rsidRDefault="00621506" w:rsidP="00621506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7104" w14:textId="6CEC6DF8" w:rsidR="009B5114" w:rsidRPr="00242F48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4F4B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A380" w14:textId="70D1514C" w:rsidR="009B5114" w:rsidRPr="00242F48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</w:tr>
      <w:tr w:rsidR="009B5114" w:rsidRPr="00161935" w14:paraId="439D16F8" w14:textId="77777777" w:rsidTr="00BB779B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FC05" w14:textId="44E87CA4" w:rsidR="009B5114" w:rsidRPr="00242F48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 лот 5</w:t>
            </w:r>
          </w:p>
        </w:tc>
      </w:tr>
      <w:tr w:rsidR="009B5114" w:rsidRPr="00621506" w14:paraId="3D1631A8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025F" w14:textId="5E23279A" w:rsidR="009B5114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FBAA" w14:textId="7EFCF4B8" w:rsidR="009B5114" w:rsidRPr="009B721F" w:rsidRDefault="00621506" w:rsidP="00621506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 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53B1" w14:textId="12807A15" w:rsidR="009B5114" w:rsidRPr="00242F48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8A37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1C72" w14:textId="65D81FDD" w:rsidR="009B5114" w:rsidRPr="00242F48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195000</w:t>
            </w:r>
          </w:p>
        </w:tc>
      </w:tr>
      <w:tr w:rsidR="00D2112A" w:rsidRPr="00161935" w14:paraId="5FEE7596" w14:textId="77777777" w:rsidTr="00BA38AC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BFF2" w14:textId="069D1430" w:rsidR="00D2112A" w:rsidRPr="00242F48" w:rsidRDefault="00D2112A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лот  6</w:t>
            </w:r>
          </w:p>
        </w:tc>
      </w:tr>
      <w:tr w:rsidR="009B5114" w:rsidRPr="00621506" w14:paraId="5FEB9414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F10E" w14:textId="05B32FB7" w:rsidR="009B5114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7FB3" w14:textId="49DF4AA0" w:rsidR="009B5114" w:rsidRPr="009B721F" w:rsidRDefault="00621506" w:rsidP="00621506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 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D928" w14:textId="119D2CB7" w:rsidR="009B5114" w:rsidRPr="00242F48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165000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949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F29F" w14:textId="21983CC7" w:rsidR="009B5114" w:rsidRPr="006A695E" w:rsidRDefault="006A695E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165000</w:t>
            </w:r>
          </w:p>
        </w:tc>
      </w:tr>
      <w:tr w:rsidR="00D2112A" w:rsidRPr="00161935" w14:paraId="4C13B952" w14:textId="77777777" w:rsidTr="00675AB2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19F" w14:textId="55E2598F" w:rsidR="00D2112A" w:rsidRPr="00242F48" w:rsidRDefault="00D2112A" w:rsidP="006A6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</w:t>
            </w:r>
          </w:p>
        </w:tc>
      </w:tr>
      <w:tr w:rsidR="009B5114" w:rsidRPr="00621506" w14:paraId="340A78E9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6298" w14:textId="463A411E" w:rsidR="009B5114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8F7" w14:textId="050750A4" w:rsidR="009B5114" w:rsidRPr="009B721F" w:rsidRDefault="00621506" w:rsidP="00621506">
            <w:pPr>
              <w:spacing w:before="0"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03BF" w14:textId="1A24D863" w:rsidR="009B5114" w:rsidRPr="00242F48" w:rsidRDefault="0038557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69B7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6C38" w14:textId="128E0DCF" w:rsidR="009B5114" w:rsidRPr="00242F48" w:rsidRDefault="0038557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</w:tr>
      <w:tr w:rsidR="00D2112A" w:rsidRPr="00161935" w14:paraId="06296437" w14:textId="77777777" w:rsidTr="00775E8C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251B" w14:textId="0E1177A4" w:rsidR="00D2112A" w:rsidRPr="00242F48" w:rsidRDefault="00D2112A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</w:t>
            </w:r>
          </w:p>
        </w:tc>
      </w:tr>
      <w:tr w:rsidR="009B5114" w:rsidRPr="00621506" w14:paraId="34C5DAD2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3891" w14:textId="43E0FA3C" w:rsidR="009B5114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16C" w14:textId="55052E2B" w:rsidR="009B5114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51B1" w14:textId="40663C6A" w:rsidR="009B5114" w:rsidRPr="00242F48" w:rsidRDefault="0038557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DBC1" w14:textId="77777777" w:rsidR="009B5114" w:rsidRPr="0029722E" w:rsidRDefault="009B511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689" w14:textId="2D288294" w:rsidR="009B5114" w:rsidRPr="00242F48" w:rsidRDefault="00385574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</w:tr>
      <w:tr w:rsidR="00865D89" w:rsidRPr="00161935" w14:paraId="48411E40" w14:textId="77777777" w:rsidTr="00051C74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C05A" w14:textId="28C5F590" w:rsidR="00865D89" w:rsidRPr="00242F48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</w:t>
            </w:r>
          </w:p>
        </w:tc>
      </w:tr>
      <w:tr w:rsidR="00865D89" w:rsidRPr="00621506" w14:paraId="09B4C78E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FA6" w14:textId="28EC9D93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95E2" w14:textId="42C91B29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C9E2" w14:textId="318B8E62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A139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AB13" w14:textId="51E210AE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</w:tr>
      <w:tr w:rsidR="00865D89" w:rsidRPr="00161935" w14:paraId="08E21F00" w14:textId="77777777" w:rsidTr="00C10B9F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8884" w14:textId="61709470" w:rsidR="00865D89" w:rsidRPr="00242F48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</w:t>
            </w:r>
          </w:p>
        </w:tc>
      </w:tr>
      <w:tr w:rsidR="00865D89" w:rsidRPr="00621506" w14:paraId="1C4258C9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FDD1" w14:textId="1865D8B6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B51" w14:textId="3823D12E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ADF2" w14:textId="449168DD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0FDB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076" w14:textId="1970B543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115000</w:t>
            </w:r>
          </w:p>
        </w:tc>
      </w:tr>
      <w:tr w:rsidR="00865D89" w:rsidRPr="00161935" w14:paraId="237E8214" w14:textId="77777777" w:rsidTr="00794BD0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437A" w14:textId="35C12724" w:rsidR="00865D89" w:rsidRPr="00242F48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</w:t>
            </w:r>
          </w:p>
        </w:tc>
      </w:tr>
      <w:tr w:rsidR="00865D89" w:rsidRPr="00621506" w14:paraId="13536904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E08" w14:textId="16377C76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43E" w14:textId="511CB105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1878" w14:textId="67A08ED2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DA7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563" w14:textId="15940C52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115000</w:t>
            </w:r>
          </w:p>
        </w:tc>
      </w:tr>
      <w:tr w:rsidR="00865D89" w:rsidRPr="00161935" w14:paraId="49EFC2A0" w14:textId="77777777" w:rsidTr="00C642FD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59E" w14:textId="548D1CFF" w:rsidR="00865D89" w:rsidRPr="00242F48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</w:t>
            </w:r>
          </w:p>
        </w:tc>
      </w:tr>
      <w:tr w:rsidR="00865D89" w:rsidRPr="00621506" w14:paraId="39F278AA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3EC2" w14:textId="69AE7323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8A8" w14:textId="54BFE874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2702" w14:textId="6798DE2E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2043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8E71" w14:textId="6E906FDD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115000</w:t>
            </w:r>
          </w:p>
        </w:tc>
      </w:tr>
      <w:tr w:rsidR="009E2F9D" w:rsidRPr="00161935" w14:paraId="21EDC1A6" w14:textId="77777777" w:rsidTr="00483896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25E6" w14:textId="650E6C35" w:rsidR="009E2F9D" w:rsidRPr="00242F48" w:rsidRDefault="009E2F9D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13</w:t>
            </w:r>
          </w:p>
        </w:tc>
      </w:tr>
      <w:tr w:rsidR="00865D89" w:rsidRPr="00621506" w14:paraId="55A69290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FA8" w14:textId="6483EF5D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9C45" w14:textId="61458999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CD8C" w14:textId="3BCA88D8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3C77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B71" w14:textId="63F0936B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295000</w:t>
            </w:r>
          </w:p>
        </w:tc>
      </w:tr>
      <w:tr w:rsidR="009E2F9D" w:rsidRPr="00161935" w14:paraId="1BFEE51D" w14:textId="77777777" w:rsidTr="00423E6E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D09E" w14:textId="2E152894" w:rsidR="009E2F9D" w:rsidRPr="00242F48" w:rsidRDefault="009E2F9D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14</w:t>
            </w:r>
          </w:p>
        </w:tc>
      </w:tr>
      <w:tr w:rsidR="00865D89" w:rsidRPr="00621506" w14:paraId="225B1FC3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75A" w14:textId="3E41767C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1BE9" w14:textId="43BC9C28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025" w14:textId="64F53244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00B8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4BF1" w14:textId="2D9644BB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</w:tr>
      <w:tr w:rsidR="009E2F9D" w:rsidRPr="00161935" w14:paraId="6265E95D" w14:textId="77777777" w:rsidTr="00C74D2C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D1D7" w14:textId="2DCC50BD" w:rsidR="009E2F9D" w:rsidRPr="00242F48" w:rsidRDefault="009E2F9D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15</w:t>
            </w:r>
          </w:p>
        </w:tc>
      </w:tr>
      <w:tr w:rsidR="00865D89" w:rsidRPr="00621506" w14:paraId="7E9BB198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80D4" w14:textId="706B58DF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425F" w14:textId="35BF81C0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0C02" w14:textId="78D7853C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5DF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D7E2" w14:textId="7F1F3DB0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</w:tr>
      <w:tr w:rsidR="009E2F9D" w:rsidRPr="00161935" w14:paraId="5B352449" w14:textId="77777777" w:rsidTr="00AB7A87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3D08" w14:textId="07DE5BC0" w:rsidR="009E2F9D" w:rsidRPr="00242F48" w:rsidRDefault="009E2F9D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16</w:t>
            </w:r>
          </w:p>
        </w:tc>
      </w:tr>
      <w:tr w:rsidR="00865D89" w:rsidRPr="00621506" w14:paraId="6A0E53B9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F032" w14:textId="613D5D71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6251" w14:textId="0EE166B7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115" w14:textId="32330735" w:rsidR="00865D89" w:rsidRPr="00C05951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03A7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15C8" w14:textId="6C8E828B" w:rsidR="00865D89" w:rsidRPr="00C05951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255000</w:t>
            </w:r>
          </w:p>
        </w:tc>
      </w:tr>
      <w:tr w:rsidR="009E2F9D" w:rsidRPr="00161935" w14:paraId="12928471" w14:textId="77777777" w:rsidTr="009D4235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837F" w14:textId="20C6497B" w:rsidR="009E2F9D" w:rsidRPr="00242F48" w:rsidRDefault="009E2F9D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17</w:t>
            </w:r>
          </w:p>
        </w:tc>
      </w:tr>
      <w:tr w:rsidR="00865D89" w:rsidRPr="00621506" w14:paraId="1FB4D04B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ACB5" w14:textId="0A36B0C4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6470" w14:textId="782E244A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D783" w14:textId="5AA872B5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042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8923" w14:textId="0B458324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195000</w:t>
            </w:r>
          </w:p>
        </w:tc>
      </w:tr>
      <w:tr w:rsidR="009E2F9D" w:rsidRPr="00161935" w14:paraId="61ED2FD9" w14:textId="77777777" w:rsidTr="001A620E">
        <w:trPr>
          <w:trHeight w:val="538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1707" w14:textId="6F88AD45" w:rsidR="009E2F9D" w:rsidRPr="00242F48" w:rsidRDefault="009E2F9D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лот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18</w:t>
            </w:r>
          </w:p>
        </w:tc>
      </w:tr>
      <w:tr w:rsidR="00865D89" w:rsidRPr="00621506" w14:paraId="101066AD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7C89" w14:textId="6F27F437" w:rsidR="00865D89" w:rsidRDefault="000272F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7267" w14:textId="1D33125C" w:rsidR="00865D89" w:rsidRPr="009B721F" w:rsidRDefault="0062150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D2112A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     </w:t>
            </w:r>
            <w:r w:rsidRPr="00D2112A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C312" w14:textId="671ED2EE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165000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15D" w14:textId="77777777" w:rsidR="00865D89" w:rsidRPr="0029722E" w:rsidRDefault="00865D89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4C9F" w14:textId="248EF424" w:rsidR="00865D89" w:rsidRPr="00242F48" w:rsidRDefault="00C05951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165000</w:t>
            </w:r>
          </w:p>
        </w:tc>
      </w:tr>
      <w:tr w:rsidR="003F1C16" w:rsidRPr="00621506" w14:paraId="7D3304DC" w14:textId="77777777" w:rsidTr="00B649E8">
        <w:trPr>
          <w:trHeight w:val="233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3F1C16" w:rsidRPr="009025A1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3F1C16" w:rsidRPr="00621506" w14:paraId="700CD07F" w14:textId="77777777" w:rsidTr="00B649E8">
        <w:trPr>
          <w:trHeight w:val="288"/>
        </w:trPr>
        <w:tc>
          <w:tcPr>
            <w:tcW w:w="15634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B0034" w14:paraId="521126E1" w14:textId="77777777" w:rsidTr="00B649E8">
        <w:trPr>
          <w:trHeight w:val="25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3F1C16" w:rsidRPr="001B0034" w14:paraId="552679BF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630" w:type="dxa"/>
            <w:gridSpan w:val="5"/>
            <w:vMerge w:val="restart"/>
            <w:shd w:val="clear" w:color="auto" w:fill="auto"/>
            <w:vAlign w:val="center"/>
          </w:tcPr>
          <w:p w14:paraId="563B2C65" w14:textId="0450DEEC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19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3F1C16" w:rsidRPr="0022631D" w14:paraId="3CA6FABC" w14:textId="77777777" w:rsidTr="00B649E8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F1C16" w:rsidRPr="00161935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3F1C16" w:rsidRPr="000B2BF6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Наличие требуемых по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lastRenderedPageBreak/>
              <w:t>приглашению документов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3F1C16" w:rsidRPr="0040258B" w:rsidRDefault="003F1C16" w:rsidP="003F1C16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Հայտով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համապատասխանությունը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3F1C16" w:rsidRPr="000B2BF6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3F1C16" w:rsidRPr="000B2BF6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F1C16" w:rsidRPr="0022631D" w14:paraId="5E96A1C5" w14:textId="77777777" w:rsidTr="00B649E8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1C16" w:rsidRPr="0022631D" w14:paraId="443F73EF" w14:textId="77777777" w:rsidTr="00B649E8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1C16" w:rsidRPr="001B0034" w14:paraId="522ACAFB" w14:textId="77777777" w:rsidTr="00B649E8">
        <w:trPr>
          <w:trHeight w:val="331"/>
        </w:trPr>
        <w:tc>
          <w:tcPr>
            <w:tcW w:w="3443" w:type="dxa"/>
            <w:gridSpan w:val="6"/>
            <w:shd w:val="clear" w:color="auto" w:fill="auto"/>
            <w:vAlign w:val="center"/>
          </w:tcPr>
          <w:p w14:paraId="514F7E40" w14:textId="44F8DF99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191" w:type="dxa"/>
            <w:gridSpan w:val="23"/>
            <w:shd w:val="clear" w:color="auto" w:fill="auto"/>
            <w:vAlign w:val="center"/>
          </w:tcPr>
          <w:p w14:paraId="71AB42B3" w14:textId="1C0D79FA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3F1C16" w:rsidRPr="001B0034" w14:paraId="617248CD" w14:textId="77777777" w:rsidTr="00B649E8">
        <w:trPr>
          <w:trHeight w:val="28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F1C16" w:rsidRPr="00B649E8" w14:paraId="1515C769" w14:textId="77777777" w:rsidTr="00B649E8">
        <w:trPr>
          <w:trHeight w:val="346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B8820D7" w:rsidR="003F1C16" w:rsidRPr="00B649E8" w:rsidRDefault="00BC66F9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01.07.</w:t>
            </w:r>
            <w:r w:rsidR="00BA5C53" w:rsidRPr="00BA5C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3F1C16" w:rsidRPr="001B0034" w14:paraId="71BEA872" w14:textId="77777777" w:rsidTr="00B649E8">
        <w:trPr>
          <w:trHeight w:val="92"/>
        </w:trPr>
        <w:tc>
          <w:tcPr>
            <w:tcW w:w="6703" w:type="dxa"/>
            <w:gridSpan w:val="13"/>
            <w:vMerge w:val="restart"/>
            <w:shd w:val="clear" w:color="auto" w:fill="auto"/>
            <w:vAlign w:val="center"/>
          </w:tcPr>
          <w:p w14:paraId="7F8FD238" w14:textId="4AE4802F" w:rsidR="003F1C16" w:rsidRPr="0022631D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3F1C16" w:rsidRPr="00333645" w14:paraId="04C80107" w14:textId="77777777" w:rsidTr="00B649E8">
        <w:trPr>
          <w:trHeight w:val="50"/>
        </w:trPr>
        <w:tc>
          <w:tcPr>
            <w:tcW w:w="670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F1C16" w:rsidRPr="0022631D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BFBE9CC" w:rsidR="003F1C16" w:rsidRPr="0059651F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92DC56F" w:rsidR="003F1C16" w:rsidRPr="00687521" w:rsidRDefault="003F1C16" w:rsidP="003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B649E8" w14:paraId="2254FA5C" w14:textId="391362A7" w:rsidTr="00B649E8">
        <w:trPr>
          <w:trHeight w:val="610"/>
        </w:trPr>
        <w:tc>
          <w:tcPr>
            <w:tcW w:w="6703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3F1C1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14A7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567B53DF" w:rsidR="003F1C16" w:rsidRPr="000709A7" w:rsidRDefault="00BC66F9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02.07.</w:t>
            </w:r>
            <w:r w:rsidRPr="00BC66F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24թ.</w:t>
            </w:r>
          </w:p>
        </w:tc>
      </w:tr>
      <w:tr w:rsidR="003F1C16" w:rsidRPr="0022631D" w14:paraId="3C75DA26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3F1C16" w:rsidRPr="00634EE9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BB22949" w:rsidR="003F1C16" w:rsidRPr="006370F9" w:rsidRDefault="0027782C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10.07.</w:t>
            </w:r>
            <w:r w:rsidRPr="0027782C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24թ.</w:t>
            </w:r>
          </w:p>
        </w:tc>
      </w:tr>
      <w:tr w:rsidR="003F1C16" w:rsidRPr="0022631D" w14:paraId="0682C6BE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12AB1FC" w:rsidR="003F1C16" w:rsidRPr="000B2BF6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02377FC" w:rsidR="003F1C16" w:rsidRPr="006370F9" w:rsidRDefault="00003155" w:rsidP="003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11.07.</w:t>
            </w:r>
            <w:r w:rsidRPr="00003155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24թ.</w:t>
            </w:r>
          </w:p>
        </w:tc>
      </w:tr>
      <w:tr w:rsidR="003F1C16" w:rsidRPr="0022631D" w14:paraId="79A64497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20F225D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1C16" w:rsidRPr="0022631D" w14:paraId="4E4EA255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3F1C16" w:rsidRPr="000B2BF6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63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3F1C16" w:rsidRPr="00C66D5C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758" w:type="dxa"/>
            <w:gridSpan w:val="24"/>
            <w:shd w:val="clear" w:color="auto" w:fill="auto"/>
            <w:vAlign w:val="center"/>
          </w:tcPr>
          <w:p w14:paraId="0A5086C3" w14:textId="53CC319C" w:rsidR="003F1C16" w:rsidRPr="00C66D5C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3F1C16" w:rsidRPr="0022631D" w14:paraId="11F19FA1" w14:textId="77777777" w:rsidTr="005B3357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3F1C16" w:rsidRPr="0022631D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2856C5C6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3F1C16" w:rsidRPr="00C66D5C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903" w:type="dxa"/>
            <w:gridSpan w:val="4"/>
            <w:vMerge w:val="restart"/>
            <w:shd w:val="clear" w:color="auto" w:fill="auto"/>
            <w:vAlign w:val="center"/>
          </w:tcPr>
          <w:p w14:paraId="58A33AC2" w14:textId="6B6EF6B2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0911FBB2" w14:textId="163F279C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3F1C16" w:rsidRPr="000B2BF6" w14:paraId="4DC53241" w14:textId="77777777" w:rsidTr="005B3357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3F1C16" w:rsidRPr="0022631D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078A8417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14:paraId="67FA13FC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7FDD9C22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14:paraId="73BBD2A3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gridSpan w:val="4"/>
            <w:vMerge/>
            <w:shd w:val="clear" w:color="auto" w:fill="auto"/>
            <w:vAlign w:val="center"/>
          </w:tcPr>
          <w:p w14:paraId="078CB506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3C0959C2" w14:textId="5AAC29D1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3F1C16" w:rsidRPr="0022631D" w14:paraId="75FDA7D8" w14:textId="77777777" w:rsidTr="005B3357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F1C16" w:rsidRPr="000B2BF6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3F1C16" w:rsidRPr="0022631D" w14:paraId="1E28D31D" w14:textId="77777777" w:rsidTr="005B3357">
        <w:trPr>
          <w:trHeight w:val="1941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3" w:type="dxa"/>
            <w:gridSpan w:val="4"/>
            <w:shd w:val="clear" w:color="auto" w:fill="auto"/>
            <w:vAlign w:val="center"/>
          </w:tcPr>
          <w:p w14:paraId="3BD645B8" w14:textId="77777777" w:rsidR="003F1C16" w:rsidRPr="009B721F" w:rsidRDefault="003F1C16" w:rsidP="003F1C16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9B721F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</w:p>
          <w:p w14:paraId="391CD0D1" w14:textId="7F94B416" w:rsidR="003F1C16" w:rsidRPr="00523C32" w:rsidRDefault="003F1C16" w:rsidP="003F1C16">
            <w:pPr>
              <w:spacing w:before="0" w:after="0"/>
              <w:ind w:left="0" w:right="601" w:hanging="3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ООО </w:t>
            </w:r>
            <w:r w:rsidRPr="009B721F">
              <w:rPr>
                <w:rFonts w:ascii="GHEA Grapalat" w:hAnsi="GHEA Grapalat" w:cs="Sylfaen"/>
                <w:sz w:val="20"/>
                <w:lang w:val="hy-AM"/>
              </w:rPr>
              <w:t>ЭЛЬЗА ПРОДЖЕКТС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183B64C" w14:textId="372AEF0D" w:rsidR="003F1C16" w:rsidRPr="009E50D3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ԵՔ-ԲՄԽԱՇՁԲ-24/40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4F54951" w14:textId="1BA3FE96" w:rsidR="003F1C16" w:rsidRPr="005B3357" w:rsidRDefault="00985B3F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11</w:t>
            </w:r>
            <w:r w:rsidR="003F1C16" w:rsidRPr="00C7743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.</w:t>
            </w:r>
            <w:r w:rsidR="003F1C16" w:rsidRPr="00C7743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02</w:t>
            </w:r>
            <w:r w:rsidR="003F1C16" w:rsidRPr="00C7743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.24թ.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14:paraId="610A7BBF" w14:textId="13F75C2D" w:rsidR="003F1C16" w:rsidRPr="00382050" w:rsidRDefault="00985B3F" w:rsidP="003F1C16">
            <w:pPr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85B3F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Պայմանագրիը ուժի մեջ մտնելու օրվանից մինչև   45-րդ օրացուցային օրը ներառյալ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 w:rsidRPr="00985B3F">
              <w:rPr>
                <w:rFonts w:ascii="GHEA Grapalat" w:hAnsi="GHEA Grapalat" w:cs="Calibri"/>
                <w:sz w:val="18"/>
                <w:szCs w:val="18"/>
                <w:lang w:val="hy-AM"/>
              </w:rPr>
              <w:t>С даты вступления Соглашения в силу до 45-го календарного дня включительно.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14:paraId="6A3A27A0" w14:textId="0AF05F56" w:rsidR="003F1C16" w:rsidRPr="00EB4CFA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22F298A2" w14:textId="77777777" w:rsidR="003F1C16" w:rsidRPr="00EB4CFA" w:rsidRDefault="003F1C16" w:rsidP="003F1C16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68F09FB1" w14:textId="77777777" w:rsidR="003F1C16" w:rsidRPr="00EB4CFA" w:rsidRDefault="003F1C16" w:rsidP="003F1C16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428625DB" w14:textId="722B3B30" w:rsidR="003F1C16" w:rsidRPr="00EB4CFA" w:rsidRDefault="003F1C16" w:rsidP="003F1C16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F8AA43C" w14:textId="04CB7F1F" w:rsidR="003F1C16" w:rsidRPr="00EB4CFA" w:rsidRDefault="003F1C16" w:rsidP="003F1C16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DD87C57" w14:textId="4526D24C" w:rsidR="003F1C16" w:rsidRPr="00EB4CFA" w:rsidRDefault="003F1C16" w:rsidP="003F1C16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D5E8C64" w14:textId="77777777" w:rsidR="003F1C16" w:rsidRPr="00EB4CFA" w:rsidRDefault="003F1C16" w:rsidP="003F1C16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1397E52B" w14:textId="77777777" w:rsidR="00985B3F" w:rsidRDefault="00985B3F" w:rsidP="003F1C16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2F02BF1F" w14:textId="77777777" w:rsidR="00985B3F" w:rsidRDefault="00985B3F" w:rsidP="003F1C16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40F0BC7" w14:textId="47983F20" w:rsidR="003F1C16" w:rsidRPr="00B649E8" w:rsidRDefault="00C40EA5" w:rsidP="003F1C16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  <w:r w:rsidRPr="00C40EA5">
              <w:rPr>
                <w:rFonts w:ascii="GHEA Grapalat" w:eastAsia="Times New Roman" w:hAnsi="GHEA Grapalat"/>
                <w:b/>
                <w:szCs w:val="18"/>
                <w:lang w:eastAsia="ru-RU"/>
              </w:rPr>
              <w:t>4050000</w:t>
            </w:r>
          </w:p>
        </w:tc>
        <w:tc>
          <w:tcPr>
            <w:tcW w:w="3123" w:type="dxa"/>
            <w:shd w:val="clear" w:color="auto" w:fill="auto"/>
          </w:tcPr>
          <w:p w14:paraId="2D3807D4" w14:textId="77777777" w:rsidR="00985B3F" w:rsidRDefault="00985B3F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9911C97" w14:textId="77777777" w:rsidR="00985B3F" w:rsidRDefault="00985B3F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120D9D39" w14:textId="77777777" w:rsidR="003F1C1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176AE22E" w14:textId="77777777" w:rsidR="00985B3F" w:rsidRDefault="00985B3F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2F554E4D" w14:textId="77777777" w:rsidR="003F1C1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7FADE2C6" w14:textId="77777777" w:rsidR="00C40EA5" w:rsidRDefault="00C40EA5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6043A549" w14:textId="46CE9EC6" w:rsidR="003F1C16" w:rsidRPr="00D60EC3" w:rsidRDefault="00C40EA5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</w:pPr>
            <w:bookmarkStart w:id="0" w:name="_GoBack"/>
            <w:bookmarkEnd w:id="0"/>
            <w:r w:rsidRPr="00C40EA5">
              <w:rPr>
                <w:rFonts w:ascii="GHEA Grapalat" w:eastAsia="Times New Roman" w:hAnsi="GHEA Grapalat"/>
                <w:b/>
                <w:szCs w:val="18"/>
                <w:lang w:eastAsia="ru-RU"/>
              </w:rPr>
              <w:t>4050000</w:t>
            </w:r>
          </w:p>
        </w:tc>
      </w:tr>
      <w:tr w:rsidR="003F1C16" w:rsidRPr="001B0034" w14:paraId="41E4ED39" w14:textId="77777777" w:rsidTr="00B649E8">
        <w:trPr>
          <w:trHeight w:val="150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265AE84" w14:textId="732C3938" w:rsidR="003F1C16" w:rsidRPr="000B2BF6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3F1C16" w:rsidRPr="001B0034" w14:paraId="1F657639" w14:textId="77777777" w:rsidTr="00B649E8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3F1C16" w:rsidRPr="000B2BF6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3F1C16" w:rsidRPr="000B2BF6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3F1C16" w:rsidRPr="009E522D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3F1C16" w:rsidRPr="000B2BF6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3F1C16" w:rsidRPr="009E41DB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3F1C16" w:rsidRPr="009E41DB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3F1C16" w:rsidRPr="00363C70" w14:paraId="20BC55B9" w14:textId="77777777" w:rsidTr="00B649E8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6B974" w14:textId="77777777" w:rsidR="003F1C16" w:rsidRPr="00363C70" w:rsidRDefault="003F1C16" w:rsidP="003F1C16">
            <w:pPr>
              <w:spacing w:after="0"/>
              <w:ind w:left="0" w:firstLine="0"/>
              <w:rPr>
                <w:rFonts w:ascii="GHEA Grapalat" w:hAnsi="GHEA Grapalat" w:cs="Sylfaen"/>
                <w:sz w:val="18"/>
                <w:lang w:val="hy-AM"/>
              </w:rPr>
            </w:pPr>
            <w:r w:rsidRPr="00363C70">
              <w:rPr>
                <w:rFonts w:ascii="GHEA Grapalat" w:hAnsi="GHEA Grapalat" w:cs="Sylfaen"/>
                <w:sz w:val="18"/>
                <w:lang w:val="hy-AM"/>
              </w:rPr>
              <w:t>«ԷԼԶԱ ՓՐՈՋԵՔԹՍ» ՍՊԸ</w:t>
            </w:r>
          </w:p>
          <w:p w14:paraId="33E09090" w14:textId="68056B35" w:rsidR="003F1C16" w:rsidRPr="00795AE3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63C70">
              <w:rPr>
                <w:rFonts w:ascii="GHEA Grapalat" w:hAnsi="GHEA Grapalat" w:cs="Sylfaen"/>
                <w:sz w:val="18"/>
                <w:lang w:val="hy-AM"/>
              </w:rPr>
              <w:t>ООО ЭЛЬЗА ПРОДЖЕКТС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F59AA" w14:textId="77777777" w:rsidR="003F1C16" w:rsidRPr="00857F0E" w:rsidRDefault="003F1C16" w:rsidP="003F1C16">
            <w:pPr>
              <w:spacing w:after="0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857F0E">
              <w:rPr>
                <w:rFonts w:ascii="GHEA Grapalat" w:hAnsi="GHEA Grapalat" w:cs="Sylfaen"/>
                <w:sz w:val="18"/>
                <w:lang w:val="hy-AM"/>
              </w:rPr>
              <w:t>ք</w:t>
            </w:r>
            <w:r w:rsidRPr="00857F0E">
              <w:rPr>
                <w:rFonts w:ascii="Cambria Math" w:hAnsi="Cambria Math" w:cs="Cambria Math"/>
                <w:sz w:val="18"/>
                <w:lang w:val="hy-AM"/>
              </w:rPr>
              <w:t>․</w:t>
            </w:r>
            <w:r w:rsidRPr="00857F0E">
              <w:rPr>
                <w:rFonts w:ascii="GHEA Grapalat" w:hAnsi="GHEA Grapalat" w:cs="Sylfaen"/>
                <w:sz w:val="18"/>
                <w:lang w:val="hy-AM"/>
              </w:rPr>
              <w:t xml:space="preserve"> Եղվարդ, Արայի 2-րդ փ. տուն 66</w:t>
            </w:r>
          </w:p>
          <w:p w14:paraId="4916BA54" w14:textId="5AAF9BB5" w:rsidR="003F1C16" w:rsidRPr="007547E0" w:rsidRDefault="003F1C16" w:rsidP="003F1C16">
            <w:pPr>
              <w:widowControl w:val="0"/>
              <w:spacing w:before="0" w:after="0"/>
              <w:ind w:left="0" w:firstLine="25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57F0E">
              <w:rPr>
                <w:rFonts w:ascii="GHEA Grapalat" w:hAnsi="GHEA Grapalat" w:cs="Sylfaen"/>
                <w:sz w:val="18"/>
                <w:lang w:val="hy-AM"/>
              </w:rPr>
              <w:t>г. Егвард,  2-я ул. Ара. дом 66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02E5F40" w:rsidR="003F1C16" w:rsidRPr="00363C70" w:rsidRDefault="003F1C16" w:rsidP="003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777DE">
              <w:rPr>
                <w:rFonts w:ascii="GHEA Grapalat" w:hAnsi="GHEA Grapalat" w:cs="Sylfaen"/>
                <w:sz w:val="18"/>
                <w:szCs w:val="16"/>
              </w:rPr>
              <w:t>elzaprojects@mail.ru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E090088" w:rsidR="003F1C16" w:rsidRPr="006C79AA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163228139198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66128F" w:rsidR="003F1C16" w:rsidRPr="006C79AA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03555008</w:t>
            </w:r>
          </w:p>
        </w:tc>
      </w:tr>
      <w:tr w:rsidR="003F1C16" w:rsidRPr="00857F0E" w14:paraId="496A046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393BE26B" w14:textId="6E48D633" w:rsidR="003F1C16" w:rsidRPr="00753F08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B0034" w14:paraId="3863A00B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3F1C16" w:rsidRPr="00753F08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0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3F1C16" w:rsidRPr="009E41DB" w:rsidRDefault="003F1C16" w:rsidP="003F1C1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3F1C16" w:rsidRPr="001B0034" w14:paraId="485BF528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0FF974B" w14:textId="77777777" w:rsidR="003F1C16" w:rsidRPr="009E41DB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F1C16" w:rsidRPr="001B0034" w14:paraId="7DB42300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0AD8E25E" w14:textId="06FE354E" w:rsidR="003F1C16" w:rsidRPr="00211526" w:rsidRDefault="003F1C16" w:rsidP="003F1C1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085E0A" w:rsidRPr="00085E0A">
              <w:rPr>
                <w:rFonts w:ascii="GHEA Grapalat" w:eastAsia="Times New Roman" w:hAnsi="GHEA Grapalat"/>
                <w:b/>
                <w:color w:val="FF0000"/>
                <w:sz w:val="18"/>
                <w:szCs w:val="14"/>
                <w:u w:val="single"/>
                <w:lang w:val="hy-AM" w:eastAsia="ru-RU"/>
              </w:rPr>
              <w:t xml:space="preserve">      </w:t>
            </w:r>
            <w:r w:rsidR="00085E0A">
              <w:rPr>
                <w:rFonts w:ascii="GHEA Grapalat" w:eastAsia="Times New Roman" w:hAnsi="GHEA Grapalat"/>
                <w:b/>
                <w:color w:val="FF0000"/>
                <w:sz w:val="18"/>
                <w:szCs w:val="14"/>
                <w:u w:val="single"/>
                <w:lang w:val="hy-AM"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3F1C16" w:rsidRPr="00211526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3F1C16" w:rsidRPr="00211526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3F1C16" w:rsidRPr="00A13341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3F1C16" w:rsidRPr="00A13341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3F1C16" w:rsidRPr="00A13341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3F1C16" w:rsidRPr="00123728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3F1C16" w:rsidRPr="00123728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71BFC488" w:rsidR="003F1C16" w:rsidRPr="00123728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</w:t>
            </w:r>
            <w:r w:rsidR="00085E0A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 xml:space="preserve">                   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3F1C16" w:rsidRPr="008D1463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3F1C16" w:rsidRPr="0040258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3F1C16" w:rsidRPr="0040258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3F1C16" w:rsidRPr="0040258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3F1C16" w:rsidRPr="0040258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3F1C16" w:rsidRPr="00C44666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3F1C16" w:rsidRPr="0040258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3F1C16" w:rsidRPr="0040258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3F1C16" w:rsidRPr="009E41DB" w:rsidRDefault="003F1C16" w:rsidP="003F1C1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3F1C16" w:rsidRPr="009E41DB" w:rsidRDefault="003F1C16" w:rsidP="003F1C1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3F1C16" w:rsidRPr="001B0034" w14:paraId="3CC8B38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2AFA8BF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C44666" w14:paraId="5484FA73" w14:textId="77777777" w:rsidTr="00B649E8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3F1C16" w:rsidRPr="008D1463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3F1C16" w:rsidRPr="007C5703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3F1C16" w:rsidRPr="00C44666" w14:paraId="5A7FED5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C88E286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C44666" w14:paraId="40B30E88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3F1C16" w:rsidRPr="00F97BF4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F1C16" w:rsidRPr="0022631D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F1C16" w:rsidRPr="00C44666" w14:paraId="541BD7F7" w14:textId="77777777" w:rsidTr="00B649E8">
        <w:trPr>
          <w:trHeight w:val="288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F1C16" w:rsidRPr="0022631D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C44666" w14:paraId="4DE14D25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3F1C16" w:rsidRPr="00F97BF4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F1C16" w:rsidRPr="00E56328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F1C16" w:rsidRPr="00C44666" w14:paraId="1DAD5D5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597369" w14:textId="77777777" w:rsidR="003F1C16" w:rsidRPr="00E56328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B0034" w14:paraId="5F667D89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3F1C16" w:rsidRPr="008D1463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3F1C16" w:rsidRPr="00354A19" w:rsidRDefault="003F1C16" w:rsidP="003F1C16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3F1C16" w:rsidRPr="001B0034" w14:paraId="406B68D6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79EAD146" w14:textId="77777777" w:rsidR="003F1C16" w:rsidRPr="00AA6E8C" w:rsidRDefault="003F1C16" w:rsidP="003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1C16" w:rsidRPr="001B0034" w14:paraId="1A2BD291" w14:textId="77777777" w:rsidTr="00B649E8">
        <w:trPr>
          <w:trHeight w:val="227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3A19DB3" w14:textId="61ECFAF8" w:rsidR="003F1C16" w:rsidRPr="00EC02AD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F1C16" w:rsidRPr="001B0034" w14:paraId="002AF1AD" w14:textId="77777777" w:rsidTr="00B649E8">
        <w:trPr>
          <w:trHeight w:val="47"/>
        </w:trPr>
        <w:tc>
          <w:tcPr>
            <w:tcW w:w="46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1F88E409" w:rsidR="003F1C16" w:rsidRPr="00EC02AD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743D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Անուն, Ազգանուն Имя, Фамилия</w:t>
            </w:r>
          </w:p>
        </w:tc>
        <w:tc>
          <w:tcPr>
            <w:tcW w:w="44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3F1C16" w:rsidRPr="008D1463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65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3F1C16" w:rsidRPr="008D1463" w:rsidRDefault="003F1C16" w:rsidP="003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3F1C16" w:rsidRPr="00B0551A" w14:paraId="6C6C269C" w14:textId="77777777" w:rsidTr="00B649E8">
        <w:trPr>
          <w:trHeight w:val="47"/>
        </w:trPr>
        <w:tc>
          <w:tcPr>
            <w:tcW w:w="4613" w:type="dxa"/>
            <w:gridSpan w:val="7"/>
            <w:shd w:val="clear" w:color="auto" w:fill="auto"/>
            <w:vAlign w:val="center"/>
          </w:tcPr>
          <w:p w14:paraId="0A862370" w14:textId="25C36277" w:rsidR="003F1C16" w:rsidRPr="00643B59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35" w:type="dxa"/>
            <w:gridSpan w:val="14"/>
            <w:shd w:val="clear" w:color="auto" w:fill="auto"/>
            <w:vAlign w:val="center"/>
          </w:tcPr>
          <w:p w14:paraId="570A2BE5" w14:textId="3F79E499" w:rsidR="003F1C16" w:rsidRPr="00643B59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586" w:type="dxa"/>
            <w:gridSpan w:val="8"/>
            <w:shd w:val="clear" w:color="auto" w:fill="auto"/>
            <w:vAlign w:val="center"/>
          </w:tcPr>
          <w:p w14:paraId="3C42DEDA" w14:textId="6701F0E4" w:rsidR="003F1C16" w:rsidRPr="00B0551A" w:rsidRDefault="003F1C16" w:rsidP="003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6B0B4" w14:textId="77777777" w:rsidR="0012483F" w:rsidRDefault="0012483F" w:rsidP="0022631D">
      <w:pPr>
        <w:spacing w:before="0" w:after="0"/>
      </w:pPr>
      <w:r>
        <w:separator/>
      </w:r>
    </w:p>
  </w:endnote>
  <w:endnote w:type="continuationSeparator" w:id="0">
    <w:p w14:paraId="350A93C4" w14:textId="77777777" w:rsidR="0012483F" w:rsidRDefault="0012483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9C69B" w14:textId="77777777" w:rsidR="0012483F" w:rsidRDefault="0012483F" w:rsidP="0022631D">
      <w:pPr>
        <w:spacing w:before="0" w:after="0"/>
      </w:pPr>
      <w:r>
        <w:separator/>
      </w:r>
    </w:p>
  </w:footnote>
  <w:footnote w:type="continuationSeparator" w:id="0">
    <w:p w14:paraId="6355ECAA" w14:textId="77777777" w:rsidR="0012483F" w:rsidRDefault="0012483F" w:rsidP="0022631D">
      <w:pPr>
        <w:spacing w:before="0" w:after="0"/>
      </w:pPr>
      <w:r>
        <w:continuationSeparator/>
      </w:r>
    </w:p>
  </w:footnote>
  <w:footnote w:id="1">
    <w:p w14:paraId="73E33F31" w14:textId="77777777" w:rsidR="00F93FF8" w:rsidRPr="00541A77" w:rsidRDefault="00F93FF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F93FF8" w:rsidRPr="00116266" w:rsidRDefault="00F93FF8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F93FF8" w:rsidRPr="002D0BF6" w:rsidRDefault="00F93FF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F1C16" w:rsidRPr="002D0BF6" w:rsidRDefault="003F1C1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3F1C16" w:rsidRPr="004F6EEB" w:rsidRDefault="003F1C16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3F1C16" w:rsidRPr="002D0BF6" w:rsidRDefault="003F1C1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3F1C16" w:rsidRPr="004F6EEB" w:rsidRDefault="003F1C16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3F1C16" w:rsidRPr="00871366" w:rsidRDefault="003F1C1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3F1C16" w:rsidRPr="00263338" w:rsidRDefault="003F1C16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3F1C16" w:rsidRPr="002D0BF6" w:rsidRDefault="003F1C1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3F1C16" w:rsidRPr="00263338" w:rsidRDefault="003F1C16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3F1C16" w:rsidRPr="0078682E" w:rsidRDefault="003F1C1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F1C16" w:rsidRPr="0078682E" w:rsidRDefault="003F1C1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F1C16" w:rsidRPr="00005B9C" w:rsidRDefault="003F1C1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3F1C16" w:rsidRPr="009E41DB" w:rsidRDefault="003F1C16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3F1C16" w:rsidRPr="000E649B" w:rsidRDefault="003F1C16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3F1C16" w:rsidRPr="009E41DB" w:rsidRDefault="003F1C16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FA9"/>
    <w:multiLevelType w:val="hybridMultilevel"/>
    <w:tmpl w:val="56882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F0EED"/>
    <w:multiLevelType w:val="hybridMultilevel"/>
    <w:tmpl w:val="917A7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FB2E98"/>
    <w:multiLevelType w:val="hybridMultilevel"/>
    <w:tmpl w:val="929E25E6"/>
    <w:lvl w:ilvl="0" w:tplc="9388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CE0"/>
    <w:multiLevelType w:val="hybridMultilevel"/>
    <w:tmpl w:val="D6F2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AF82DEC"/>
    <w:multiLevelType w:val="hybridMultilevel"/>
    <w:tmpl w:val="ED789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06EFE"/>
    <w:multiLevelType w:val="hybridMultilevel"/>
    <w:tmpl w:val="B918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45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BB0065E"/>
    <w:multiLevelType w:val="hybridMultilevel"/>
    <w:tmpl w:val="DDAE0440"/>
    <w:lvl w:ilvl="0" w:tplc="2E221FE8">
      <w:start w:val="12"/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46439E8"/>
    <w:multiLevelType w:val="hybridMultilevel"/>
    <w:tmpl w:val="8B8AD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5BD54673"/>
    <w:multiLevelType w:val="hybridMultilevel"/>
    <w:tmpl w:val="DE7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93661"/>
    <w:multiLevelType w:val="hybridMultilevel"/>
    <w:tmpl w:val="8F88017A"/>
    <w:lvl w:ilvl="0" w:tplc="ED44EEB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7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0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2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1"/>
  </w:num>
  <w:num w:numId="4">
    <w:abstractNumId w:val="40"/>
  </w:num>
  <w:num w:numId="5">
    <w:abstractNumId w:val="34"/>
  </w:num>
  <w:num w:numId="6">
    <w:abstractNumId w:val="39"/>
  </w:num>
  <w:num w:numId="7">
    <w:abstractNumId w:val="38"/>
  </w:num>
  <w:num w:numId="8">
    <w:abstractNumId w:val="32"/>
  </w:num>
  <w:num w:numId="9">
    <w:abstractNumId w:val="45"/>
  </w:num>
  <w:num w:numId="10">
    <w:abstractNumId w:val="7"/>
  </w:num>
  <w:num w:numId="11">
    <w:abstractNumId w:val="42"/>
  </w:num>
  <w:num w:numId="12">
    <w:abstractNumId w:val="37"/>
  </w:num>
  <w:num w:numId="13">
    <w:abstractNumId w:val="44"/>
  </w:num>
  <w:num w:numId="14">
    <w:abstractNumId w:val="28"/>
  </w:num>
  <w:num w:numId="15">
    <w:abstractNumId w:val="29"/>
  </w:num>
  <w:num w:numId="16">
    <w:abstractNumId w:val="24"/>
  </w:num>
  <w:num w:numId="17">
    <w:abstractNumId w:val="1"/>
  </w:num>
  <w:num w:numId="18">
    <w:abstractNumId w:val="25"/>
  </w:num>
  <w:num w:numId="19">
    <w:abstractNumId w:val="4"/>
  </w:num>
  <w:num w:numId="20">
    <w:abstractNumId w:val="9"/>
  </w:num>
  <w:num w:numId="21">
    <w:abstractNumId w:val="17"/>
  </w:num>
  <w:num w:numId="22">
    <w:abstractNumId w:val="26"/>
  </w:num>
  <w:num w:numId="23">
    <w:abstractNumId w:val="23"/>
  </w:num>
  <w:num w:numId="24">
    <w:abstractNumId w:val="41"/>
  </w:num>
  <w:num w:numId="25">
    <w:abstractNumId w:val="5"/>
  </w:num>
  <w:num w:numId="26">
    <w:abstractNumId w:val="36"/>
  </w:num>
  <w:num w:numId="27">
    <w:abstractNumId w:val="12"/>
  </w:num>
  <w:num w:numId="28">
    <w:abstractNumId w:val="3"/>
  </w:num>
  <w:num w:numId="29">
    <w:abstractNumId w:val="35"/>
  </w:num>
  <w:num w:numId="30">
    <w:abstractNumId w:val="33"/>
  </w:num>
  <w:num w:numId="31">
    <w:abstractNumId w:val="14"/>
  </w:num>
  <w:num w:numId="32">
    <w:abstractNumId w:val="11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8"/>
  </w:num>
  <w:num w:numId="37">
    <w:abstractNumId w:val="22"/>
  </w:num>
  <w:num w:numId="38">
    <w:abstractNumId w:val="16"/>
  </w:num>
  <w:num w:numId="39">
    <w:abstractNumId w:val="8"/>
  </w:num>
  <w:num w:numId="40">
    <w:abstractNumId w:val="13"/>
  </w:num>
  <w:num w:numId="41">
    <w:abstractNumId w:val="31"/>
    <w:lvlOverride w:ilvl="0">
      <w:startOverride w:val="2"/>
    </w:lvlOverride>
    <w:lvlOverride w:ilvl="1"/>
    <w:lvlOverride w:ilvl="2">
      <w:startOverride w:val="8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0"/>
  </w:num>
  <w:num w:numId="44">
    <w:abstractNumId w:val="0"/>
  </w:num>
  <w:num w:numId="45">
    <w:abstractNumId w:val="19"/>
  </w:num>
  <w:num w:numId="46">
    <w:abstractNumId w:val="1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3155"/>
    <w:rsid w:val="0001037D"/>
    <w:rsid w:val="0001199B"/>
    <w:rsid w:val="00012170"/>
    <w:rsid w:val="00015963"/>
    <w:rsid w:val="00024E54"/>
    <w:rsid w:val="000272F6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612C"/>
    <w:rsid w:val="0007090E"/>
    <w:rsid w:val="000709A7"/>
    <w:rsid w:val="00073D66"/>
    <w:rsid w:val="0007402E"/>
    <w:rsid w:val="000778F7"/>
    <w:rsid w:val="00085E0A"/>
    <w:rsid w:val="000949ED"/>
    <w:rsid w:val="000A5C4B"/>
    <w:rsid w:val="000A6DE1"/>
    <w:rsid w:val="000B0199"/>
    <w:rsid w:val="000B02B5"/>
    <w:rsid w:val="000B2BF6"/>
    <w:rsid w:val="000D4198"/>
    <w:rsid w:val="000D4B23"/>
    <w:rsid w:val="000E42C0"/>
    <w:rsid w:val="000E4FF1"/>
    <w:rsid w:val="000F2787"/>
    <w:rsid w:val="000F376D"/>
    <w:rsid w:val="000F57D2"/>
    <w:rsid w:val="000F7AC1"/>
    <w:rsid w:val="001021B0"/>
    <w:rsid w:val="00112045"/>
    <w:rsid w:val="00122C42"/>
    <w:rsid w:val="00123728"/>
    <w:rsid w:val="0012483F"/>
    <w:rsid w:val="001353D1"/>
    <w:rsid w:val="00144C70"/>
    <w:rsid w:val="001451FC"/>
    <w:rsid w:val="001475EB"/>
    <w:rsid w:val="00151D37"/>
    <w:rsid w:val="00155644"/>
    <w:rsid w:val="00157405"/>
    <w:rsid w:val="00161935"/>
    <w:rsid w:val="00175D35"/>
    <w:rsid w:val="00181394"/>
    <w:rsid w:val="0018422F"/>
    <w:rsid w:val="001A1999"/>
    <w:rsid w:val="001A243B"/>
    <w:rsid w:val="001A32C2"/>
    <w:rsid w:val="001B0034"/>
    <w:rsid w:val="001B6076"/>
    <w:rsid w:val="001B6520"/>
    <w:rsid w:val="001B7E8E"/>
    <w:rsid w:val="001C05FB"/>
    <w:rsid w:val="001C1BE1"/>
    <w:rsid w:val="001C4E63"/>
    <w:rsid w:val="001C5129"/>
    <w:rsid w:val="001D6F8F"/>
    <w:rsid w:val="001D7013"/>
    <w:rsid w:val="001E0091"/>
    <w:rsid w:val="00211526"/>
    <w:rsid w:val="00222660"/>
    <w:rsid w:val="00223EB8"/>
    <w:rsid w:val="0022631D"/>
    <w:rsid w:val="00240745"/>
    <w:rsid w:val="002418F1"/>
    <w:rsid w:val="00263B9A"/>
    <w:rsid w:val="00265198"/>
    <w:rsid w:val="002737A1"/>
    <w:rsid w:val="002740D2"/>
    <w:rsid w:val="00274D46"/>
    <w:rsid w:val="0027782C"/>
    <w:rsid w:val="00282922"/>
    <w:rsid w:val="00284F44"/>
    <w:rsid w:val="00285DA0"/>
    <w:rsid w:val="00287F57"/>
    <w:rsid w:val="00291EBA"/>
    <w:rsid w:val="00293C68"/>
    <w:rsid w:val="00295B92"/>
    <w:rsid w:val="0029722E"/>
    <w:rsid w:val="002A6CB8"/>
    <w:rsid w:val="002C3E01"/>
    <w:rsid w:val="002C66D8"/>
    <w:rsid w:val="002D5243"/>
    <w:rsid w:val="002E36F3"/>
    <w:rsid w:val="002E4E6F"/>
    <w:rsid w:val="002F16CC"/>
    <w:rsid w:val="002F1A2A"/>
    <w:rsid w:val="002F1FEB"/>
    <w:rsid w:val="002F7A88"/>
    <w:rsid w:val="003004CD"/>
    <w:rsid w:val="00312A08"/>
    <w:rsid w:val="00313FBF"/>
    <w:rsid w:val="00333645"/>
    <w:rsid w:val="0033543B"/>
    <w:rsid w:val="00350D76"/>
    <w:rsid w:val="00354A19"/>
    <w:rsid w:val="00363C70"/>
    <w:rsid w:val="00371B1D"/>
    <w:rsid w:val="00372408"/>
    <w:rsid w:val="003743D9"/>
    <w:rsid w:val="00382050"/>
    <w:rsid w:val="00382AF4"/>
    <w:rsid w:val="00385574"/>
    <w:rsid w:val="003A0F91"/>
    <w:rsid w:val="003A23F2"/>
    <w:rsid w:val="003A2AAD"/>
    <w:rsid w:val="003A41C7"/>
    <w:rsid w:val="003A6DBD"/>
    <w:rsid w:val="003B0416"/>
    <w:rsid w:val="003B1D5B"/>
    <w:rsid w:val="003B2758"/>
    <w:rsid w:val="003D185C"/>
    <w:rsid w:val="003D2E2D"/>
    <w:rsid w:val="003D3A3C"/>
    <w:rsid w:val="003D57EC"/>
    <w:rsid w:val="003D7729"/>
    <w:rsid w:val="003E3D40"/>
    <w:rsid w:val="003E6978"/>
    <w:rsid w:val="003F0DF6"/>
    <w:rsid w:val="003F1C16"/>
    <w:rsid w:val="00401A39"/>
    <w:rsid w:val="0040258B"/>
    <w:rsid w:val="00417E0B"/>
    <w:rsid w:val="0042526C"/>
    <w:rsid w:val="00430D7A"/>
    <w:rsid w:val="00431862"/>
    <w:rsid w:val="00433E3C"/>
    <w:rsid w:val="00436681"/>
    <w:rsid w:val="00453C98"/>
    <w:rsid w:val="00454549"/>
    <w:rsid w:val="004571B5"/>
    <w:rsid w:val="004620B1"/>
    <w:rsid w:val="0046211A"/>
    <w:rsid w:val="004622F1"/>
    <w:rsid w:val="004674C3"/>
    <w:rsid w:val="00472069"/>
    <w:rsid w:val="0047240C"/>
    <w:rsid w:val="00472F06"/>
    <w:rsid w:val="00474C2F"/>
    <w:rsid w:val="0047603F"/>
    <w:rsid w:val="004764CD"/>
    <w:rsid w:val="0048606E"/>
    <w:rsid w:val="004875E0"/>
    <w:rsid w:val="004910A6"/>
    <w:rsid w:val="004A66AF"/>
    <w:rsid w:val="004B0DB8"/>
    <w:rsid w:val="004C024B"/>
    <w:rsid w:val="004C0E3E"/>
    <w:rsid w:val="004C462C"/>
    <w:rsid w:val="004C50BC"/>
    <w:rsid w:val="004D078F"/>
    <w:rsid w:val="004D1C66"/>
    <w:rsid w:val="004D6CC7"/>
    <w:rsid w:val="004E376E"/>
    <w:rsid w:val="004E72B6"/>
    <w:rsid w:val="004F0A77"/>
    <w:rsid w:val="004F0E67"/>
    <w:rsid w:val="004F66DA"/>
    <w:rsid w:val="004F6C1E"/>
    <w:rsid w:val="00503BCC"/>
    <w:rsid w:val="00510285"/>
    <w:rsid w:val="00513471"/>
    <w:rsid w:val="0051615C"/>
    <w:rsid w:val="00517834"/>
    <w:rsid w:val="005232D8"/>
    <w:rsid w:val="00523C32"/>
    <w:rsid w:val="0052643F"/>
    <w:rsid w:val="00537371"/>
    <w:rsid w:val="00542141"/>
    <w:rsid w:val="0054507D"/>
    <w:rsid w:val="00546023"/>
    <w:rsid w:val="00556B46"/>
    <w:rsid w:val="00557629"/>
    <w:rsid w:val="005609CF"/>
    <w:rsid w:val="005656ED"/>
    <w:rsid w:val="00567A79"/>
    <w:rsid w:val="00571F6E"/>
    <w:rsid w:val="00572B3C"/>
    <w:rsid w:val="005737F9"/>
    <w:rsid w:val="00574D76"/>
    <w:rsid w:val="0058307A"/>
    <w:rsid w:val="005911C3"/>
    <w:rsid w:val="00594CC0"/>
    <w:rsid w:val="0059651F"/>
    <w:rsid w:val="00597A4C"/>
    <w:rsid w:val="005A425F"/>
    <w:rsid w:val="005A5D8F"/>
    <w:rsid w:val="005B00A3"/>
    <w:rsid w:val="005B2F86"/>
    <w:rsid w:val="005B3357"/>
    <w:rsid w:val="005C2925"/>
    <w:rsid w:val="005C53C3"/>
    <w:rsid w:val="005C7947"/>
    <w:rsid w:val="005D3B66"/>
    <w:rsid w:val="005D5FBD"/>
    <w:rsid w:val="005D6B2C"/>
    <w:rsid w:val="005E0B45"/>
    <w:rsid w:val="005E19A3"/>
    <w:rsid w:val="005E234B"/>
    <w:rsid w:val="005F3D1A"/>
    <w:rsid w:val="00601956"/>
    <w:rsid w:val="006060A5"/>
    <w:rsid w:val="00607C9A"/>
    <w:rsid w:val="00613FFB"/>
    <w:rsid w:val="00621506"/>
    <w:rsid w:val="00621D97"/>
    <w:rsid w:val="006248EA"/>
    <w:rsid w:val="00632D10"/>
    <w:rsid w:val="00634EE9"/>
    <w:rsid w:val="006370F9"/>
    <w:rsid w:val="006376C8"/>
    <w:rsid w:val="00643B59"/>
    <w:rsid w:val="00646760"/>
    <w:rsid w:val="00646A62"/>
    <w:rsid w:val="00656819"/>
    <w:rsid w:val="00657594"/>
    <w:rsid w:val="00667196"/>
    <w:rsid w:val="0068289E"/>
    <w:rsid w:val="00682E7E"/>
    <w:rsid w:val="0068746D"/>
    <w:rsid w:val="00687521"/>
    <w:rsid w:val="00690ECB"/>
    <w:rsid w:val="006A1A0E"/>
    <w:rsid w:val="006A1F7D"/>
    <w:rsid w:val="006A389E"/>
    <w:rsid w:val="006A38B4"/>
    <w:rsid w:val="006A46E2"/>
    <w:rsid w:val="006A695E"/>
    <w:rsid w:val="006B26F5"/>
    <w:rsid w:val="006B2E21"/>
    <w:rsid w:val="006C0266"/>
    <w:rsid w:val="006C15A7"/>
    <w:rsid w:val="006C79AA"/>
    <w:rsid w:val="006D34E8"/>
    <w:rsid w:val="006D37DB"/>
    <w:rsid w:val="006D4AA5"/>
    <w:rsid w:val="006E0D92"/>
    <w:rsid w:val="006E1A83"/>
    <w:rsid w:val="006E2FD0"/>
    <w:rsid w:val="006E43B6"/>
    <w:rsid w:val="006F0817"/>
    <w:rsid w:val="006F2779"/>
    <w:rsid w:val="006F59C3"/>
    <w:rsid w:val="006F6300"/>
    <w:rsid w:val="007057E4"/>
    <w:rsid w:val="007060FC"/>
    <w:rsid w:val="00725F53"/>
    <w:rsid w:val="0073412A"/>
    <w:rsid w:val="00744605"/>
    <w:rsid w:val="00752105"/>
    <w:rsid w:val="00753F08"/>
    <w:rsid w:val="007547E0"/>
    <w:rsid w:val="007627B4"/>
    <w:rsid w:val="007732E7"/>
    <w:rsid w:val="00781920"/>
    <w:rsid w:val="0078682E"/>
    <w:rsid w:val="0079040C"/>
    <w:rsid w:val="00795AE3"/>
    <w:rsid w:val="00796C22"/>
    <w:rsid w:val="00797A29"/>
    <w:rsid w:val="007A4D17"/>
    <w:rsid w:val="007A4F36"/>
    <w:rsid w:val="007B0100"/>
    <w:rsid w:val="007C4087"/>
    <w:rsid w:val="007C5703"/>
    <w:rsid w:val="007C7264"/>
    <w:rsid w:val="007D450C"/>
    <w:rsid w:val="007D4D77"/>
    <w:rsid w:val="007E238B"/>
    <w:rsid w:val="007E5AF9"/>
    <w:rsid w:val="007E7288"/>
    <w:rsid w:val="007F01CD"/>
    <w:rsid w:val="007F337C"/>
    <w:rsid w:val="00810B78"/>
    <w:rsid w:val="00811659"/>
    <w:rsid w:val="00813991"/>
    <w:rsid w:val="0081420B"/>
    <w:rsid w:val="00820D42"/>
    <w:rsid w:val="008410F6"/>
    <w:rsid w:val="00842AC0"/>
    <w:rsid w:val="00853202"/>
    <w:rsid w:val="00857F0E"/>
    <w:rsid w:val="00864E68"/>
    <w:rsid w:val="00865D89"/>
    <w:rsid w:val="00873381"/>
    <w:rsid w:val="008861EE"/>
    <w:rsid w:val="00891D39"/>
    <w:rsid w:val="008A4EAF"/>
    <w:rsid w:val="008C1BFE"/>
    <w:rsid w:val="008C3C05"/>
    <w:rsid w:val="008C4E62"/>
    <w:rsid w:val="008C6BDD"/>
    <w:rsid w:val="008D1463"/>
    <w:rsid w:val="008D7948"/>
    <w:rsid w:val="008E303B"/>
    <w:rsid w:val="008E493A"/>
    <w:rsid w:val="008F2539"/>
    <w:rsid w:val="008F5C16"/>
    <w:rsid w:val="009025A1"/>
    <w:rsid w:val="0090425C"/>
    <w:rsid w:val="00910EC7"/>
    <w:rsid w:val="00912682"/>
    <w:rsid w:val="0093506C"/>
    <w:rsid w:val="00943F08"/>
    <w:rsid w:val="00950669"/>
    <w:rsid w:val="009508EF"/>
    <w:rsid w:val="00961A30"/>
    <w:rsid w:val="00972F61"/>
    <w:rsid w:val="00977761"/>
    <w:rsid w:val="0098249E"/>
    <w:rsid w:val="00985B3F"/>
    <w:rsid w:val="00986B53"/>
    <w:rsid w:val="009915B3"/>
    <w:rsid w:val="0099665B"/>
    <w:rsid w:val="009A298C"/>
    <w:rsid w:val="009B5114"/>
    <w:rsid w:val="009B721F"/>
    <w:rsid w:val="009C5E0F"/>
    <w:rsid w:val="009C6FF2"/>
    <w:rsid w:val="009D52BF"/>
    <w:rsid w:val="009E0E50"/>
    <w:rsid w:val="009E2F9D"/>
    <w:rsid w:val="009E41DB"/>
    <w:rsid w:val="009E50D3"/>
    <w:rsid w:val="009E522D"/>
    <w:rsid w:val="009E75FF"/>
    <w:rsid w:val="009F4D50"/>
    <w:rsid w:val="00A023E1"/>
    <w:rsid w:val="00A1262B"/>
    <w:rsid w:val="00A13341"/>
    <w:rsid w:val="00A17C0F"/>
    <w:rsid w:val="00A20A71"/>
    <w:rsid w:val="00A27D90"/>
    <w:rsid w:val="00A306F5"/>
    <w:rsid w:val="00A31820"/>
    <w:rsid w:val="00A32DE3"/>
    <w:rsid w:val="00A45117"/>
    <w:rsid w:val="00A50736"/>
    <w:rsid w:val="00A53585"/>
    <w:rsid w:val="00A76F6E"/>
    <w:rsid w:val="00A84B76"/>
    <w:rsid w:val="00A87642"/>
    <w:rsid w:val="00A9220F"/>
    <w:rsid w:val="00A95C2B"/>
    <w:rsid w:val="00A961E3"/>
    <w:rsid w:val="00AA32E4"/>
    <w:rsid w:val="00AA6E8C"/>
    <w:rsid w:val="00AB588A"/>
    <w:rsid w:val="00AD07B9"/>
    <w:rsid w:val="00AD59DC"/>
    <w:rsid w:val="00AD7C58"/>
    <w:rsid w:val="00AF03FE"/>
    <w:rsid w:val="00B05354"/>
    <w:rsid w:val="00B0551A"/>
    <w:rsid w:val="00B07541"/>
    <w:rsid w:val="00B27B54"/>
    <w:rsid w:val="00B31840"/>
    <w:rsid w:val="00B342FB"/>
    <w:rsid w:val="00B409E5"/>
    <w:rsid w:val="00B627E7"/>
    <w:rsid w:val="00B62A58"/>
    <w:rsid w:val="00B649E8"/>
    <w:rsid w:val="00B701E1"/>
    <w:rsid w:val="00B745DF"/>
    <w:rsid w:val="00B75762"/>
    <w:rsid w:val="00B81607"/>
    <w:rsid w:val="00B91DE2"/>
    <w:rsid w:val="00B94EA2"/>
    <w:rsid w:val="00BA03B0"/>
    <w:rsid w:val="00BA5C53"/>
    <w:rsid w:val="00BB0A93"/>
    <w:rsid w:val="00BB2D77"/>
    <w:rsid w:val="00BB39DE"/>
    <w:rsid w:val="00BC4C6E"/>
    <w:rsid w:val="00BC66F9"/>
    <w:rsid w:val="00BD152F"/>
    <w:rsid w:val="00BD3D4E"/>
    <w:rsid w:val="00BE4B3C"/>
    <w:rsid w:val="00BE4BBA"/>
    <w:rsid w:val="00BF1465"/>
    <w:rsid w:val="00BF3D0E"/>
    <w:rsid w:val="00BF4745"/>
    <w:rsid w:val="00C05951"/>
    <w:rsid w:val="00C0612D"/>
    <w:rsid w:val="00C131E4"/>
    <w:rsid w:val="00C22309"/>
    <w:rsid w:val="00C2486B"/>
    <w:rsid w:val="00C33BFE"/>
    <w:rsid w:val="00C40EA5"/>
    <w:rsid w:val="00C43182"/>
    <w:rsid w:val="00C43B17"/>
    <w:rsid w:val="00C44666"/>
    <w:rsid w:val="00C47FF9"/>
    <w:rsid w:val="00C5240D"/>
    <w:rsid w:val="00C54D69"/>
    <w:rsid w:val="00C648B0"/>
    <w:rsid w:val="00C66D5C"/>
    <w:rsid w:val="00C66D8C"/>
    <w:rsid w:val="00C71A1A"/>
    <w:rsid w:val="00C736CA"/>
    <w:rsid w:val="00C77431"/>
    <w:rsid w:val="00C81FC9"/>
    <w:rsid w:val="00C84DF7"/>
    <w:rsid w:val="00C87EAE"/>
    <w:rsid w:val="00C93188"/>
    <w:rsid w:val="00C96337"/>
    <w:rsid w:val="00C96BED"/>
    <w:rsid w:val="00CA65EE"/>
    <w:rsid w:val="00CB0339"/>
    <w:rsid w:val="00CB44D2"/>
    <w:rsid w:val="00CC0F72"/>
    <w:rsid w:val="00CC1F23"/>
    <w:rsid w:val="00CC2F73"/>
    <w:rsid w:val="00CD54E8"/>
    <w:rsid w:val="00CE06B6"/>
    <w:rsid w:val="00CE18E1"/>
    <w:rsid w:val="00CE58FE"/>
    <w:rsid w:val="00CE7492"/>
    <w:rsid w:val="00CF0E0E"/>
    <w:rsid w:val="00CF1F70"/>
    <w:rsid w:val="00D046F1"/>
    <w:rsid w:val="00D04ED1"/>
    <w:rsid w:val="00D12AB7"/>
    <w:rsid w:val="00D14A78"/>
    <w:rsid w:val="00D2112A"/>
    <w:rsid w:val="00D34D15"/>
    <w:rsid w:val="00D350DE"/>
    <w:rsid w:val="00D36189"/>
    <w:rsid w:val="00D36C85"/>
    <w:rsid w:val="00D51D63"/>
    <w:rsid w:val="00D54F87"/>
    <w:rsid w:val="00D60EC3"/>
    <w:rsid w:val="00D61022"/>
    <w:rsid w:val="00D75C04"/>
    <w:rsid w:val="00D80C64"/>
    <w:rsid w:val="00D92D29"/>
    <w:rsid w:val="00D97586"/>
    <w:rsid w:val="00DB06B7"/>
    <w:rsid w:val="00DB0DD4"/>
    <w:rsid w:val="00DB3ED2"/>
    <w:rsid w:val="00DC6404"/>
    <w:rsid w:val="00DD005B"/>
    <w:rsid w:val="00DD3523"/>
    <w:rsid w:val="00DE06F1"/>
    <w:rsid w:val="00DF1387"/>
    <w:rsid w:val="00DF1550"/>
    <w:rsid w:val="00E0064F"/>
    <w:rsid w:val="00E007EB"/>
    <w:rsid w:val="00E243EA"/>
    <w:rsid w:val="00E33A25"/>
    <w:rsid w:val="00E4188B"/>
    <w:rsid w:val="00E46768"/>
    <w:rsid w:val="00E50E2E"/>
    <w:rsid w:val="00E51011"/>
    <w:rsid w:val="00E5394E"/>
    <w:rsid w:val="00E54C4D"/>
    <w:rsid w:val="00E56328"/>
    <w:rsid w:val="00E643C9"/>
    <w:rsid w:val="00E83653"/>
    <w:rsid w:val="00E85B90"/>
    <w:rsid w:val="00E8750A"/>
    <w:rsid w:val="00E950D3"/>
    <w:rsid w:val="00EA01A2"/>
    <w:rsid w:val="00EA052F"/>
    <w:rsid w:val="00EA09C9"/>
    <w:rsid w:val="00EA568C"/>
    <w:rsid w:val="00EA767F"/>
    <w:rsid w:val="00EB1699"/>
    <w:rsid w:val="00EB3A5D"/>
    <w:rsid w:val="00EB4CFA"/>
    <w:rsid w:val="00EB59EE"/>
    <w:rsid w:val="00EB6BD7"/>
    <w:rsid w:val="00EC02AD"/>
    <w:rsid w:val="00ED55AA"/>
    <w:rsid w:val="00ED76C1"/>
    <w:rsid w:val="00EF16D0"/>
    <w:rsid w:val="00EF1E77"/>
    <w:rsid w:val="00EF6550"/>
    <w:rsid w:val="00EF6E1A"/>
    <w:rsid w:val="00F03817"/>
    <w:rsid w:val="00F06051"/>
    <w:rsid w:val="00F10AFE"/>
    <w:rsid w:val="00F13A80"/>
    <w:rsid w:val="00F14D59"/>
    <w:rsid w:val="00F22F0E"/>
    <w:rsid w:val="00F2332E"/>
    <w:rsid w:val="00F26649"/>
    <w:rsid w:val="00F31004"/>
    <w:rsid w:val="00F33F49"/>
    <w:rsid w:val="00F47C3A"/>
    <w:rsid w:val="00F50511"/>
    <w:rsid w:val="00F628FC"/>
    <w:rsid w:val="00F64167"/>
    <w:rsid w:val="00F6673B"/>
    <w:rsid w:val="00F72CAB"/>
    <w:rsid w:val="00F75367"/>
    <w:rsid w:val="00F777DE"/>
    <w:rsid w:val="00F77AAD"/>
    <w:rsid w:val="00F83B58"/>
    <w:rsid w:val="00F916C4"/>
    <w:rsid w:val="00F92479"/>
    <w:rsid w:val="00F93FF8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6570"/>
    <w:rsid w:val="00FC6B5A"/>
    <w:rsid w:val="00FD2470"/>
    <w:rsid w:val="00FD7DC8"/>
    <w:rsid w:val="00FF25B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E06B6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06B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E06B6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E06B6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E06B6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E06B6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E06B6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06B6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E06B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E06B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E06B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E06B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E06B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E06B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E06B6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CE06B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E06B6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06B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06B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E06B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CE06B6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CE06B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CE06B6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06B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E06B6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E06B6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CE06B6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06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E06B6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E06B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E06B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E06B6"/>
  </w:style>
  <w:style w:type="paragraph" w:customStyle="1" w:styleId="CharCharCharCharCharCharCharCharCharCharCharChar">
    <w:name w:val="Char Char Char Char Char Char Char Char Char Char Char Char"/>
    <w:basedOn w:val="Normal"/>
    <w:rsid w:val="00CE06B6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E06B6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CE06B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06B6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CE06B6"/>
    <w:rPr>
      <w:b/>
      <w:bCs/>
    </w:rPr>
  </w:style>
  <w:style w:type="character" w:customStyle="1" w:styleId="CharChar22">
    <w:name w:val="Char Char22"/>
    <w:rsid w:val="00CE06B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06B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06B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06B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06B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CE06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6B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CE06B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E06B6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E06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CE06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CE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E06B6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06B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06B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E06B6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E06B6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CE0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CE06B6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E06B6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CE06B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06B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06B6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CE06B6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Emphasis">
    <w:name w:val="Emphasis"/>
    <w:qFormat/>
    <w:rsid w:val="00CE06B6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CE06B6"/>
    <w:rPr>
      <w:color w:val="605E5C"/>
      <w:shd w:val="clear" w:color="auto" w:fill="E1DFDD"/>
    </w:rPr>
  </w:style>
  <w:style w:type="character" w:customStyle="1" w:styleId="CharChar4">
    <w:name w:val="Char Char4"/>
    <w:locked/>
    <w:rsid w:val="00CE06B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CE06B6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CE06B6"/>
  </w:style>
  <w:style w:type="character" w:customStyle="1" w:styleId="apple-converted-space">
    <w:name w:val="apple-converted-space"/>
    <w:basedOn w:val="DefaultParagraphFont"/>
    <w:rsid w:val="00CE06B6"/>
  </w:style>
  <w:style w:type="paragraph" w:customStyle="1" w:styleId="Standard">
    <w:name w:val="Standard"/>
    <w:rsid w:val="00CE06B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  <w:style w:type="character" w:customStyle="1" w:styleId="tlid-translation">
    <w:name w:val="tlid-translation"/>
    <w:basedOn w:val="DefaultParagraphFont"/>
    <w:rsid w:val="000D4198"/>
  </w:style>
  <w:style w:type="paragraph" w:styleId="Quote">
    <w:name w:val="Quote"/>
    <w:basedOn w:val="Normal"/>
    <w:next w:val="Normal"/>
    <w:link w:val="QuoteChar"/>
    <w:uiPriority w:val="29"/>
    <w:qFormat/>
    <w:rsid w:val="00B701E1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B701E1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B7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01E1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B701E1"/>
  </w:style>
  <w:style w:type="paragraph" w:customStyle="1" w:styleId="Mariam">
    <w:name w:val="Mariam"/>
    <w:basedOn w:val="Normal"/>
    <w:next w:val="Normal"/>
    <w:autoRedefine/>
    <w:qFormat/>
    <w:rsid w:val="00B701E1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B701E1"/>
    <w:rPr>
      <w:szCs w:val="20"/>
    </w:rPr>
  </w:style>
  <w:style w:type="character" w:customStyle="1" w:styleId="Mariam1Char">
    <w:name w:val="Mariam1 Char"/>
    <w:link w:val="Mariam1"/>
    <w:rsid w:val="00B701E1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0"/>
    <w:autoRedefine/>
    <w:rsid w:val="00B701E1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0">
    <w:name w:val="ԱՋԱՓՆՅԱԿ Char"/>
    <w:link w:val="a"/>
    <w:rsid w:val="00B701E1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2"/>
    <w:autoRedefine/>
    <w:qFormat/>
    <w:rsid w:val="00B701E1"/>
    <w:pPr>
      <w:ind w:firstLine="567"/>
    </w:pPr>
    <w:rPr>
      <w:color w:val="000000"/>
    </w:rPr>
  </w:style>
  <w:style w:type="character" w:customStyle="1" w:styleId="Char2">
    <w:name w:val="ՆՈՐՄԱԼ Char"/>
    <w:link w:val="a0"/>
    <w:rsid w:val="00B701E1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B701E1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B701E1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6E96-0E8F-46AC-B776-7B7DB620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16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Emilia Haroyan</cp:lastModifiedBy>
  <cp:revision>1071</cp:revision>
  <cp:lastPrinted>2024-07-12T13:05:00Z</cp:lastPrinted>
  <dcterms:created xsi:type="dcterms:W3CDTF">2021-07-22T10:34:00Z</dcterms:created>
  <dcterms:modified xsi:type="dcterms:W3CDTF">2024-07-12T13:07:00Z</dcterms:modified>
</cp:coreProperties>
</file>