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sidR="00D760F3" w:rsidRPr="006A473C">
        <w:rPr>
          <w:rFonts w:ascii="GHEA Grapalat" w:hAnsi="GHEA Grapalat"/>
          <w:sz w:val="20"/>
          <w:szCs w:val="20"/>
        </w:rPr>
        <w:t>close purposed tender</w:t>
      </w:r>
      <w:r w:rsidRPr="006A473C">
        <w:rPr>
          <w:rFonts w:ascii="GHEA Grapalat" w:hAnsi="GHEA Grapalat"/>
          <w:sz w:val="20"/>
          <w:szCs w:val="20"/>
        </w:rPr>
        <w:t xml:space="preserve"> estimating </w:t>
      </w:r>
      <w:r w:rsidRPr="00382D51">
        <w:rPr>
          <w:rFonts w:ascii="GHEA Grapalat" w:hAnsi="GHEA Grapalat"/>
          <w:sz w:val="20"/>
          <w:szCs w:val="20"/>
        </w:rPr>
        <w:t xml:space="preserve">committee </w:t>
      </w:r>
      <w:r w:rsidRPr="00382D51">
        <w:rPr>
          <w:rFonts w:ascii="Sylfaen" w:hAnsi="Sylfaen"/>
          <w:szCs w:val="20"/>
        </w:rPr>
        <w:t xml:space="preserve">on </w:t>
      </w:r>
      <w:r w:rsidR="00382D51" w:rsidRPr="00382D51">
        <w:rPr>
          <w:rFonts w:ascii="Sylfaen" w:hAnsi="Sylfaen"/>
          <w:b/>
          <w:color w:val="FF0000"/>
          <w:szCs w:val="20"/>
        </w:rPr>
        <w:t>11</w:t>
      </w:r>
      <w:r w:rsidRPr="00382D51">
        <w:rPr>
          <w:rFonts w:ascii="Sylfaen" w:hAnsi="Sylfaen"/>
          <w:b/>
          <w:color w:val="FF0000"/>
          <w:szCs w:val="20"/>
        </w:rPr>
        <w:t>.</w:t>
      </w:r>
      <w:r w:rsidR="00171857" w:rsidRPr="00382D51">
        <w:rPr>
          <w:rFonts w:ascii="Sylfaen" w:hAnsi="Sylfaen"/>
          <w:b/>
          <w:color w:val="FF0000"/>
          <w:szCs w:val="20"/>
        </w:rPr>
        <w:t>0</w:t>
      </w:r>
      <w:r w:rsidR="00382D51" w:rsidRPr="00382D51">
        <w:rPr>
          <w:rFonts w:ascii="Sylfaen" w:hAnsi="Sylfaen"/>
          <w:b/>
          <w:color w:val="FF0000"/>
          <w:szCs w:val="20"/>
        </w:rPr>
        <w:t>2</w:t>
      </w:r>
      <w:r w:rsidRPr="00382D51">
        <w:rPr>
          <w:rFonts w:ascii="Sylfaen" w:hAnsi="Sylfaen"/>
          <w:b/>
          <w:color w:val="FF0000"/>
          <w:szCs w:val="20"/>
        </w:rPr>
        <w:t>.201</w:t>
      </w:r>
      <w:r w:rsidR="00382D51">
        <w:rPr>
          <w:rFonts w:ascii="Sylfaen" w:hAnsi="Sylfaen"/>
          <w:b/>
          <w:color w:val="FF0000"/>
          <w:szCs w:val="20"/>
        </w:rPr>
        <w:t>9</w:t>
      </w:r>
      <w:r w:rsidRPr="00382D51">
        <w:rPr>
          <w:rFonts w:ascii="Sylfaen" w:hAnsi="Sylfaen"/>
          <w:color w:val="FF000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D760F3" w:rsidRPr="00611E41">
        <w:rPr>
          <w:rFonts w:ascii="GHEA Grapalat" w:hAnsi="GHEA Grapalat"/>
          <w:b/>
          <w:color w:val="FF0000"/>
          <w:sz w:val="20"/>
          <w:szCs w:val="20"/>
        </w:rPr>
        <w:t>PNMTSDZB-</w:t>
      </w:r>
      <w:r w:rsidR="00D760F3">
        <w:rPr>
          <w:rFonts w:ascii="GHEA Grapalat" w:hAnsi="GHEA Grapalat"/>
          <w:b/>
          <w:color w:val="FF0000"/>
          <w:sz w:val="20"/>
          <w:szCs w:val="20"/>
        </w:rPr>
        <w:t>8/1</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D760F3">
        <w:rPr>
          <w:rFonts w:ascii="GHEA Grapalat" w:hAnsi="GHEA Grapalat"/>
          <w:b/>
          <w:color w:val="FF0000"/>
          <w:sz w:val="20"/>
          <w:szCs w:val="20"/>
        </w:rPr>
        <w:t>printing</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Pr>
          <w:rFonts w:ascii="GHEA Grapalat" w:eastAsia="Times New Roman" w:hAnsi="GHEA Grapalat"/>
          <w:b/>
          <w:color w:val="FF0000"/>
          <w:sz w:val="20"/>
          <w:szCs w:val="20"/>
          <w:lang w:eastAsia="ru-RU"/>
        </w:rPr>
        <w:t>print for inplementation</w:t>
      </w:r>
      <w:r w:rsidRPr="00AD7F09">
        <w:rPr>
          <w:rFonts w:ascii="GHEA Grapalat" w:eastAsia="Times New Roman" w:hAnsi="GHEA Grapalat"/>
          <w:color w:val="222222"/>
          <w:sz w:val="20"/>
          <w:szCs w:val="20"/>
          <w:lang w:eastAsia="ru-RU"/>
        </w:rPr>
        <w:t xml:space="preserve"> 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D760F3">
        <w:rPr>
          <w:rFonts w:ascii="GHEA Grapalat" w:hAnsi="GHEA Grapalat" w:cs="Sylfaen"/>
          <w:b/>
          <w:color w:val="FF0000"/>
          <w:sz w:val="19"/>
          <w:szCs w:val="19"/>
        </w:rPr>
        <w:t>22</w:t>
      </w:r>
      <w:r w:rsidR="00A94EFE" w:rsidRPr="001A0534">
        <w:rPr>
          <w:rFonts w:ascii="GHEA Grapalat" w:hAnsi="GHEA Grapalat" w:cs="Sylfaen"/>
          <w:b/>
          <w:color w:val="FF0000"/>
          <w:sz w:val="19"/>
          <w:szCs w:val="19"/>
        </w:rPr>
        <w:t>.0</w:t>
      </w:r>
      <w:r w:rsidR="00D760F3">
        <w:rPr>
          <w:rFonts w:ascii="GHEA Grapalat" w:hAnsi="GHEA Grapalat" w:cs="Sylfaen"/>
          <w:b/>
          <w:color w:val="FF0000"/>
          <w:sz w:val="19"/>
          <w:szCs w:val="19"/>
        </w:rPr>
        <w:t>3</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1042DC">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:00</w:t>
      </w:r>
      <w:r w:rsidR="00D760F3">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A94EFE">
        <w:rPr>
          <w:rFonts w:ascii="GHEA Grapalat" w:hAnsi="GHEA Grapalat" w:cs="Arial"/>
          <w:b/>
          <w:color w:val="FF0000"/>
          <w:sz w:val="20"/>
          <w:szCs w:val="20"/>
          <w:lang w:eastAsia="ru-RU"/>
        </w:rPr>
        <w:t>G</w:t>
      </w:r>
      <w:r w:rsidR="0041610D">
        <w:rPr>
          <w:rFonts w:ascii="GHEA Grapalat" w:hAnsi="GHEA Grapalat" w:cs="Arial"/>
          <w:b/>
          <w:color w:val="FF0000"/>
          <w:sz w:val="20"/>
          <w:szCs w:val="20"/>
          <w:lang w:eastAsia="ru-RU"/>
        </w:rPr>
        <w:t>.</w:t>
      </w:r>
      <w:r w:rsidR="00A94EFE">
        <w:rPr>
          <w:rFonts w:ascii="GHEA Grapalat" w:hAnsi="GHEA Grapalat" w:cs="Arial"/>
          <w:b/>
          <w:color w:val="FF0000"/>
          <w:sz w:val="20"/>
          <w:szCs w:val="20"/>
          <w:lang w:eastAsia="ru-RU"/>
        </w:rPr>
        <w:t xml:space="preserve"> Gevorg</w:t>
      </w:r>
      <w:r w:rsidR="0041610D">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042DC">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:00</w:t>
      </w:r>
      <w:r w:rsidR="00D760F3">
        <w:rPr>
          <w:rFonts w:ascii="GHEA Grapalat" w:hAnsi="GHEA Grapalat" w:cs="Arial"/>
          <w:b/>
          <w:color w:val="FF0000"/>
          <w:sz w:val="20"/>
          <w:szCs w:val="20"/>
          <w:lang w:eastAsia="ru-RU"/>
        </w:rPr>
        <w:t xml:space="preserve"> </w:t>
      </w:r>
      <w:r w:rsidRPr="00A07E5F">
        <w:rPr>
          <w:rFonts w:ascii="GHEA Grapalat" w:hAnsi="GHEA Grapalat" w:cs="Arial"/>
          <w:b/>
          <w:color w:val="FF0000"/>
          <w:sz w:val="20"/>
          <w:szCs w:val="20"/>
          <w:lang w:eastAsia="ru-RU"/>
        </w:rPr>
        <w:t xml:space="preserve">am, </w:t>
      </w:r>
      <w:r w:rsidR="00A94EFE" w:rsidRPr="001A0534">
        <w:rPr>
          <w:rFonts w:ascii="GHEA Grapalat" w:hAnsi="GHEA Grapalat" w:cs="Sylfaen"/>
          <w:b/>
          <w:color w:val="FF0000"/>
          <w:sz w:val="19"/>
          <w:szCs w:val="19"/>
        </w:rPr>
        <w:t>2</w:t>
      </w:r>
      <w:r w:rsidR="00D760F3">
        <w:rPr>
          <w:rFonts w:ascii="GHEA Grapalat" w:hAnsi="GHEA Grapalat" w:cs="Sylfaen"/>
          <w:b/>
          <w:color w:val="FF0000"/>
          <w:sz w:val="19"/>
          <w:szCs w:val="19"/>
        </w:rPr>
        <w:t>2</w:t>
      </w:r>
      <w:r w:rsidR="00A94EFE" w:rsidRPr="001A0534">
        <w:rPr>
          <w:rFonts w:ascii="GHEA Grapalat" w:hAnsi="GHEA Grapalat" w:cs="Sylfaen"/>
          <w:b/>
          <w:color w:val="FF0000"/>
          <w:sz w:val="19"/>
          <w:szCs w:val="19"/>
        </w:rPr>
        <w:t>.0</w:t>
      </w:r>
      <w:r w:rsidR="00D760F3">
        <w:rPr>
          <w:rFonts w:ascii="GHEA Grapalat" w:hAnsi="GHEA Grapalat" w:cs="Sylfaen"/>
          <w:b/>
          <w:color w:val="FF0000"/>
          <w:sz w:val="19"/>
          <w:szCs w:val="19"/>
        </w:rPr>
        <w:t>3</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A94EFE">
        <w:rPr>
          <w:rFonts w:ascii="GHEA Grapalat" w:hAnsi="GHEA Grapalat"/>
          <w:b/>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Pr>
          <w:rFonts w:ascii="GHEA Grapalat" w:hAnsi="GHEA Grapalat"/>
          <w:b/>
          <w:color w:val="FF0000"/>
          <w:sz w:val="20"/>
          <w:szCs w:val="20"/>
        </w:rPr>
        <w:t>g</w:t>
      </w:r>
      <w:r w:rsidR="00653F9A">
        <w:rPr>
          <w:rFonts w:ascii="GHEA Grapalat" w:hAnsi="GHEA Grapalat"/>
          <w:b/>
          <w:color w:val="FF0000"/>
          <w:sz w:val="20"/>
          <w:szCs w:val="20"/>
        </w:rPr>
        <w:t>.</w:t>
      </w:r>
      <w:r w:rsidR="00A94EFE">
        <w:rPr>
          <w:rFonts w:ascii="GHEA Grapalat" w:hAnsi="GHEA Grapalat"/>
          <w:b/>
          <w:color w:val="FF0000"/>
          <w:sz w:val="20"/>
          <w:szCs w:val="20"/>
        </w:rPr>
        <w:t>gevorg</w:t>
      </w:r>
      <w:r w:rsidR="00653F9A">
        <w:rPr>
          <w:rFonts w:ascii="GHEA Grapalat" w:hAnsi="GHEA Grapalat"/>
          <w:b/>
          <w:color w:val="FF0000"/>
          <w:sz w:val="20"/>
          <w:szCs w:val="20"/>
        </w:rPr>
        <w:t>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D760F3" w:rsidRPr="00611E41">
        <w:rPr>
          <w:rFonts w:ascii="GHEA Grapalat" w:hAnsi="GHEA Grapalat"/>
          <w:b/>
          <w:color w:val="FF0000"/>
          <w:sz w:val="20"/>
          <w:szCs w:val="20"/>
        </w:rPr>
        <w:t>HH PN NTAD-PNMTSDZB-</w:t>
      </w:r>
      <w:r w:rsidR="00D760F3">
        <w:rPr>
          <w:rFonts w:ascii="GHEA Grapalat" w:hAnsi="GHEA Grapalat"/>
          <w:b/>
          <w:color w:val="FF0000"/>
          <w:sz w:val="20"/>
          <w:szCs w:val="20"/>
        </w:rPr>
        <w:t>8/1</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12" w:rsidRDefault="00130712" w:rsidP="0054642F">
      <w:pPr>
        <w:spacing w:after="0" w:line="240" w:lineRule="auto"/>
      </w:pPr>
      <w:r>
        <w:separator/>
      </w:r>
    </w:p>
  </w:endnote>
  <w:endnote w:type="continuationSeparator" w:id="1">
    <w:p w:rsidR="00130712" w:rsidRDefault="00130712"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12" w:rsidRDefault="00130712" w:rsidP="0054642F">
      <w:pPr>
        <w:spacing w:after="0" w:line="240" w:lineRule="auto"/>
      </w:pPr>
      <w:r>
        <w:separator/>
      </w:r>
    </w:p>
  </w:footnote>
  <w:footnote w:type="continuationSeparator" w:id="1">
    <w:p w:rsidR="00130712" w:rsidRDefault="00130712"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5</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Karapet</cp:lastModifiedBy>
  <cp:revision>149</cp:revision>
  <dcterms:created xsi:type="dcterms:W3CDTF">2017-06-27T09:46:00Z</dcterms:created>
  <dcterms:modified xsi:type="dcterms:W3CDTF">2018-09-16T17:21:00Z</dcterms:modified>
</cp:coreProperties>
</file>