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16</w:t>
      </w:r>
      <w:r w:rsidRPr="002A5890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04</w:t>
      </w:r>
      <w:r w:rsidRPr="002A5890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A5890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4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№49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4675D1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797FC4" w:rsidRDefault="008F45D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301/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/24_5.4_148/17.09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4</w:t>
            </w:r>
          </w:p>
        </w:tc>
      </w:tr>
      <w:tr w:rsidR="00741B67" w:rsidTr="004675D1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36FF5" w:rsidTr="004675D1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236FF5" w:rsidTr="004675D1">
        <w:tc>
          <w:tcPr>
            <w:tcW w:w="4957" w:type="dxa"/>
          </w:tcPr>
          <w:p w:rsidR="00B74ADB" w:rsidRPr="00E938EB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938EB">
              <w:rPr>
                <w:rFonts w:ascii="Sylfaen" w:hAnsi="Sylfaen" w:cs="Sylfaen"/>
                <w:lang w:val="hy-AM"/>
              </w:rPr>
              <w:t xml:space="preserve">1. </w:t>
            </w:r>
            <w:r w:rsidRPr="00E938EB">
              <w:rPr>
                <w:rFonts w:ascii="Sylfaen" w:hAnsi="Sylfaen" w:cs="Sylfaen"/>
                <w:lang w:val="en-US"/>
              </w:rPr>
              <w:t xml:space="preserve"> </w:t>
            </w:r>
            <w:r w:rsidRPr="00E938EB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4675D1" w:rsidRDefault="008F45D8" w:rsidP="006C7EE0">
            <w:pPr>
              <w:pStyle w:val="Heading9"/>
              <w:jc w:val="both"/>
              <w:outlineLvl w:val="8"/>
              <w:rPr>
                <w:rFonts w:ascii="Sylfaen" w:hAnsi="Sylfaen"/>
                <w:i w:val="0"/>
                <w:sz w:val="24"/>
                <w:szCs w:val="24"/>
                <w:lang w:val="af-ZA"/>
              </w:rPr>
            </w:pPr>
            <w:r w:rsidRPr="008F45D8">
              <w:rPr>
                <w:rFonts w:ascii="Sylfaen" w:hAnsi="Sylfaen" w:cs="Sylfaen"/>
                <w:bCs/>
                <w:i w:val="0"/>
                <w:sz w:val="24"/>
                <w:szCs w:val="24"/>
                <w:lang w:val="hy-AM"/>
              </w:rPr>
              <w:t>PUHAI տեսակի գազի ազդանշանային սարքերի պիտանելիության վերաբերյալ մասնագիտական եզրակացության տրամադրման ծառայության ձեռքբերում</w:t>
            </w:r>
            <w:r w:rsidR="004675D1" w:rsidRPr="004675D1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>:</w:t>
            </w:r>
          </w:p>
        </w:tc>
      </w:tr>
      <w:tr w:rsidR="00B74ADB" w:rsidTr="004675D1">
        <w:tc>
          <w:tcPr>
            <w:tcW w:w="4957" w:type="dxa"/>
            <w:vAlign w:val="center"/>
          </w:tcPr>
          <w:p w:rsidR="00B74ADB" w:rsidRPr="00E938EB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074" w:type="dxa"/>
          </w:tcPr>
          <w:p w:rsidR="00B74ADB" w:rsidRPr="004675D1" w:rsidRDefault="008F45D8" w:rsidP="00E938EB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F54633">
              <w:rPr>
                <w:rFonts w:ascii="Sylfaen" w:hAnsi="Sylfaen"/>
                <w:bCs/>
                <w:szCs w:val="22"/>
                <w:lang w:eastAsia="en-US"/>
              </w:rPr>
              <w:t xml:space="preserve">Приобретение услуг по </w:t>
            </w:r>
            <w:r w:rsidRPr="00F51B64">
              <w:rPr>
                <w:rFonts w:ascii="Sylfaen" w:hAnsi="Sylfaen"/>
                <w:bCs/>
                <w:szCs w:val="22"/>
                <w:lang w:eastAsia="en-US"/>
              </w:rPr>
              <w:t xml:space="preserve">выдаче профессионального заключения о пригодности газовых сигнализаторов типа </w:t>
            </w:r>
            <w:r>
              <w:rPr>
                <w:rFonts w:ascii="Sylfaen" w:hAnsi="Sylfaen"/>
                <w:bCs/>
                <w:szCs w:val="22"/>
                <w:lang w:val="en-US" w:eastAsia="en-US"/>
              </w:rPr>
              <w:t>PUH</w:t>
            </w:r>
            <w:r w:rsidRPr="00F51B64">
              <w:rPr>
                <w:rFonts w:ascii="Sylfaen" w:hAnsi="Sylfaen"/>
                <w:bCs/>
                <w:szCs w:val="22"/>
                <w:lang w:eastAsia="en-US"/>
              </w:rPr>
              <w:t>AI</w:t>
            </w:r>
            <w:r w:rsidR="004675D1" w:rsidRPr="004675D1">
              <w:rPr>
                <w:rFonts w:ascii="Sylfaen" w:hAnsi="Sylfaen"/>
                <w:bCs/>
                <w:szCs w:val="22"/>
                <w:lang w:eastAsia="en-US"/>
              </w:rPr>
              <w:t>.</w:t>
            </w:r>
          </w:p>
        </w:tc>
      </w:tr>
      <w:tr w:rsidR="00B74ADB" w:rsidRPr="00236FF5" w:rsidTr="004675D1">
        <w:tc>
          <w:tcPr>
            <w:tcW w:w="4957" w:type="dxa"/>
          </w:tcPr>
          <w:p w:rsidR="00B74ADB" w:rsidRPr="00E938EB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 xml:space="preserve">Brief description of the </w:t>
            </w:r>
            <w:r w:rsidRPr="00E938EB">
              <w:rPr>
                <w:rFonts w:ascii="Sylfaen" w:hAnsi="Sylfaen" w:cs="Sylfaen"/>
                <w:sz w:val="24"/>
                <w:szCs w:val="24"/>
                <w:lang w:val="en-US"/>
              </w:rPr>
              <w:t xml:space="preserve">subject </w:t>
            </w: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8F45D8" w:rsidRDefault="008F45D8" w:rsidP="00E938E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8F45D8">
              <w:rPr>
                <w:rStyle w:val="ezkurwreuab5ozgtqnkl"/>
                <w:lang w:val="en-US"/>
              </w:rPr>
              <w:t>Purchase</w:t>
            </w:r>
            <w:r w:rsidRPr="008F45D8">
              <w:rPr>
                <w:lang w:val="en-US"/>
              </w:rPr>
              <w:t xml:space="preserve"> of a </w:t>
            </w:r>
            <w:r w:rsidRPr="008F45D8">
              <w:rPr>
                <w:rStyle w:val="ezkurwreuab5ozgtqnkl"/>
                <w:lang w:val="en-US"/>
              </w:rPr>
              <w:t>service</w:t>
            </w:r>
            <w:r w:rsidRPr="008F45D8">
              <w:rPr>
                <w:lang w:val="en-US"/>
              </w:rPr>
              <w:t xml:space="preserve"> </w:t>
            </w:r>
            <w:r w:rsidRPr="008F45D8">
              <w:rPr>
                <w:rStyle w:val="ezkurwreuab5ozgtqnkl"/>
                <w:lang w:val="en-US"/>
              </w:rPr>
              <w:t>for</w:t>
            </w:r>
            <w:r w:rsidRPr="008F45D8">
              <w:rPr>
                <w:lang w:val="en-US"/>
              </w:rPr>
              <w:t xml:space="preserve"> </w:t>
            </w:r>
            <w:r w:rsidRPr="008F45D8">
              <w:rPr>
                <w:rStyle w:val="ezkurwreuab5ozgtqnkl"/>
                <w:lang w:val="en-US"/>
              </w:rPr>
              <w:t>issuing</w:t>
            </w:r>
            <w:r w:rsidRPr="008F45D8">
              <w:rPr>
                <w:lang w:val="en-US"/>
              </w:rPr>
              <w:t xml:space="preserve"> a </w:t>
            </w:r>
            <w:r w:rsidRPr="008F45D8">
              <w:rPr>
                <w:rStyle w:val="ezkurwreuab5ozgtqnkl"/>
                <w:lang w:val="en-US"/>
              </w:rPr>
              <w:t>professional</w:t>
            </w:r>
            <w:r w:rsidRPr="008F45D8">
              <w:rPr>
                <w:lang w:val="en-US"/>
              </w:rPr>
              <w:t xml:space="preserve"> </w:t>
            </w:r>
            <w:r w:rsidRPr="008F45D8">
              <w:rPr>
                <w:rStyle w:val="ezkurwreuab5ozgtqnkl"/>
                <w:lang w:val="en-US"/>
              </w:rPr>
              <w:t>opinion</w:t>
            </w:r>
            <w:r w:rsidRPr="008F45D8">
              <w:rPr>
                <w:lang w:val="en-US"/>
              </w:rPr>
              <w:t xml:space="preserve"> </w:t>
            </w:r>
            <w:r w:rsidRPr="008F45D8">
              <w:rPr>
                <w:rStyle w:val="ezkurwreuab5ozgtqnkl"/>
                <w:lang w:val="en-US"/>
              </w:rPr>
              <w:t>on</w:t>
            </w:r>
            <w:r w:rsidRPr="008F45D8">
              <w:rPr>
                <w:lang w:val="en-US"/>
              </w:rPr>
              <w:t xml:space="preserve"> the </w:t>
            </w:r>
            <w:r w:rsidRPr="008F45D8">
              <w:rPr>
                <w:rStyle w:val="ezkurwreuab5ozgtqnkl"/>
                <w:lang w:val="en-US"/>
              </w:rPr>
              <w:t>suitability</w:t>
            </w:r>
            <w:r w:rsidRPr="008F45D8">
              <w:rPr>
                <w:lang w:val="en-US"/>
              </w:rPr>
              <w:t xml:space="preserve"> of </w:t>
            </w:r>
            <w:r w:rsidRPr="008F45D8">
              <w:rPr>
                <w:rStyle w:val="ezkurwreuab5ozgtqnkl"/>
                <w:lang w:val="en-US"/>
              </w:rPr>
              <w:t>PUHAI</w:t>
            </w:r>
            <w:r w:rsidRPr="008F45D8">
              <w:rPr>
                <w:lang w:val="en-US"/>
              </w:rPr>
              <w:t xml:space="preserve"> </w:t>
            </w:r>
            <w:r w:rsidRPr="008F45D8">
              <w:rPr>
                <w:rStyle w:val="ezkurwreuab5ozgtqnkl"/>
                <w:lang w:val="en-US"/>
              </w:rPr>
              <w:t>type</w:t>
            </w:r>
            <w:r w:rsidRPr="008F45D8">
              <w:rPr>
                <w:lang w:val="en-US"/>
              </w:rPr>
              <w:t xml:space="preserve"> </w:t>
            </w:r>
            <w:r w:rsidRPr="008F45D8">
              <w:rPr>
                <w:rStyle w:val="ezkurwreuab5ozgtqnkl"/>
                <w:lang w:val="en-US"/>
              </w:rPr>
              <w:t>gas</w:t>
            </w:r>
            <w:r w:rsidRPr="008F45D8">
              <w:rPr>
                <w:lang w:val="en-US"/>
              </w:rPr>
              <w:t xml:space="preserve"> </w:t>
            </w:r>
            <w:r w:rsidRPr="008F45D8">
              <w:rPr>
                <w:rStyle w:val="ezkurwreuab5ozgtqnkl"/>
                <w:lang w:val="en-US"/>
              </w:rPr>
              <w:t>alarms</w:t>
            </w:r>
            <w:r w:rsidR="004675D1">
              <w:rPr>
                <w:rStyle w:val="ezkurwreuab5ozgtqnkl"/>
                <w:lang w:val="en-US"/>
              </w:rPr>
              <w:t>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36FF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6FF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4675D1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E938EB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E938EB">
              <w:rPr>
                <w:rFonts w:ascii="Sylfaen" w:hAnsi="Sylfaen" w:cs="Sylfaen"/>
                <w:lang w:val="hy-AM"/>
              </w:rPr>
              <w:t>«</w:t>
            </w:r>
            <w:r w:rsidR="006818B1" w:rsidRPr="008B30D6">
              <w:rPr>
                <w:rFonts w:ascii="Sylfaen" w:hAnsi="Sylfaen" w:cs="Sylfaen"/>
              </w:rPr>
              <w:t>0</w:t>
            </w:r>
            <w:r w:rsidR="008B30D6" w:rsidRPr="008B30D6">
              <w:rPr>
                <w:rFonts w:ascii="Sylfaen" w:hAnsi="Sylfaen" w:cs="Sylfaen"/>
              </w:rPr>
              <w:t>3</w:t>
            </w:r>
            <w:r w:rsidRPr="00E938EB">
              <w:rPr>
                <w:rFonts w:ascii="Sylfaen" w:hAnsi="Sylfaen" w:cs="Sylfaen"/>
                <w:lang w:val="hy-AM"/>
              </w:rPr>
              <w:t>».«</w:t>
            </w:r>
            <w:r w:rsidR="008F45D8" w:rsidRPr="008B30D6">
              <w:rPr>
                <w:rFonts w:ascii="Sylfaen" w:hAnsi="Sylfaen" w:cs="Sylfaen"/>
              </w:rPr>
              <w:t>1</w:t>
            </w:r>
            <w:r w:rsidR="008B30D6">
              <w:rPr>
                <w:rFonts w:ascii="Sylfaen" w:hAnsi="Sylfaen" w:cs="Sylfaen"/>
                <w:lang w:val="en-US"/>
              </w:rPr>
              <w:t>2</w:t>
            </w:r>
            <w:r w:rsidRPr="00E938EB">
              <w:rPr>
                <w:rFonts w:ascii="Sylfaen" w:hAnsi="Sylfaen" w:cs="Sylfaen"/>
                <w:lang w:val="hy-AM"/>
              </w:rPr>
              <w:t>».20</w:t>
            </w:r>
            <w:r w:rsidRPr="00E938EB">
              <w:rPr>
                <w:rFonts w:ascii="Sylfaen" w:hAnsi="Sylfaen" w:cs="Sylfaen"/>
                <w:lang w:val="af-ZA"/>
              </w:rPr>
              <w:t>2</w:t>
            </w:r>
            <w:r w:rsidR="008B30D6">
              <w:rPr>
                <w:rFonts w:ascii="Sylfaen" w:hAnsi="Sylfaen" w:cs="Sylfaen"/>
                <w:lang w:val="af-ZA"/>
              </w:rPr>
              <w:t>5</w:t>
            </w:r>
            <w:r w:rsidR="0020463D" w:rsidRPr="00E938EB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E938EB">
              <w:rPr>
                <w:rFonts w:ascii="Sylfaen" w:hAnsi="Sylfaen" w:cs="Sylfaen"/>
                <w:lang w:val="af-ZA"/>
              </w:rPr>
              <w:t>№</w:t>
            </w:r>
            <w:r w:rsidR="008B30D6">
              <w:rPr>
                <w:rFonts w:ascii="Sylfaen" w:hAnsi="Sylfaen" w:cs="Sylfaen"/>
                <w:lang w:val="af-ZA"/>
              </w:rPr>
              <w:t>3</w:t>
            </w:r>
            <w:r w:rsidR="0020463D" w:rsidRPr="00E938EB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4675D1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6FF5" w:rsidTr="004675D1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2A589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30D6">
              <w:rPr>
                <w:rFonts w:ascii="Sylfaen" w:hAnsi="Sylfaen" w:cs="Sylfaen"/>
                <w:lang w:val="en-US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6818B1">
              <w:rPr>
                <w:rFonts w:ascii="Sylfaen" w:hAnsi="Sylfaen" w:cs="Sylfaen"/>
                <w:lang w:val="en-US"/>
              </w:rPr>
              <w:t>1</w:t>
            </w:r>
            <w:r w:rsidR="008B30D6">
              <w:rPr>
                <w:rFonts w:ascii="Sylfaen" w:hAnsi="Sylfaen" w:cs="Sylfaen"/>
                <w:lang w:val="af-ZA"/>
              </w:rPr>
              <w:t>2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B30D6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36FF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938EB" w:rsidRDefault="008F45D8" w:rsidP="00E938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AC38D2">
              <w:rPr>
                <w:rFonts w:ascii="Sylfaen" w:hAnsi="Sylfaen"/>
                <w:lang w:val="hy-AM"/>
              </w:rPr>
              <w:t>«Էյ-Ի-Ջի-Սերվիս» ՍՊԸ</w:t>
            </w:r>
            <w:r w:rsidRPr="00AC38D2">
              <w:rPr>
                <w:rFonts w:ascii="Sylfaen" w:hAnsi="Sylfaen" w:cs="Sylfaen"/>
                <w:lang w:val="af-ZA"/>
              </w:rPr>
              <w:t xml:space="preserve">, </w:t>
            </w:r>
            <w:r>
              <w:rPr>
                <w:rFonts w:ascii="Sylfaen" w:hAnsi="Sylfaen" w:cs="Sylfaen"/>
                <w:lang w:val="af-ZA"/>
              </w:rPr>
              <w:t>ՀՀ, ք.</w:t>
            </w:r>
            <w:r>
              <w:rPr>
                <w:rFonts w:ascii="Sylfaen" w:hAnsi="Sylfaen" w:cs="Sylfaen"/>
                <w:lang w:val="hy-AM"/>
              </w:rPr>
              <w:t>Երևան</w:t>
            </w:r>
            <w:r>
              <w:rPr>
                <w:rFonts w:ascii="Sylfaen" w:hAnsi="Sylfaen" w:cs="Sylfaen"/>
                <w:lang w:val="af-ZA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Ադոնցի 10</w:t>
            </w:r>
          </w:p>
        </w:tc>
      </w:tr>
      <w:tr w:rsidR="00D51424" w:rsidRPr="002A589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A5890" w:rsidRDefault="008F45D8" w:rsidP="00CE7C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21830">
              <w:t>«</w:t>
            </w:r>
            <w:r>
              <w:t>Эй-И-Джи-Сервис</w:t>
            </w:r>
            <w:r w:rsidRPr="00021830">
              <w:t>»</w:t>
            </w:r>
            <w:r>
              <w:t xml:space="preserve"> ООО</w:t>
            </w:r>
            <w:r w:rsidRPr="00347343">
              <w:t>,</w:t>
            </w:r>
            <w:r w:rsidRPr="00021830">
              <w:t xml:space="preserve"> </w:t>
            </w:r>
            <w:r w:rsidRPr="00464101">
              <w:t>РА</w:t>
            </w:r>
            <w:r w:rsidRPr="00347343">
              <w:t>,</w:t>
            </w:r>
            <w:r w:rsidRPr="00464101">
              <w:t xml:space="preserve"> </w:t>
            </w:r>
            <w:proofErr w:type="spellStart"/>
            <w:r>
              <w:t>г.Ереван</w:t>
            </w:r>
            <w:proofErr w:type="spellEnd"/>
            <w:r w:rsidRPr="00347343">
              <w:t>,</w:t>
            </w:r>
            <w:r w:rsidRPr="00464101">
              <w:t xml:space="preserve"> </w:t>
            </w:r>
            <w:r>
              <w:t>Адонц 10</w:t>
            </w:r>
          </w:p>
        </w:tc>
      </w:tr>
      <w:tr w:rsidR="00D51424" w:rsidRPr="00236FF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F45D8" w:rsidP="002A58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«AEG Service</w:t>
            </w:r>
            <w:r w:rsidRPr="00021830">
              <w:rPr>
                <w:lang w:val="en-US"/>
              </w:rPr>
              <w:t>»</w:t>
            </w:r>
            <w:r>
              <w:rPr>
                <w:lang w:val="en-US"/>
              </w:rPr>
              <w:t xml:space="preserve"> LLC, RA,</w:t>
            </w:r>
            <w:r w:rsidRPr="0059179E">
              <w:rPr>
                <w:lang w:val="en-US"/>
              </w:rPr>
              <w:t xml:space="preserve"> </w:t>
            </w:r>
            <w:r>
              <w:rPr>
                <w:lang w:val="en-US"/>
              </w:rPr>
              <w:t>Erevan, Adonts 10</w:t>
            </w:r>
          </w:p>
        </w:tc>
      </w:tr>
    </w:tbl>
    <w:p w:rsidR="00EA6083" w:rsidRDefault="00EA6083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4675D1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8B30D6" w:rsidRDefault="008B30D6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387000000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4675D1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4675D1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</w:t>
      </w:r>
      <w:bookmarkStart w:id="0" w:name="_GoBack"/>
      <w:bookmarkEnd w:id="0"/>
      <w:r w:rsidRPr="00363D8F">
        <w:rPr>
          <w:rFonts w:ascii="Sylfaen" w:hAnsi="Sylfaen" w:cs="Sylfaen"/>
          <w:b/>
          <w:lang w:val="hy-AM"/>
        </w:rPr>
        <w:t>րոմ Արմենիա» ՓԲԸ</w:t>
      </w:r>
    </w:p>
    <w:p w:rsidR="00363D8F" w:rsidRPr="00741B67" w:rsidRDefault="00B43EBC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>ЗАО «Газпром Армения»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818B1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36FF5"/>
    <w:rsid w:val="00273ED5"/>
    <w:rsid w:val="002805BC"/>
    <w:rsid w:val="002A5890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675D1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818B1"/>
    <w:rsid w:val="006C7E43"/>
    <w:rsid w:val="006C7EE0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30D6"/>
    <w:rsid w:val="008D231C"/>
    <w:rsid w:val="008E3860"/>
    <w:rsid w:val="008F45D8"/>
    <w:rsid w:val="009111EA"/>
    <w:rsid w:val="00914E5A"/>
    <w:rsid w:val="00922F39"/>
    <w:rsid w:val="009238FF"/>
    <w:rsid w:val="009256E0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3EB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7CD9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38EB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1E64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C7EE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6C7E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681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9940A-5207-4AE6-B478-53B558AD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20</cp:revision>
  <cp:lastPrinted>2021-06-02T06:18:00Z</cp:lastPrinted>
  <dcterms:created xsi:type="dcterms:W3CDTF">2024-04-28T03:10:00Z</dcterms:created>
  <dcterms:modified xsi:type="dcterms:W3CDTF">2025-12-25T11:53:00Z</dcterms:modified>
</cp:coreProperties>
</file>