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A1" w:rsidRPr="00D641A1" w:rsidRDefault="00D641A1" w:rsidP="00D641A1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641A1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D641A1" w:rsidRPr="00D641A1" w:rsidRDefault="00D641A1" w:rsidP="00D641A1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D641A1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D641A1" w:rsidRPr="00D641A1" w:rsidRDefault="00D641A1" w:rsidP="00D641A1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641A1" w:rsidRPr="00D641A1" w:rsidRDefault="00D641A1" w:rsidP="00D641A1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D641A1" w:rsidRPr="00D641A1" w:rsidRDefault="00D641A1" w:rsidP="00D641A1">
      <w:pPr>
        <w:pStyle w:val="3"/>
        <w:tabs>
          <w:tab w:val="left" w:pos="3261"/>
        </w:tabs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D641A1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D641A1">
        <w:rPr>
          <w:rFonts w:ascii="GHEA Grapalat" w:hAnsi="GHEA Grapalat"/>
          <w:b w:val="0"/>
          <w:sz w:val="16"/>
          <w:szCs w:val="16"/>
          <w:lang w:val="hy-AM"/>
        </w:rPr>
        <w:t xml:space="preserve">ՆԲԿ-ԳՀԱՊՁԲ-19/5 </w:t>
      </w:r>
      <w:r w:rsidRPr="00D641A1">
        <w:rPr>
          <w:rFonts w:ascii="GHEA Grapalat" w:hAnsi="GHEA Grapalat"/>
          <w:b w:val="0"/>
          <w:sz w:val="16"/>
          <w:szCs w:val="16"/>
          <w:lang w:val="hy-AM"/>
        </w:rPr>
        <w:t xml:space="preserve">    </w:t>
      </w:r>
    </w:p>
    <w:p w:rsidR="00D641A1" w:rsidRPr="00D641A1" w:rsidRDefault="00D641A1" w:rsidP="00D641A1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af-ZA"/>
        </w:rPr>
        <w:t>&lt;&lt;Նաիրիի Բժշկական Կենտրոն&gt;&gt; ՓԲԸ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D641A1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D641A1">
        <w:rPr>
          <w:rFonts w:ascii="GHEA Grapalat" w:hAnsi="GHEA Grapalat" w:cs="Courier Unicode"/>
          <w:sz w:val="16"/>
          <w:szCs w:val="16"/>
          <w:lang w:val="ru-RU"/>
        </w:rPr>
        <w:t>Դեղորայքի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D641A1">
        <w:rPr>
          <w:rFonts w:ascii="GHEA Grapalat" w:hAnsi="GHEA Grapalat"/>
          <w:sz w:val="16"/>
          <w:szCs w:val="16"/>
          <w:lang w:val="hy-AM"/>
        </w:rPr>
        <w:t xml:space="preserve">ՆԲԿ-ԳՀԱՊՁԲ-19/5 </w:t>
      </w:r>
      <w:r w:rsidRPr="00D641A1">
        <w:rPr>
          <w:rFonts w:ascii="GHEA Grapalat" w:hAnsi="GHEA Grapalat"/>
          <w:sz w:val="16"/>
          <w:szCs w:val="16"/>
          <w:lang w:val="hy-AM"/>
        </w:rPr>
        <w:t xml:space="preserve">    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/>
          <w:sz w:val="16"/>
          <w:szCs w:val="16"/>
          <w:lang w:val="pt-BR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4B79A3" w:rsidRPr="00D641A1" w:rsidRDefault="00D641A1" w:rsidP="00D641A1">
      <w:pPr>
        <w:rPr>
          <w:rFonts w:ascii="GHEA Grapalat" w:hAnsi="GHEA Grapalat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</w:rPr>
        <w:t>մարտի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/>
          <w:sz w:val="16"/>
          <w:szCs w:val="16"/>
          <w:lang w:val="af-ZA"/>
        </w:rPr>
        <w:t>27</w:t>
      </w:r>
      <w:r w:rsidRPr="00D641A1">
        <w:rPr>
          <w:rFonts w:ascii="GHEA Grapalat" w:hAnsi="GHEA Grapalat"/>
          <w:sz w:val="16"/>
          <w:szCs w:val="16"/>
          <w:lang w:val="af-ZA"/>
        </w:rPr>
        <w:t>-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641A1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D641A1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Դեքսպանթենո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7333.333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Դեքսամեթազոն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150187.5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</w:t>
      </w:r>
      <w:r w:rsidRPr="00D641A1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9166.667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</w:t>
      </w:r>
      <w:r w:rsidRPr="00D641A1">
        <w:rPr>
          <w:rFonts w:ascii="GHEA Grapalat" w:eastAsia="GHEA Grapalat" w:hAnsi="GHEA Grapalat" w:cs="GHEA Grapalat"/>
          <w:sz w:val="16"/>
          <w:szCs w:val="16"/>
        </w:rPr>
        <w:t>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Քլորհեքսիդին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54166.67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68750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Միկոնազոլ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2718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Ատրակուրիում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22708.33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31250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Սուքսամեթոնիում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27333.333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Դեքսկետոպրոֆեն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29166.667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29983.33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32400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Իբուպրոֆեն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45750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47100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48250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51333.33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54700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էթանոլ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84333.33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85000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109333.33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Նեոստիգմին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2666.667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Դոպամին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41666.67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41666.667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53333.33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Ֆուրոսեմիդ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56625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57916.67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Ինդապամիդ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Լիզինոպրիլ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60833.34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62916.67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95416.67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Սիմվաստատին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300000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Գլիցին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4508.333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4625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Նիկեթամիդ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29500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Ալֆա</w:t>
      </w:r>
      <w:r w:rsidRPr="00D641A1">
        <w:rPr>
          <w:rFonts w:ascii="GHEA Grapalat" w:eastAsia="GHEA Grapalat" w:hAnsi="GHEA Grapalat" w:cs="GHEA Grapalat"/>
          <w:sz w:val="16"/>
          <w:szCs w:val="16"/>
        </w:rPr>
        <w:t>-</w:t>
      </w:r>
      <w:r w:rsidRPr="00D641A1">
        <w:rPr>
          <w:rFonts w:ascii="GHEA Grapalat" w:eastAsia="GHEA Grapalat" w:hAnsi="GHEA Grapalat" w:cs="GHEA Grapalat"/>
          <w:sz w:val="16"/>
          <w:szCs w:val="16"/>
        </w:rPr>
        <w:t>բրոմիզովալերաթթվի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էթիլ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էսթեր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ֆենոբարբիտալ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անանուխի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յու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>ղ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գայլուկի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յուղ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78750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Մենթոլի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լուծույթ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մենթիլ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իզովալերաթթվում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38604.167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մագնեզիումի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հիդրօքսիդ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122500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134416.67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</w:t>
      </w:r>
      <w:r w:rsidRPr="00D641A1">
        <w:rPr>
          <w:rFonts w:ascii="GHEA Grapalat" w:eastAsia="GHEA Grapalat" w:hAnsi="GHEA Grapalat" w:cs="GHEA Grapalat"/>
          <w:sz w:val="16"/>
          <w:szCs w:val="16"/>
        </w:rPr>
        <w:t>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Նադրոպարին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կալցիում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23925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Գլիցերոլ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16000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16133.33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Մետոկլոպրամիդ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21233.333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21458.33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21741.67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գլյուկոնատ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3250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Կալցենովա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</w:t>
      </w:r>
      <w:r w:rsidRPr="00D641A1">
        <w:rPr>
          <w:rFonts w:ascii="GHEA Grapalat" w:eastAsia="GHEA Grapalat" w:hAnsi="GHEA Grapalat" w:cs="GHEA Grapalat"/>
          <w:sz w:val="16"/>
          <w:szCs w:val="16"/>
        </w:rPr>
        <w:t>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Պիկովիտ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+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Նիկոտինաթթու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34100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Ասկորբինաթթու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28375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Ասկորբինաթթու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36825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Գլիկլազիդ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61833.33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Պիրանտել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23333.333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24500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Դիոսմեկտիտ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Ջետտա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50416.67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52083.333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Կարբոցիստեին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սիրոպ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Հերբիոն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օշարակ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14333.333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  <w:bookmarkStart w:id="0" w:name="_GoBack"/>
      <w:bookmarkEnd w:id="0"/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է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D641A1">
        <w:rPr>
          <w:rFonts w:ascii="GHEA Grapalat" w:eastAsia="GHEA Grapalat" w:hAnsi="GHEA Grapalat" w:cs="GHEA Grapalat"/>
          <w:sz w:val="16"/>
          <w:szCs w:val="16"/>
        </w:rPr>
        <w:t>Տամսուլոզին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Նուվել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Նուվել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88800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93333.33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119333.33</w:t>
            </w:r>
          </w:p>
        </w:tc>
      </w:tr>
      <w:tr w:rsidR="004B79A3" w:rsidRPr="00D64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4B79A3" w:rsidRPr="00D641A1" w:rsidRDefault="004B79A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4B79A3" w:rsidRPr="00D641A1" w:rsidRDefault="003759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641A1">
              <w:rPr>
                <w:rFonts w:ascii="GHEA Grapalat" w:eastAsia="GHEA Grapalat" w:hAnsi="GHEA Grapalat" w:cs="GHEA Grapalat"/>
                <w:sz w:val="16"/>
                <w:szCs w:val="16"/>
              </w:rPr>
              <w:t>124100</w:t>
            </w:r>
          </w:p>
        </w:tc>
      </w:tr>
    </w:tbl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4B79A3" w:rsidRPr="00D641A1" w:rsidRDefault="003759EB">
      <w:pPr>
        <w:rPr>
          <w:rFonts w:ascii="GHEA Grapalat" w:hAnsi="GHEA Grapalat"/>
          <w:sz w:val="16"/>
          <w:szCs w:val="16"/>
        </w:rPr>
      </w:pPr>
      <w:r w:rsidRPr="00D641A1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և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D641A1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D641A1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4B79A3" w:rsidRPr="00D641A1" w:rsidRDefault="004B79A3">
      <w:pPr>
        <w:jc w:val="center"/>
        <w:rPr>
          <w:rFonts w:ascii="GHEA Grapalat" w:hAnsi="GHEA Grapalat"/>
          <w:sz w:val="16"/>
          <w:szCs w:val="16"/>
        </w:rPr>
      </w:pPr>
    </w:p>
    <w:p w:rsidR="00D641A1" w:rsidRPr="00D641A1" w:rsidRDefault="00D641A1" w:rsidP="00D641A1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1" w:name="OLE_LINK214"/>
      <w:r w:rsidRPr="00D641A1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ներառյալ։</w:t>
      </w:r>
    </w:p>
    <w:p w:rsidR="00D641A1" w:rsidRPr="00D641A1" w:rsidRDefault="00D641A1" w:rsidP="00D641A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641A1" w:rsidRPr="00D641A1" w:rsidRDefault="00D641A1" w:rsidP="00D641A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hy-AM"/>
        </w:rPr>
        <w:t xml:space="preserve">ՆԲԿ-ԳՀԱՊՁԲ-19/5 </w:t>
      </w:r>
      <w:r w:rsidRPr="00D641A1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1"/>
      <w:r w:rsidRPr="00D641A1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D641A1">
        <w:rPr>
          <w:rFonts w:ascii="GHEA Grapalat" w:hAnsi="GHEA Grapalat"/>
          <w:sz w:val="16"/>
          <w:szCs w:val="16"/>
          <w:lang w:val="ru-RU"/>
        </w:rPr>
        <w:t>Է</w:t>
      </w:r>
      <w:r w:rsidRPr="00D641A1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D641A1">
        <w:rPr>
          <w:rFonts w:ascii="GHEA Grapalat" w:hAnsi="GHEA Grapalat"/>
          <w:sz w:val="16"/>
          <w:szCs w:val="16"/>
          <w:lang w:val="ru-RU"/>
        </w:rPr>
        <w:t>Գրիգորյան</w:t>
      </w:r>
      <w:r w:rsidRPr="00D641A1">
        <w:rPr>
          <w:rFonts w:ascii="GHEA Grapalat" w:hAnsi="GHEA Grapalat"/>
          <w:sz w:val="16"/>
          <w:szCs w:val="16"/>
          <w:lang w:val="af-ZA"/>
        </w:rPr>
        <w:t>ին:</w:t>
      </w:r>
    </w:p>
    <w:p w:rsidR="00D641A1" w:rsidRPr="00D641A1" w:rsidRDefault="00D641A1" w:rsidP="00D641A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2" w:name="OLE_LINK62"/>
      <w:bookmarkStart w:id="3" w:name="OLE_LINK63"/>
      <w:bookmarkStart w:id="4" w:name="OLE_LINK64"/>
      <w:r w:rsidRPr="00D641A1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D641A1">
        <w:rPr>
          <w:rFonts w:ascii="GHEA Grapalat" w:hAnsi="GHEA Grapalat"/>
          <w:sz w:val="16"/>
          <w:szCs w:val="16"/>
          <w:lang w:val="af-ZA"/>
        </w:rPr>
        <w:t>։</w:t>
      </w:r>
    </w:p>
    <w:p w:rsidR="00D641A1" w:rsidRPr="00D641A1" w:rsidRDefault="00D641A1" w:rsidP="00D641A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641A1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D641A1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D641A1">
        <w:rPr>
          <w:rFonts w:ascii="GHEA Grapalat" w:hAnsi="GHEA Grapalat"/>
          <w:sz w:val="16"/>
          <w:szCs w:val="16"/>
          <w:lang w:val="af-ZA"/>
        </w:rPr>
        <w:t>։</w:t>
      </w:r>
    </w:p>
    <w:p w:rsidR="00D641A1" w:rsidRPr="00D641A1" w:rsidRDefault="00D641A1" w:rsidP="00D641A1">
      <w:pPr>
        <w:pStyle w:val="2"/>
        <w:ind w:firstLine="567"/>
        <w:rPr>
          <w:b/>
          <w:i/>
          <w:sz w:val="16"/>
          <w:szCs w:val="16"/>
          <w:lang w:val="es-ES"/>
        </w:rPr>
      </w:pPr>
      <w:r w:rsidRPr="00D641A1">
        <w:rPr>
          <w:b/>
          <w:i/>
          <w:sz w:val="16"/>
          <w:szCs w:val="16"/>
          <w:lang w:val="af-ZA"/>
        </w:rPr>
        <w:t xml:space="preserve">Պատվիրատու` </w:t>
      </w:r>
      <w:r w:rsidRPr="00D641A1">
        <w:rPr>
          <w:sz w:val="16"/>
          <w:szCs w:val="16"/>
          <w:lang w:val="af-ZA"/>
        </w:rPr>
        <w:t>&lt;</w:t>
      </w:r>
      <w:r w:rsidRPr="00D641A1">
        <w:rPr>
          <w:b/>
          <w:i/>
          <w:sz w:val="16"/>
          <w:szCs w:val="16"/>
          <w:lang w:val="af-ZA"/>
        </w:rPr>
        <w:t>&lt;Նաիրիի Բժշկական Կենտրոն&gt;&gt; ՓԲԸ</w:t>
      </w:r>
    </w:p>
    <w:p w:rsidR="004B79A3" w:rsidRPr="00D641A1" w:rsidRDefault="004B79A3" w:rsidP="00D641A1">
      <w:pPr>
        <w:rPr>
          <w:rFonts w:ascii="GHEA Grapalat" w:hAnsi="GHEA Grapalat"/>
          <w:sz w:val="16"/>
          <w:szCs w:val="16"/>
        </w:rPr>
      </w:pPr>
    </w:p>
    <w:sectPr w:rsidR="004B79A3" w:rsidRPr="00D641A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9A3"/>
    <w:rsid w:val="003759EB"/>
    <w:rsid w:val="004B79A3"/>
    <w:rsid w:val="00D6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1FBF7-993F-4603-841B-CB6DDB7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D641A1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D641A1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D641A1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D641A1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3907</Words>
  <Characters>22275</Characters>
  <Application>Microsoft Office Word</Application>
  <DocSecurity>0</DocSecurity>
  <Lines>185</Lines>
  <Paragraphs>52</Paragraphs>
  <ScaleCrop>false</ScaleCrop>
  <Manager/>
  <Company/>
  <LinksUpToDate>false</LinksUpToDate>
  <CharactersWithSpaces>26130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2019-03-27T08:21:00Z</dcterms:created>
  <dcterms:modified xsi:type="dcterms:W3CDTF">2019-03-27T08:26:00Z</dcterms:modified>
  <cp:category/>
</cp:coreProperties>
</file>