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տրանսֆորմատորային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յուղի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,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քսայուղի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և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սիլիկագելի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3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լոտով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մատակարարման</w:t>
      </w:r>
      <w:proofErr w:type="spellEnd"/>
      <w:r w:rsidR="00023B38" w:rsidRPr="00023B38">
        <w:rPr>
          <w:rFonts w:ascii="GHEA Grapalat" w:eastAsia="Calibri" w:hAnsi="GHEA Grapalat" w:cs="Sylfaen"/>
          <w:spacing w:val="-4"/>
        </w:rPr>
        <w:t xml:space="preserve"> </w:t>
      </w:r>
      <w:r w:rsidR="0001143A">
        <w:rPr>
          <w:rFonts w:ascii="GHEA Grapalat" w:eastAsia="Calibri" w:hAnsi="GHEA Grapalat" w:cs="Sylfaen"/>
          <w:spacing w:val="-4"/>
        </w:rPr>
        <w:t>А-310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01143A">
        <w:rPr>
          <w:rFonts w:ascii="GHEA Grapalat" w:eastAsia="Calibri" w:hAnsi="GHEA Grapalat" w:cs="Sylfaen"/>
          <w:spacing w:val="-4"/>
        </w:rPr>
        <w:t>/3565</w:t>
      </w:r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62DE1" w:rsidRPr="00362DE1" w:rsidTr="00362DE1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362DE1" w:rsidTr="000D2430">
        <w:trPr>
          <w:trHeight w:val="2123"/>
          <w:jc w:val="center"/>
        </w:trPr>
        <w:tc>
          <w:tcPr>
            <w:tcW w:w="4675" w:type="dxa"/>
          </w:tcPr>
          <w:p w:rsidR="004E71F2" w:rsidRDefault="004E71F2" w:rsidP="004E71F2">
            <w:pPr>
              <w:numPr>
                <w:ilvl w:val="0"/>
                <w:numId w:val="1"/>
              </w:numPr>
              <w:ind w:left="-30" w:firstLine="0"/>
              <w:rPr>
                <w:rFonts w:ascii="Arial" w:eastAsia="Times New Roman" w:hAnsi="Arial" w:cs="Arial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>Տեխնիկական բնութագրում ցուցանիշների թույլատրելի միջակայքերը նշված չեն։ Խնդրում ենք տրամադրել համապատասխան միջակայքերը կամ հաստատել, որ կարող ենք առաջնորդվել ԳՕՍՏ ստանդարտի սահմանված միջակայքերով։</w:t>
            </w:r>
          </w:p>
          <w:p w:rsidR="00362DE1" w:rsidRPr="003F26FA" w:rsidRDefault="00362DE1" w:rsidP="004E71F2">
            <w:pPr>
              <w:tabs>
                <w:tab w:val="center" w:pos="4677"/>
                <w:tab w:val="right" w:pos="9355"/>
              </w:tabs>
              <w:ind w:left="-30"/>
              <w:jc w:val="both"/>
              <w:rPr>
                <w:rFonts w:ascii="GHEA Grapalat" w:eastAsia="Calibri" w:hAnsi="GHEA Grapalat" w:cs="Sylfaen"/>
                <w:spacing w:val="-4"/>
              </w:rPr>
            </w:pPr>
          </w:p>
        </w:tc>
        <w:tc>
          <w:tcPr>
            <w:tcW w:w="4675" w:type="dxa"/>
          </w:tcPr>
          <w:p w:rsidR="0034060B" w:rsidRPr="000D2430" w:rsidRDefault="0034060B" w:rsidP="000D2430">
            <w:pPr>
              <w:rPr>
                <w:rFonts w:ascii="Calibri" w:hAnsi="Calibri" w:cs="Calibri"/>
                <w:color w:val="1F497D"/>
              </w:rPr>
            </w:pPr>
            <w:proofErr w:type="spellStart"/>
            <w:r w:rsidRPr="000D2430">
              <w:rPr>
                <w:rFonts w:ascii="Calibri" w:hAnsi="Calibri" w:cs="Calibri"/>
                <w:color w:val="1F497D"/>
              </w:rPr>
              <w:t>Առաջնորդվել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ГОСТ-982-80</w:t>
            </w:r>
          </w:p>
          <w:p w:rsidR="00362DE1" w:rsidRPr="00362DE1" w:rsidRDefault="00362DE1" w:rsidP="003F26FA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b/>
              </w:rPr>
            </w:pPr>
          </w:p>
        </w:tc>
      </w:tr>
      <w:tr w:rsidR="004E71F2" w:rsidRPr="00362DE1" w:rsidTr="00362DE1">
        <w:trPr>
          <w:jc w:val="center"/>
        </w:trPr>
        <w:tc>
          <w:tcPr>
            <w:tcW w:w="4675" w:type="dxa"/>
          </w:tcPr>
          <w:p w:rsidR="004E71F2" w:rsidRDefault="004E71F2" w:rsidP="004E71F2">
            <w:pPr>
              <w:numPr>
                <w:ilvl w:val="0"/>
                <w:numId w:val="1"/>
              </w:numPr>
              <w:ind w:left="-30" w:firstLine="0"/>
              <w:rPr>
                <w:rFonts w:ascii="Sylfaen" w:eastAsia="Times New Roman" w:hAnsi="Sylfaen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 xml:space="preserve">Ձեր կողմից նշված ԳՕՍՏ 982-80 ստանդարտի համաձայն՝ կինեմատիկ մածուցիկության ցուցանիշը -30°C ջերմաստիճանի պայմաններում կազմում է 1100 մ²/վրկ, մինչդեռ տեխնիկական պահանջում նշված է 1600։ </w:t>
            </w:r>
          </w:p>
          <w:p w:rsidR="004E71F2" w:rsidRDefault="004E71F2" w:rsidP="004E71F2">
            <w:pPr>
              <w:ind w:left="-30"/>
              <w:rPr>
                <w:rFonts w:ascii="Sylfaen" w:eastAsia="Times New Roman" w:hAnsi="Sylfaen"/>
                <w:lang w:val="hy-AM"/>
              </w:rPr>
            </w:pPr>
            <w:bookmarkStart w:id="0" w:name="_GoBack"/>
            <w:bookmarkEnd w:id="0"/>
          </w:p>
        </w:tc>
        <w:tc>
          <w:tcPr>
            <w:tcW w:w="4675" w:type="dxa"/>
          </w:tcPr>
          <w:p w:rsidR="0034060B" w:rsidRPr="000D2430" w:rsidRDefault="0034060B" w:rsidP="000D2430">
            <w:pPr>
              <w:rPr>
                <w:rFonts w:ascii="Calibri" w:hAnsi="Calibri" w:cs="Calibri"/>
                <w:color w:val="1F497D"/>
              </w:rPr>
            </w:pPr>
            <w:proofErr w:type="spellStart"/>
            <w:r w:rsidRPr="000D2430">
              <w:rPr>
                <w:rFonts w:ascii="Calibri" w:hAnsi="Calibri" w:cs="Calibri"/>
                <w:color w:val="1F497D"/>
              </w:rPr>
              <w:t>Կինեմատիկ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մածուցիկությունը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-30C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կազմում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է- 1600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մմ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>/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վարկ</w:t>
            </w:r>
            <w:proofErr w:type="spellEnd"/>
          </w:p>
          <w:p w:rsidR="004E71F2" w:rsidRPr="00362DE1" w:rsidRDefault="004E71F2" w:rsidP="003F26FA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b/>
              </w:rPr>
            </w:pPr>
          </w:p>
        </w:tc>
      </w:tr>
      <w:tr w:rsidR="004E71F2" w:rsidRPr="00362DE1" w:rsidTr="00362DE1">
        <w:trPr>
          <w:jc w:val="center"/>
        </w:trPr>
        <w:tc>
          <w:tcPr>
            <w:tcW w:w="4675" w:type="dxa"/>
          </w:tcPr>
          <w:p w:rsidR="004E71F2" w:rsidRDefault="004E71F2" w:rsidP="004E71F2">
            <w:pPr>
              <w:numPr>
                <w:ilvl w:val="0"/>
                <w:numId w:val="1"/>
              </w:numPr>
              <w:ind w:left="-30" w:firstLine="0"/>
              <w:rPr>
                <w:rFonts w:ascii="Arial" w:eastAsia="Times New Roman" w:hAnsi="Arial" w:cs="Arial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 xml:space="preserve">Տրանսֆորմատորային յուղի ծակման լարման ցուցանիշը ստուգվում է համաձայն ԳՕՍՏ 6581-75 ստանդարտի պահանջների։ Ըստ նշված կարգի՝ յուղի նմուշը ստուգվում է նախքան նախապատրաստումը, և ծակման լարման ցուցանիշը պետք է կազմի ոչ պակաս 30 կՎ։ Այնուհետև նմուշը ենթարկվում է նախապատրաստման (չորացման և մեխանիկական մասնիկների հեռացման), որից հետո ծակման լարման ցուցանիշը պետք է կազմի 65 կՎ և ավելի։ Նշված ցուցանիշները մեր կողմից կներկայացվեն երկու առանձին կետերով՝ նախքան նմուշի նախապատրաստումը և նախապատրաստումից հետո։ </w:t>
            </w:r>
          </w:p>
          <w:p w:rsidR="004E71F2" w:rsidRDefault="004E71F2" w:rsidP="000D2430">
            <w:pPr>
              <w:ind w:left="-30"/>
              <w:rPr>
                <w:rFonts w:ascii="Sylfaen" w:eastAsia="Times New Roman" w:hAnsi="Sylfaen"/>
                <w:lang w:val="hy-AM"/>
              </w:rPr>
            </w:pPr>
          </w:p>
        </w:tc>
        <w:tc>
          <w:tcPr>
            <w:tcW w:w="4675" w:type="dxa"/>
          </w:tcPr>
          <w:p w:rsidR="0034060B" w:rsidRPr="000D2430" w:rsidRDefault="0034060B" w:rsidP="000D2430">
            <w:pPr>
              <w:rPr>
                <w:rFonts w:ascii="Calibri" w:hAnsi="Calibri" w:cs="Calibri"/>
                <w:color w:val="1F497D"/>
              </w:rPr>
            </w:pPr>
            <w:proofErr w:type="spellStart"/>
            <w:r w:rsidRPr="000D2430">
              <w:rPr>
                <w:rFonts w:ascii="Calibri" w:hAnsi="Calibri" w:cs="Calibri"/>
                <w:color w:val="1F497D"/>
              </w:rPr>
              <w:t>Ծակման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լարումը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պետք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է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լինի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  - 65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կՎ</w:t>
            </w:r>
            <w:proofErr w:type="spellEnd"/>
          </w:p>
          <w:p w:rsidR="004E71F2" w:rsidRPr="00362DE1" w:rsidRDefault="004E71F2" w:rsidP="003F26FA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b/>
              </w:rPr>
            </w:pPr>
          </w:p>
        </w:tc>
      </w:tr>
      <w:tr w:rsidR="004E71F2" w:rsidRPr="00362DE1" w:rsidTr="00362DE1">
        <w:trPr>
          <w:jc w:val="center"/>
        </w:trPr>
        <w:tc>
          <w:tcPr>
            <w:tcW w:w="4675" w:type="dxa"/>
          </w:tcPr>
          <w:p w:rsidR="004E71F2" w:rsidRDefault="004E71F2" w:rsidP="004E71F2">
            <w:pPr>
              <w:ind w:left="-3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3-րդ լոտի տեխնիկական պահանջը լիովին հստակ չէ, քանի որ աղյուսակում նշված են սիլիկագելի 3 տարբեր տեսակների ցուցանիշներ, իսկ ընդհանուր քանակը նշված է 9480 կգ։</w:t>
            </w:r>
          </w:p>
          <w:p w:rsidR="004E71F2" w:rsidRDefault="004E71F2" w:rsidP="004E71F2">
            <w:pPr>
              <w:ind w:left="-3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Եթե անհրաժեշտ են բոլոր 3 տեսակները, խնդրում ենք առանձնացնել դրանց քանակները՝ ըստ տեսակների։</w:t>
            </w:r>
          </w:p>
          <w:p w:rsidR="004E71F2" w:rsidRPr="004E71F2" w:rsidRDefault="004E71F2" w:rsidP="004E71F2">
            <w:pPr>
              <w:ind w:left="-3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Ինչպես նաև խնդրում ենք բոլոր տեսակի սիլիկագելների համար նշել համապատասխան ԳՕՍՏ ստանդարտը և պարզաբանել «ՇՍՄԳ» հապավման նշանակությունը։</w:t>
            </w:r>
          </w:p>
        </w:tc>
        <w:tc>
          <w:tcPr>
            <w:tcW w:w="4675" w:type="dxa"/>
          </w:tcPr>
          <w:p w:rsidR="00230783" w:rsidRDefault="00230783" w:rsidP="006D567C">
            <w:pPr>
              <w:ind w:left="-30"/>
              <w:rPr>
                <w:rFonts w:ascii="Sylfaen" w:hAnsi="Sylfaen"/>
                <w:lang w:val="hy-AM"/>
              </w:rPr>
            </w:pPr>
            <w:r w:rsidRPr="00230783">
              <w:rPr>
                <w:rFonts w:ascii="Sylfaen" w:hAnsi="Sylfaen"/>
                <w:lang w:val="hy-AM"/>
              </w:rPr>
              <w:lastRenderedPageBreak/>
              <w:t>Սիլիկագել 9,480 կգ հարկավոր է առաջնորդվել 8984-75 ԳՕՍՏ-ով և КСКГ (ԽԽԽՀ) ցուցանիշներով</w:t>
            </w:r>
          </w:p>
          <w:p w:rsidR="004E71F2" w:rsidRPr="00362DE1" w:rsidRDefault="006D567C" w:rsidP="006D567C">
            <w:pPr>
              <w:ind w:left="-30"/>
              <w:rPr>
                <w:b/>
              </w:rPr>
            </w:pPr>
            <w:r w:rsidRPr="006D567C">
              <w:rPr>
                <w:rFonts w:ascii="Sylfaen" w:hAnsi="Sylfaen"/>
                <w:lang w:val="hy-AM"/>
              </w:rPr>
              <w:t xml:space="preserve">- Силикагель ШСМГ (шихта гранулированного крупнопористого и </w:t>
            </w:r>
            <w:r w:rsidRPr="006D567C">
              <w:rPr>
                <w:rFonts w:ascii="Sylfaen" w:hAnsi="Sylfaen"/>
                <w:lang w:val="hy-AM"/>
              </w:rPr>
              <w:lastRenderedPageBreak/>
              <w:t>мелкопористого силикагеля) համապատասխան ԳՕՍՏ 3956-76</w:t>
            </w:r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3B9C"/>
    <w:multiLevelType w:val="hybridMultilevel"/>
    <w:tmpl w:val="448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3713"/>
    <w:multiLevelType w:val="hybridMultilevel"/>
    <w:tmpl w:val="106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B5170"/>
    <w:multiLevelType w:val="hybridMultilevel"/>
    <w:tmpl w:val="106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004E88"/>
    <w:rsid w:val="0001143A"/>
    <w:rsid w:val="00023B38"/>
    <w:rsid w:val="000D2430"/>
    <w:rsid w:val="001C4E22"/>
    <w:rsid w:val="00230783"/>
    <w:rsid w:val="00244223"/>
    <w:rsid w:val="0034060B"/>
    <w:rsid w:val="00362DE1"/>
    <w:rsid w:val="003F26FA"/>
    <w:rsid w:val="00417D9C"/>
    <w:rsid w:val="004E71F2"/>
    <w:rsid w:val="006D567C"/>
    <w:rsid w:val="007A02FF"/>
    <w:rsid w:val="00CD3451"/>
    <w:rsid w:val="00D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D95D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60B"/>
    <w:pPr>
      <w:spacing w:after="0" w:line="240" w:lineRule="auto"/>
      <w:ind w:left="720"/>
    </w:pPr>
    <w:rPr>
      <w:rFonts w:ascii="Aptos" w:hAnsi="Aptos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14</cp:revision>
  <dcterms:created xsi:type="dcterms:W3CDTF">2026-05-14T08:16:00Z</dcterms:created>
  <dcterms:modified xsi:type="dcterms:W3CDTF">2026-05-18T11:07:00Z</dcterms:modified>
</cp:coreProperties>
</file>