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348B" w14:textId="77777777" w:rsidR="00936498" w:rsidRPr="00CA47AF" w:rsidRDefault="00936498" w:rsidP="00936498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A47AF">
        <w:rPr>
          <w:lang w:val="hy-AM" w:eastAsia="ru-RU"/>
        </w:rPr>
        <w:t xml:space="preserve">Հավելված N 1 </w:t>
      </w:r>
    </w:p>
    <w:p w14:paraId="2E4A6694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74E0A70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14:paraId="07F36041" w14:textId="77777777" w:rsidR="00936498" w:rsidRPr="00CA47AF" w:rsidRDefault="00936498" w:rsidP="00936498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EC050F1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2EDF149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D4E5F28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2A528A6" w14:textId="03C97599" w:rsidR="00936498" w:rsidRPr="00CA47AF" w:rsidRDefault="00936498" w:rsidP="00936498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 ՀՀ, Արմավիրի մարզ, ք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ծառայությունների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hAnsi="Sylfaen"/>
          <w:b/>
          <w:sz w:val="20"/>
          <w:lang w:val="hy-AM"/>
        </w:rPr>
        <w:t xml:space="preserve">ՀՀ </w:t>
      </w:r>
      <w:r>
        <w:rPr>
          <w:rFonts w:ascii="Sylfaen" w:hAnsi="Sylfaen"/>
          <w:b/>
          <w:sz w:val="20"/>
          <w:lang w:val="hy-AM"/>
        </w:rPr>
        <w:t>ԱՄՎ</w:t>
      </w:r>
      <w:r w:rsidRPr="00CA47AF">
        <w:rPr>
          <w:rFonts w:ascii="Sylfaen" w:hAnsi="Sylfaen"/>
          <w:b/>
          <w:sz w:val="20"/>
          <w:lang w:val="hy-AM"/>
        </w:rPr>
        <w:t xml:space="preserve">Հ </w:t>
      </w:r>
      <w:r>
        <w:rPr>
          <w:rFonts w:ascii="Sylfaen" w:hAnsi="Sylfaen"/>
          <w:b/>
          <w:sz w:val="20"/>
          <w:lang w:val="hy-AM"/>
        </w:rPr>
        <w:t xml:space="preserve"> ՄԱԾ</w:t>
      </w:r>
      <w:r w:rsidRPr="00CA47AF">
        <w:rPr>
          <w:rFonts w:ascii="Sylfaen" w:hAnsi="Sylfaen"/>
          <w:b/>
          <w:sz w:val="20"/>
          <w:lang w:val="hy-AM"/>
        </w:rPr>
        <w:t xml:space="preserve">ՁԲ </w:t>
      </w:r>
      <w:r w:rsidR="00653ED1">
        <w:rPr>
          <w:rFonts w:ascii="Sylfaen" w:hAnsi="Sylfaen"/>
          <w:b/>
          <w:sz w:val="20"/>
          <w:lang w:val="hy-AM"/>
        </w:rPr>
        <w:t>26/1</w:t>
      </w:r>
      <w:r w:rsidR="00653ED1" w:rsidRPr="00653ED1">
        <w:rPr>
          <w:rFonts w:ascii="Sylfaen" w:hAnsi="Sylfaen"/>
          <w:b/>
          <w:sz w:val="20"/>
          <w:lang w:val="hy-AM"/>
        </w:rPr>
        <w:t>1</w:t>
      </w:r>
      <w:r>
        <w:rPr>
          <w:rFonts w:ascii="Sylfaen" w:hAnsi="Sylfaen"/>
          <w:b/>
          <w:sz w:val="20"/>
          <w:lang w:val="hy-AM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936498" w:rsidRPr="00E0632E" w14:paraId="6D47232E" w14:textId="77777777" w:rsidTr="003E4819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1514B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74C9657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36498" w:rsidRPr="00E0632E" w14:paraId="37009692" w14:textId="77777777" w:rsidTr="003E4819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5D1D9385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52B1403D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74FA45B7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40516A5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0E69D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0D37965C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288FFD99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16BA11C2" w14:textId="77777777" w:rsidTr="003E4819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2C9D3D8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274E196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7A30F7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9D8C9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266E6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6CD3E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</w:p>
          <w:p w14:paraId="49DCC393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3547C894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69801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326227B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7A9A910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80A4E" w14:paraId="6A688647" w14:textId="77777777" w:rsidTr="003E481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7B48081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179F" w14:textId="6E07465F" w:rsidR="00936498" w:rsidRPr="00C41AFC" w:rsidRDefault="00653ED1" w:rsidP="00653ED1">
            <w:pPr>
              <w:ind w:left="28" w:hanging="37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Յուղի փոխարինում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F38C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11F5" w14:textId="77777777" w:rsidR="00936498" w:rsidRPr="00E36EE8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C48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ADA1" w14:textId="28238F24" w:rsidR="00936498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E3BC" w14:textId="77372FD1" w:rsidR="00936498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C13E3" w14:textId="159EC742" w:rsidR="00936498" w:rsidRPr="00C41AFC" w:rsidRDefault="00653ED1" w:rsidP="00653ED1">
            <w:pPr>
              <w:ind w:left="28" w:hanging="37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Յուղի փոխարինում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3E017" w14:textId="074EE228" w:rsidR="00936498" w:rsidRPr="00C41AFC" w:rsidRDefault="00653ED1" w:rsidP="00653ED1">
            <w:pPr>
              <w:ind w:left="28" w:hanging="37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Յուղի փոխարինում</w:t>
            </w:r>
          </w:p>
        </w:tc>
      </w:tr>
      <w:tr w:rsidR="00653ED1" w:rsidRPr="00E80A4E" w14:paraId="259DB738" w14:textId="77777777" w:rsidTr="00762A26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46F44D46" w14:textId="6B9B7DED" w:rsidR="00653ED1" w:rsidRPr="00653ED1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55D75" w14:textId="7756572B" w:rsidR="00653ED1" w:rsidRPr="00C41AFC" w:rsidRDefault="00653ED1" w:rsidP="003E4819">
            <w:pPr>
              <w:spacing w:before="0" w:after="0"/>
              <w:ind w:left="-113" w:right="-108" w:firstLine="14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Անվաբացվածքի ուղղում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21F9" w14:textId="6E9E5514" w:rsidR="00653ED1" w:rsidRPr="00E0632E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750CE" w14:textId="64DBE099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3D8B5" w14:textId="6DD438B8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D8AD9" w14:textId="57B30869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45A50" w14:textId="0A56848B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95A5E" w14:textId="328A1339" w:rsidR="00653ED1" w:rsidRPr="00A50420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Անվաբացվածքի ուղղում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CC7E7" w14:textId="61BF5E28" w:rsidR="00653ED1" w:rsidRPr="00C41AFC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Անվաբացվածքի ուղղում</w:t>
            </w:r>
          </w:p>
        </w:tc>
      </w:tr>
      <w:tr w:rsidR="00653ED1" w:rsidRPr="00E80A4E" w14:paraId="05176A83" w14:textId="77777777" w:rsidTr="003E481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4C149150" w14:textId="473AD5C6" w:rsidR="00653ED1" w:rsidRPr="00653ED1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78AA5" w14:textId="2E35CA55" w:rsidR="00653ED1" w:rsidRPr="00C41AFC" w:rsidRDefault="00653ED1" w:rsidP="003E4819">
            <w:pPr>
              <w:spacing w:before="0" w:after="0"/>
              <w:ind w:left="-113" w:right="-108" w:firstLine="14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Ընթացքային մասի վերանորոգում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EBAF3" w14:textId="4B32E0B1" w:rsidR="00653ED1" w:rsidRPr="00E0632E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6E268" w14:textId="624441DE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8795C" w14:textId="0190DDDD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4A680" w14:textId="342782F1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43B70" w14:textId="6AD72519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59927B5" w14:textId="4AFEA031" w:rsidR="00653ED1" w:rsidRPr="00A50420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Ընթացքային մասի վերանորոգում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51370" w14:textId="25546559" w:rsidR="00653ED1" w:rsidRPr="00C41AFC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Ընթացքային մասի վերանորոգում</w:t>
            </w:r>
          </w:p>
        </w:tc>
      </w:tr>
      <w:tr w:rsidR="00653ED1" w:rsidRPr="00E80A4E" w14:paraId="40CBF5A4" w14:textId="77777777" w:rsidTr="003E4819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5A039496" w14:textId="3727DD54" w:rsidR="00653ED1" w:rsidRPr="00653ED1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82D4F" w14:textId="4C73FE4E" w:rsidR="00653ED1" w:rsidRPr="00C41AFC" w:rsidRDefault="00653ED1" w:rsidP="003E4819">
            <w:pPr>
              <w:spacing w:before="0" w:after="0"/>
              <w:ind w:left="-113" w:right="-108" w:firstLine="14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Շարժիչի վերանորոգում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F2256" w14:textId="79E2CD06" w:rsidR="00653ED1" w:rsidRPr="00E0632E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539FF" w14:textId="6F9FDE40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ED61B" w14:textId="2D9C13DE" w:rsid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8CE5B" w14:textId="5AB73035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670000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15F57" w14:textId="40C15279" w:rsidR="00653ED1" w:rsidRPr="00653ED1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67000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333DD6" w14:textId="4E2D5921" w:rsidR="00653ED1" w:rsidRPr="00A50420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Շարժիչի վերանորոգում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FB2E" w14:textId="3CC133A3" w:rsidR="00653ED1" w:rsidRPr="00C41AFC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Շարժիչի վերանորոգում</w:t>
            </w:r>
          </w:p>
        </w:tc>
      </w:tr>
      <w:tr w:rsidR="00653ED1" w:rsidRPr="00E80A4E" w14:paraId="19DDFE0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8AB21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653ED1" w14:paraId="1FC77B17" w14:textId="77777777" w:rsidTr="003E4819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5A29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CE42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653ED1" w:rsidRPr="00E0632E" w14:paraId="4E07738F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546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3690D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03C5" w14:textId="4C6E8930" w:rsidR="00653ED1" w:rsidRPr="00E0632E" w:rsidRDefault="0033493B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bCs/>
                <w:sz w:val="16"/>
                <w:szCs w:val="16"/>
              </w:rPr>
              <w:t>23</w:t>
            </w:r>
            <w:r w:rsidR="00653ED1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653ED1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="00653ED1"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653ED1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653ED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653ED1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653ED1" w:rsidRPr="00E0632E" w14:paraId="1A2FD996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90A5F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94B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3EE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653ED1" w:rsidRPr="00E0632E" w14:paraId="6FEE4B2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04D8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9287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50DC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DFA9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653ED1" w:rsidRPr="00E0632E" w14:paraId="05087EE9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5313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F68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3938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E372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44E7E8F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1F952BD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1629C76A" w14:textId="77777777" w:rsidTr="003E4819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0FE0159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22A8B92A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3DD45766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653ED1" w:rsidRPr="00E0632E" w14:paraId="7374F74C" w14:textId="77777777" w:rsidTr="003E4819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5BD3DB7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69963EC9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3F3A2D3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4BA5184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2AD61F2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3493B" w:rsidRPr="00E0632E" w14:paraId="3AFE0A73" w14:textId="77777777" w:rsidTr="003E4819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6940154B" w14:textId="77777777" w:rsidR="0033493B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A7DD3A8" w14:textId="7B58A3E8" w:rsidR="0033493B" w:rsidRPr="00E80A4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82DC613" w14:textId="4844E213" w:rsidR="0033493B" w:rsidRPr="00A50420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F148BE8" w14:textId="77777777" w:rsidR="0033493B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52484EA6" w14:textId="4CC3F5C6" w:rsidR="0033493B" w:rsidRPr="00A50420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30000</w:t>
            </w:r>
          </w:p>
        </w:tc>
      </w:tr>
      <w:tr w:rsidR="0033493B" w:rsidRPr="00E0632E" w14:paraId="6A60789F" w14:textId="77777777" w:rsidTr="00AC2990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42B30370" w14:textId="73C3EFB5" w:rsidR="0033493B" w:rsidRP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6897BD1F" w14:textId="54422CEF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03F3B82" w14:textId="15A1BF8F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4DABD9F" w14:textId="22B479F9" w:rsidR="0033493B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2E1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6A95CF8" w14:textId="14B88CD7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10000</w:t>
            </w:r>
          </w:p>
        </w:tc>
      </w:tr>
      <w:tr w:rsidR="0033493B" w:rsidRPr="00E0632E" w14:paraId="234EA6B3" w14:textId="77777777" w:rsidTr="00AC2990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4AC23881" w14:textId="3ECFDBA7" w:rsidR="0033493B" w:rsidRP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17FE7818" w14:textId="09C2B14F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851F249" w14:textId="793E7D74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1AC88B86" w14:textId="00B8096C" w:rsidR="0033493B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2E1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A9D6594" w14:textId="06FFDAC4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20000</w:t>
            </w:r>
          </w:p>
        </w:tc>
      </w:tr>
      <w:tr w:rsidR="0033493B" w:rsidRPr="00E0632E" w14:paraId="3C0054D9" w14:textId="77777777" w:rsidTr="00AC2990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06EF045D" w14:textId="472A7AE5" w:rsidR="0033493B" w:rsidRP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1A8706B4" w14:textId="0D18C712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918F398" w14:textId="6D5FC74B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670000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5D45DDA4" w14:textId="2F4E1E0C" w:rsidR="0033493B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412E1F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5C54CB19" w14:textId="20784FB2" w:rsidR="0033493B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670000</w:t>
            </w:r>
          </w:p>
        </w:tc>
      </w:tr>
      <w:tr w:rsidR="00653ED1" w:rsidRPr="00E0632E" w14:paraId="40EE1B3C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EE3B6F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199E6FDD" w14:textId="77777777" w:rsidTr="003E4819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7A4EB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653ED1" w:rsidRPr="00E0632E" w14:paraId="41BDCAEE" w14:textId="77777777" w:rsidTr="003E4819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6E36365E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30D0A01F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B955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653ED1" w:rsidRPr="00E0632E" w14:paraId="4305120F" w14:textId="77777777" w:rsidTr="003E4819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EE48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ECC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74AF4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E3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31DB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77088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653ED1" w:rsidRPr="00E0632E" w14:paraId="62CF4B23" w14:textId="77777777" w:rsidTr="003E4819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29EA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E792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BEC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CF8D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1B2D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8E13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E0632E" w14:paraId="7B321DCC" w14:textId="77777777" w:rsidTr="003E4819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45826E8F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37D82C8E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653ED1" w:rsidRPr="00E0632E" w14:paraId="4C9A31FC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AE0F9F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52BEDDA6" w14:textId="77777777" w:rsidTr="003E4819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679D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FCE6D" w14:textId="269FD002" w:rsidR="00653ED1" w:rsidRPr="00E0632E" w:rsidRDefault="0033493B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653ED1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653ED1" w:rsidRPr="00E0632E" w14:paraId="2FDED5F1" w14:textId="77777777" w:rsidTr="003E4819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4A1007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DDDE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7B46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653ED1" w:rsidRPr="00E0632E" w14:paraId="20CF8F08" w14:textId="77777777" w:rsidTr="003E4819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4A28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9E92" w14:textId="77777777" w:rsidR="00653ED1" w:rsidRPr="00E0632E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302B" w14:textId="77777777" w:rsidR="00653ED1" w:rsidRPr="00E0632E" w:rsidRDefault="00653ED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653ED1" w:rsidRPr="00E0632E" w14:paraId="2B2C4CAA" w14:textId="77777777" w:rsidTr="003E4819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EDC3A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043915C" w14:textId="2B686634" w:rsidR="00653ED1" w:rsidRPr="00E0632E" w:rsidRDefault="0033493B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653ED1"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53ED1"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653ED1" w:rsidRPr="00E0632E" w14:paraId="79A91B2C" w14:textId="77777777" w:rsidTr="003E4819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5F238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A2DB9" w14:textId="07470228" w:rsidR="00653ED1" w:rsidRPr="00E0632E" w:rsidRDefault="0033493B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653ED1"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653ED1" w:rsidRPr="00E0632E" w14:paraId="674B273E" w14:textId="77777777" w:rsidTr="003E4819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68AF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0EB99" w14:textId="029D0EA9" w:rsidR="00653ED1" w:rsidRPr="00E0632E" w:rsidRDefault="0033493B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653ED1"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653ED1" w:rsidRPr="00E0632E" w14:paraId="6ECE0077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92D6D7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E0632E" w14:paraId="0FAB1442" w14:textId="77777777" w:rsidTr="003E4819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6FF4CDF0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D8D6202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53F596E8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653ED1" w:rsidRPr="00E0632E" w14:paraId="320E5B26" w14:textId="77777777" w:rsidTr="003E4819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134D084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3015B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19BD1AEB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6BE6744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518C5087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0EFA270F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Կանխավճա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2DB92006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653ED1" w:rsidRPr="00E0632E" w14:paraId="16B48720" w14:textId="77777777" w:rsidTr="003E4819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6BCB99E4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CDBBEE7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37A68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12FC06E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69A0689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49D91896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0105" w14:textId="77777777" w:rsidR="00653ED1" w:rsidRPr="00E0632E" w:rsidRDefault="00653ED1" w:rsidP="003E4819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0DE14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653ED1" w:rsidRPr="00E0632E" w14:paraId="39FFE3BB" w14:textId="77777777" w:rsidTr="003E4819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26B092A5" w14:textId="5E482D4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  <w:r w:rsidR="0033493B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-4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5EF68A5F" w14:textId="3DE3DE37" w:rsidR="00653ED1" w:rsidRPr="00E80A4E" w:rsidRDefault="0033493B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32754D3" w14:textId="125D5E7A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 2</w:t>
            </w:r>
            <w:r w:rsidR="003349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6/11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06EDF53A" w14:textId="621ACCC1" w:rsidR="00653ED1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653ED1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71E56BFD" w14:textId="1959F612" w:rsidR="00653ED1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22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փետրվարի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="00653ED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653ED1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653ED1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096CB26A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3665" w14:textId="73CCD9D0" w:rsidR="00653ED1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730000</w:t>
            </w:r>
            <w:bookmarkStart w:id="0" w:name="_GoBack"/>
            <w:bookmarkEnd w:id="0"/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88C6" w14:textId="36EB168C" w:rsidR="00653ED1" w:rsidRPr="00E0632E" w:rsidRDefault="0033493B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730000</w:t>
            </w:r>
          </w:p>
        </w:tc>
      </w:tr>
      <w:tr w:rsidR="00653ED1" w:rsidRPr="00E0632E" w14:paraId="58704033" w14:textId="77777777" w:rsidTr="003E4819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8D04192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53ED1" w:rsidRPr="00E0632E" w14:paraId="186C5E2A" w14:textId="77777777" w:rsidTr="003E4819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CD46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EF416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BAEC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BBC9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F5DF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3C6A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653ED1" w:rsidRPr="00E0632E" w14:paraId="32F18800" w14:textId="77777777" w:rsidTr="003E4819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38D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16F50" w14:textId="0DA319D1" w:rsidR="00653ED1" w:rsidRPr="00E0632E" w:rsidRDefault="0033493B" w:rsidP="003E481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Վահե Բաղումյան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(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ԱՁ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0B2E" w14:textId="4DDF2B35" w:rsidR="00653ED1" w:rsidRPr="0033493B" w:rsidRDefault="0033493B" w:rsidP="003E481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33493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ԱՐՄԱՎԻՐ ԷՋՄԻԱԾԻՆ ԷՋՄԻԱԾԻՆ ԶՎԱՐԹՆՈՑ Փ. 8 32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1C99D" w14:textId="77777777" w:rsidR="00653ED1" w:rsidRPr="00E0632E" w:rsidRDefault="00653ED1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06713" w14:textId="40162DA1" w:rsidR="00653ED1" w:rsidRPr="00E0632E" w:rsidRDefault="00653ED1" w:rsidP="003349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33493B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16017033068400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11FA" w14:textId="37551A0D" w:rsidR="00653ED1" w:rsidRPr="00E0632E" w:rsidRDefault="0033493B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8803778</w:t>
            </w:r>
          </w:p>
        </w:tc>
      </w:tr>
      <w:tr w:rsidR="00653ED1" w:rsidRPr="00E0632E" w14:paraId="1F42107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6FB3C37" w14:textId="77777777" w:rsidR="00653ED1" w:rsidRPr="00E0632E" w:rsidRDefault="00653ED1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653ED1" w:rsidRPr="00653ED1" w14:paraId="2679E17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EF3F5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DD76" w14:textId="77777777" w:rsidR="00653ED1" w:rsidRPr="00E0632E" w:rsidRDefault="00653ED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653ED1" w:rsidRPr="00653ED1" w14:paraId="701AB206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CCA8345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653ED1" w14:paraId="4748C6CC" w14:textId="77777777" w:rsidTr="003E4819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4B2C86B7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39021C" w14:textId="77777777" w:rsidR="00653ED1" w:rsidRPr="00E0632E" w:rsidRDefault="00653ED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412A7AA" w14:textId="77777777" w:rsidR="00653ED1" w:rsidRPr="00E0632E" w:rsidRDefault="00653ED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AB70723" w14:textId="77777777" w:rsidR="00653ED1" w:rsidRPr="00E0632E" w:rsidRDefault="00653ED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0A99B684" w14:textId="77777777" w:rsidR="00653ED1" w:rsidRPr="00E0632E" w:rsidRDefault="00653ED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FB8F8A" w14:textId="77777777" w:rsidR="00653ED1" w:rsidRPr="00E0632E" w:rsidRDefault="00653ED1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EBE73B4" w14:textId="77777777" w:rsidR="00653ED1" w:rsidRPr="00E0632E" w:rsidRDefault="00653ED1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B69A0A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E45CFFC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E80A4E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653ED1" w:rsidRPr="00653ED1" w14:paraId="55814F9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DFF483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E0632E" w14:paraId="684EBE24" w14:textId="77777777" w:rsidTr="003E4819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D78B94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2954A" w14:textId="77777777" w:rsidR="00653ED1" w:rsidRPr="00E0632E" w:rsidRDefault="00653ED1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7F620A1" w14:textId="77777777" w:rsidR="00653ED1" w:rsidRPr="00E0632E" w:rsidRDefault="00653ED1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653ED1" w:rsidRPr="00E0632E" w14:paraId="73A1749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E15C5F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653ED1" w14:paraId="0F8531CB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02B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3BCF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53ED1" w:rsidRPr="00653ED1" w14:paraId="75E043F1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D3F811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653ED1" w14:paraId="174AE468" w14:textId="77777777" w:rsidTr="003E4819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B755A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1E0D3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653ED1" w:rsidRPr="00653ED1" w14:paraId="5B2B526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2936E2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653ED1" w:rsidRPr="00E0632E" w14:paraId="7FCA77C6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B64D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F833B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67A21875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561E530" w14:textId="77777777" w:rsidR="00653ED1" w:rsidRPr="00E0632E" w:rsidRDefault="00653ED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653ED1" w:rsidRPr="00E0632E" w14:paraId="6F3593E1" w14:textId="77777777" w:rsidTr="003E4819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50913F48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53ED1" w:rsidRPr="00E0632E" w14:paraId="0C588514" w14:textId="77777777" w:rsidTr="003E4819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72010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5F36E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B946" w14:textId="77777777" w:rsidR="00653ED1" w:rsidRPr="00E0632E" w:rsidRDefault="00653ED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653ED1" w:rsidRPr="00E0632E" w14:paraId="7BDDD29A" w14:textId="77777777" w:rsidTr="003E4819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3AF61127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0CFCEA8D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5DBECD7B" w14:textId="77777777" w:rsidR="00653ED1" w:rsidRPr="00E0632E" w:rsidRDefault="00653ED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5" w:history="1">
              <w:r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7E565DE" w14:textId="77777777" w:rsidR="00936498" w:rsidRPr="00CA47AF" w:rsidRDefault="00936498" w:rsidP="0093649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14:paraId="37C450A0" w14:textId="77777777" w:rsidR="00793AE5" w:rsidRDefault="00793AE5"/>
    <w:sectPr w:rsidR="00793AE5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A"/>
    <w:rsid w:val="0033493B"/>
    <w:rsid w:val="0055582A"/>
    <w:rsid w:val="00653ED1"/>
    <w:rsid w:val="00793AE5"/>
    <w:rsid w:val="009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gn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3</cp:revision>
  <cp:lastPrinted>2026-04-20T13:52:00Z</cp:lastPrinted>
  <dcterms:created xsi:type="dcterms:W3CDTF">2026-02-25T11:47:00Z</dcterms:created>
  <dcterms:modified xsi:type="dcterms:W3CDTF">2026-04-20T13:52:00Z</dcterms:modified>
</cp:coreProperties>
</file>