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Default="0022631D" w:rsidP="006B4C5A">
      <w:pPr>
        <w:spacing w:before="0" w:after="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B62FB10" w14:textId="77777777" w:rsidR="006B4C5A" w:rsidRPr="0093765B" w:rsidRDefault="006B4C5A" w:rsidP="006B4C5A">
      <w:pPr>
        <w:spacing w:before="0" w:after="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599239D6" w:rsidR="0022631D" w:rsidRDefault="0093765B" w:rsidP="00EF17C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8F6DBE">
        <w:rPr>
          <w:rFonts w:ascii="GHEA Grapalat" w:hAnsi="GHEA Grapalat"/>
          <w:b/>
          <w:sz w:val="20"/>
          <w:lang w:val="hy-AM"/>
        </w:rPr>
        <w:t xml:space="preserve">նախագծերի  պատրաստման, ծախսերի գնահատման ծառայությունների </w:t>
      </w:r>
      <w:r w:rsidR="0022631D" w:rsidRPr="00DE36D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E36DF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DE36DF">
        <w:rPr>
          <w:rFonts w:ascii="GHEA Grapalat" w:hAnsi="GHEA Grapalat" w:cs="Calibri"/>
          <w:b/>
          <w:bCs/>
          <w:sz w:val="20"/>
          <w:lang w:val="hy-AM"/>
        </w:rPr>
        <w:t>ՏԿԵՆ-ՀԲՄԽԾՁԲ-2026/36Ն</w:t>
      </w:r>
      <w:r w:rsidRPr="00DE36DF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Pr="00DE36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DE36D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DE36DF" w:rsidRPr="00DE36D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="00DE36DF" w:rsidRPr="00A8793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10</w:t>
      </w:r>
      <w:r w:rsidR="00A8793C" w:rsidRPr="00A8793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.</w:t>
      </w:r>
      <w:r w:rsidR="00DE36DF" w:rsidRPr="00A8793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06</w:t>
      </w:r>
      <w:r w:rsidR="00A8793C" w:rsidRPr="00A8793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.</w:t>
      </w:r>
      <w:r w:rsidR="00DE36DF" w:rsidRPr="00A8793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2026թ</w:t>
      </w:r>
      <w:r w:rsidR="00DE36DF" w:rsidRPr="00A8793C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DE36DF" w:rsidRPr="00DE36DF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DE36DF" w:rsidRPr="00DE36D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կնք</w:t>
      </w:r>
      <w:r w:rsidR="00DE36DF" w:rsidRPr="00DE36DF">
        <w:rPr>
          <w:rFonts w:ascii="GHEA Grapalat" w:eastAsia="Times New Roman" w:hAnsi="GHEA Grapalat"/>
          <w:sz w:val="20"/>
          <w:szCs w:val="20"/>
          <w:lang w:val="af-ZA" w:eastAsia="ru-RU"/>
        </w:rPr>
        <w:t>ված</w:t>
      </w:r>
      <w:r w:rsidR="00DE36DF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A8793C" w:rsidRPr="00A8793C">
        <w:rPr>
          <w:rFonts w:ascii="GHEA Grapalat" w:hAnsi="GHEA Grapalat"/>
          <w:b/>
          <w:bCs/>
          <w:sz w:val="20"/>
          <w:lang w:val="af-ZA"/>
        </w:rPr>
        <w:t>№</w:t>
      </w:r>
      <w:r w:rsidR="00A8793C" w:rsidRPr="00A8793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DE36DF">
        <w:rPr>
          <w:rFonts w:ascii="GHEA Grapalat" w:hAnsi="GHEA Grapalat" w:cs="Calibri"/>
          <w:b/>
          <w:bCs/>
          <w:sz w:val="20"/>
          <w:lang w:val="hy-AM"/>
        </w:rPr>
        <w:t>ՏԿԵՆ-ՀԲՄԽԾՁԲ-2026/36Ն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p w14:paraId="6A4CD0F7" w14:textId="77777777" w:rsidR="00EF17CB" w:rsidRPr="006B4C5A" w:rsidRDefault="00EF17CB" w:rsidP="00EF17CB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6"/>
          <w:szCs w:val="6"/>
          <w:lang w:val="af-ZA" w:eastAsia="ru-RU"/>
        </w:rPr>
      </w:pPr>
    </w:p>
    <w:tbl>
      <w:tblPr>
        <w:tblW w:w="11036" w:type="dxa"/>
        <w:tblInd w:w="-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7"/>
        <w:gridCol w:w="99"/>
        <w:gridCol w:w="424"/>
        <w:gridCol w:w="916"/>
        <w:gridCol w:w="290"/>
        <w:gridCol w:w="185"/>
        <w:gridCol w:w="78"/>
        <w:gridCol w:w="90"/>
        <w:gridCol w:w="490"/>
        <w:gridCol w:w="77"/>
        <w:gridCol w:w="437"/>
        <w:gridCol w:w="354"/>
        <w:gridCol w:w="108"/>
        <w:gridCol w:w="242"/>
        <w:gridCol w:w="280"/>
        <w:gridCol w:w="89"/>
        <w:gridCol w:w="65"/>
        <w:gridCol w:w="126"/>
        <w:gridCol w:w="616"/>
        <w:gridCol w:w="56"/>
        <w:gridCol w:w="413"/>
        <w:gridCol w:w="191"/>
        <w:gridCol w:w="585"/>
        <w:gridCol w:w="266"/>
        <w:gridCol w:w="177"/>
        <w:gridCol w:w="184"/>
        <w:gridCol w:w="432"/>
        <w:gridCol w:w="266"/>
        <w:gridCol w:w="500"/>
        <w:gridCol w:w="104"/>
        <w:gridCol w:w="134"/>
        <w:gridCol w:w="360"/>
        <w:gridCol w:w="184"/>
        <w:gridCol w:w="360"/>
        <w:gridCol w:w="1130"/>
      </w:tblGrid>
      <w:tr w:rsidR="0022631D" w:rsidRPr="0022631D" w14:paraId="3BCB0F4A" w14:textId="77777777" w:rsidTr="00116196">
        <w:trPr>
          <w:trHeight w:val="146"/>
        </w:trPr>
        <w:tc>
          <w:tcPr>
            <w:tcW w:w="60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5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16196">
        <w:trPr>
          <w:trHeight w:val="110"/>
        </w:trPr>
        <w:tc>
          <w:tcPr>
            <w:tcW w:w="601" w:type="dxa"/>
            <w:vMerge w:val="restart"/>
            <w:shd w:val="clear" w:color="auto" w:fill="auto"/>
            <w:vAlign w:val="center"/>
          </w:tcPr>
          <w:p w14:paraId="781659E7" w14:textId="7B3D2CCF" w:rsidR="0022631D" w:rsidRPr="00E4188B" w:rsidRDefault="000B019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04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5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98" w:type="dxa"/>
            <w:gridSpan w:val="6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41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63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34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16196">
        <w:trPr>
          <w:trHeight w:val="175"/>
        </w:trPr>
        <w:tc>
          <w:tcPr>
            <w:tcW w:w="60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3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141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63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16196">
        <w:trPr>
          <w:trHeight w:val="275"/>
        </w:trPr>
        <w:tc>
          <w:tcPr>
            <w:tcW w:w="6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4C5A" w:rsidRPr="0022631D" w14:paraId="6CB0AC86" w14:textId="77777777" w:rsidTr="00116196">
        <w:trPr>
          <w:trHeight w:val="40"/>
        </w:trPr>
        <w:tc>
          <w:tcPr>
            <w:tcW w:w="601" w:type="dxa"/>
            <w:shd w:val="clear" w:color="auto" w:fill="auto"/>
            <w:vAlign w:val="center"/>
          </w:tcPr>
          <w:p w14:paraId="62F33415" w14:textId="6020B8E1" w:rsidR="006B4C5A" w:rsidRPr="0022631D" w:rsidRDefault="006B4C5A" w:rsidP="006B4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088256F" w:rsidR="006B4C5A" w:rsidRPr="006B4C5A" w:rsidRDefault="006B4C5A" w:rsidP="006B4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5"/>
                <w:szCs w:val="15"/>
                <w:lang w:eastAsia="ru-RU"/>
              </w:rPr>
            </w:pPr>
            <w:r w:rsidRPr="006B4C5A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Տ-7-2, Բյուրակն(Տ-7-37)-Մեղրաշատ-Ողջի(Տ-7-37) տեղական նշանակության ավտոճանապարհի կմ0+000 - կմ9+900 հատվածի հիմնանորոգման աշխատանքների նախագծերի պատրաստման, ծախսերի գնահատման ծառայություններ</w:t>
            </w:r>
          </w:p>
        </w:tc>
        <w:tc>
          <w:tcPr>
            <w:tcW w:w="6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6B4C5A" w:rsidRPr="0022631D" w:rsidRDefault="006B4C5A" w:rsidP="006B4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D046811" w:rsidR="006B4C5A" w:rsidRPr="0022631D" w:rsidRDefault="006B4C5A" w:rsidP="006B4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D194099" w:rsidR="006B4C5A" w:rsidRPr="0022631D" w:rsidRDefault="006B4C5A" w:rsidP="006B4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CD00121" w:rsidR="006B4C5A" w:rsidRPr="0022631D" w:rsidRDefault="006B4C5A" w:rsidP="006B4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A20C022" w:rsidR="006B4C5A" w:rsidRPr="0022631D" w:rsidRDefault="006B4C5A" w:rsidP="006B4C5A">
            <w:pPr>
              <w:tabs>
                <w:tab w:val="left" w:pos="1248"/>
              </w:tabs>
              <w:spacing w:before="0" w:after="0"/>
              <w:ind w:left="0" w:right="-74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B019E">
              <w:rPr>
                <w:rFonts w:ascii="GHEA Grapalat" w:hAnsi="GHEA Grapalat" w:cs="Arial"/>
                <w:b/>
                <w:sz w:val="19"/>
                <w:szCs w:val="19"/>
                <w:lang w:val="hy-AM"/>
              </w:rPr>
              <w:t>20 790 000</w:t>
            </w:r>
          </w:p>
        </w:tc>
        <w:tc>
          <w:tcPr>
            <w:tcW w:w="20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33D3FAB" w:rsidR="006B4C5A" w:rsidRPr="0022631D" w:rsidRDefault="006B4C5A" w:rsidP="006B4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B4C5A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Տ-7-2, Բյուրակն(Տ-7-37)-Մեղրաշատ-Ողջի(Տ-7-37) տեղական նշանակության ավտոճանապարհի կմ0+000 - կմ9+900 հատվածի հիմնանորոգման աշխատանքների նախագծերի պատրաստման, ծախսերի գնահատման ծառայություններ</w:t>
            </w:r>
          </w:p>
        </w:tc>
        <w:tc>
          <w:tcPr>
            <w:tcW w:w="20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1E3593B" w:rsidR="006B4C5A" w:rsidRPr="0022631D" w:rsidRDefault="006B4C5A" w:rsidP="006B4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B4C5A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Տ-7-2, Բյուրակն(Տ-7-37)-Մեղրաշատ-Ողջի(Տ-7-37) տեղական նշանակության ավտոճանապարհի կմ0+000 - կմ9+900 հատվածի հիմնանորոգման աշխատանքների նախագծերի պատրաստման, ծախսերի գնահատման ծառայություններ</w:t>
            </w:r>
          </w:p>
        </w:tc>
      </w:tr>
      <w:tr w:rsidR="0093765B" w:rsidRPr="0022631D" w14:paraId="4B8BC031" w14:textId="77777777" w:rsidTr="0093765B">
        <w:trPr>
          <w:trHeight w:val="169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451180E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24C3B0CB" w14:textId="77777777" w:rsidTr="00116196">
        <w:trPr>
          <w:trHeight w:val="137"/>
        </w:trPr>
        <w:tc>
          <w:tcPr>
            <w:tcW w:w="42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7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53AED1A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1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1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0D315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43–րդ հոդվածի, 44-րդ հոդվածի 1-ին մասի 2-րդ կետի</w:t>
            </w:r>
          </w:p>
        </w:tc>
      </w:tr>
      <w:tr w:rsidR="0093765B" w:rsidRPr="0022631D" w14:paraId="075EEA57" w14:textId="77777777" w:rsidTr="0093765B">
        <w:trPr>
          <w:trHeight w:val="196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681596E8" w14:textId="77777777" w:rsidTr="00116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3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99F948A" w14:textId="77777777" w:rsidTr="00116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C082C51" w:rsidR="0093765B" w:rsidRPr="0093765B" w:rsidRDefault="000B019E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93765B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9376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93765B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9376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93765B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6EE9B008" w14:textId="77777777" w:rsidTr="00116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3FE412E" w14:textId="77777777" w:rsidTr="00116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3765B" w:rsidRPr="0022631D" w14:paraId="321D26CF" w14:textId="77777777" w:rsidTr="00116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68E691E2" w14:textId="77777777" w:rsidTr="00116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30B89418" w14:textId="77777777" w:rsidTr="0093765B">
        <w:trPr>
          <w:trHeight w:val="54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70776DB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0DC4861" w14:textId="77777777" w:rsidTr="00116196">
        <w:trPr>
          <w:trHeight w:val="605"/>
        </w:trPr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01" w:type="dxa"/>
            <w:gridSpan w:val="14"/>
            <w:vMerge w:val="restart"/>
            <w:shd w:val="clear" w:color="auto" w:fill="auto"/>
            <w:vAlign w:val="center"/>
          </w:tcPr>
          <w:p w14:paraId="4FE503E7" w14:textId="29F83DA2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084" w:type="dxa"/>
            <w:gridSpan w:val="18"/>
            <w:shd w:val="clear" w:color="auto" w:fill="auto"/>
            <w:vAlign w:val="center"/>
          </w:tcPr>
          <w:p w14:paraId="1FD38684" w14:textId="547D23F4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3765B" w:rsidRPr="0022631D" w14:paraId="3FD00E3A" w14:textId="77777777" w:rsidTr="00116196">
        <w:trPr>
          <w:trHeight w:val="365"/>
        </w:trPr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14:paraId="67E5DBF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1" w:type="dxa"/>
            <w:gridSpan w:val="14"/>
            <w:vMerge/>
            <w:shd w:val="clear" w:color="auto" w:fill="auto"/>
            <w:vAlign w:val="center"/>
          </w:tcPr>
          <w:p w14:paraId="7835142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14:paraId="27542D6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35EE2F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4A371FE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3765B" w:rsidRPr="0022631D" w14:paraId="4DA511EC" w14:textId="77777777" w:rsidTr="00116196">
        <w:trPr>
          <w:trHeight w:val="51"/>
        </w:trPr>
        <w:tc>
          <w:tcPr>
            <w:tcW w:w="12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5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B019E" w:rsidRPr="0022631D" w14:paraId="50825522" w14:textId="77777777" w:rsidTr="00116196">
        <w:trPr>
          <w:trHeight w:val="83"/>
        </w:trPr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4A27A18A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3C9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0936C3B6" w:rsidR="000B019E" w:rsidRPr="0022631D" w:rsidRDefault="000B019E" w:rsidP="000B01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3C92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proofErr w:type="spellStart"/>
            <w:r w:rsidRPr="00443C92">
              <w:rPr>
                <w:rFonts w:ascii="GHEA Grapalat" w:hAnsi="GHEA Grapalat" w:cs="Calibri"/>
                <w:b/>
                <w:sz w:val="20"/>
                <w:szCs w:val="20"/>
              </w:rPr>
              <w:t>Ճաննախագիծ</w:t>
            </w:r>
            <w:proofErr w:type="spellEnd"/>
            <w:r w:rsidRPr="00443C92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43C92">
              <w:rPr>
                <w:rFonts w:ascii="GHEA Grapalat" w:hAnsi="GHEA Grapalat" w:cs="Calibri"/>
                <w:b/>
                <w:sz w:val="20"/>
                <w:szCs w:val="20"/>
              </w:rPr>
              <w:t>ինստիտուտ</w:t>
            </w:r>
            <w:proofErr w:type="spellEnd"/>
            <w:r w:rsidRPr="00443C92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443C92">
              <w:rPr>
                <w:rFonts w:ascii="GHEA Grapalat" w:hAnsi="GHEA Grapalat" w:cs="Calibri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1021D70C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  <w:r w:rsidRPr="00443C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443C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26894A8D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200</w:t>
            </w:r>
            <w:r w:rsidRPr="00443C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54E8828D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  <w:r w:rsidRPr="00443C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200</w:t>
            </w:r>
            <w:r w:rsidRPr="00443C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0B019E" w:rsidRPr="0022631D" w14:paraId="56F83F5C" w14:textId="77777777" w:rsidTr="00116196">
        <w:trPr>
          <w:trHeight w:val="47"/>
        </w:trPr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DF68" w14:textId="5647C969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3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5B64" w14:textId="66D38E75" w:rsidR="000B019E" w:rsidRPr="0022631D" w:rsidRDefault="000B019E" w:rsidP="000B01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««</w:t>
            </w:r>
            <w:proofErr w:type="spellStart"/>
            <w:r w:rsidRPr="00443C92">
              <w:rPr>
                <w:rFonts w:ascii="GHEA Grapalat" w:hAnsi="GHEA Grapalat" w:cs="Arial"/>
                <w:sz w:val="20"/>
                <w:szCs w:val="20"/>
              </w:rPr>
              <w:t>Արցախճան</w:t>
            </w:r>
            <w:proofErr w:type="spellEnd"/>
            <w:r w:rsidRPr="00443C92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proofErr w:type="spellStart"/>
            <w:r w:rsidRPr="00443C92">
              <w:rPr>
                <w:rFonts w:ascii="GHEA Grapalat" w:hAnsi="GHEA Grapalat" w:cs="Arial"/>
                <w:sz w:val="20"/>
                <w:szCs w:val="20"/>
              </w:rPr>
              <w:t>ինստիտուտ</w:t>
            </w:r>
            <w:proofErr w:type="spellEnd"/>
            <w:r w:rsidRPr="00443C92">
              <w:rPr>
                <w:rFonts w:ascii="GHEA Grapalat" w:hAnsi="GHEA Grapalat" w:cs="Arial"/>
                <w:sz w:val="20"/>
                <w:szCs w:val="20"/>
              </w:rPr>
              <w:t>» ՓԲԸ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B49C" w14:textId="5B65972A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990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0F1F" w14:textId="3933DD8B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598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B9E3" w14:textId="09E0D463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588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0B019E" w:rsidRPr="0022631D" w14:paraId="6E0431DE" w14:textId="77777777" w:rsidTr="00116196">
        <w:trPr>
          <w:trHeight w:val="47"/>
        </w:trPr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CD92" w14:textId="1140983C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3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5033" w14:textId="761CE719" w:rsidR="000B019E" w:rsidRPr="00662A92" w:rsidRDefault="000B019E" w:rsidP="000B019E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9818F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«ՀԱԼԴԻ Քոնսալթ»</w:t>
            </w:r>
            <w:r w:rsidRPr="009818F2">
              <w:rPr>
                <w:rFonts w:ascii="GHEA Grapalat" w:hAnsi="GHEA Grapalat" w:cs="GHEAGrapalat-Bold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9F87" w14:textId="4DDA97DA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900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C035" w14:textId="56006414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980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73A5" w14:textId="680C43F5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880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0B019E" w:rsidRPr="0022631D" w14:paraId="0DB57A99" w14:textId="77777777" w:rsidTr="00116196">
        <w:trPr>
          <w:trHeight w:val="47"/>
        </w:trPr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041A" w14:textId="3997EF09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3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0BCB" w14:textId="14BA0EBA" w:rsidR="000B019E" w:rsidRPr="00662A92" w:rsidRDefault="000B019E" w:rsidP="000B019E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9818F2">
              <w:rPr>
                <w:rFonts w:ascii="GHEA Grapalat" w:hAnsi="GHEA Grapalat"/>
                <w:sz w:val="20"/>
                <w:szCs w:val="20"/>
              </w:rPr>
              <w:t>«</w:t>
            </w:r>
            <w:r w:rsidRPr="009818F2">
              <w:rPr>
                <w:rFonts w:ascii="GHEA Grapalat" w:hAnsi="GHEA Grapalat"/>
                <w:sz w:val="20"/>
                <w:szCs w:val="20"/>
                <w:lang w:val="hy-AM"/>
              </w:rPr>
              <w:t>ՄԱԼԿ</w:t>
            </w:r>
            <w:r w:rsidRPr="009818F2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6D58" w14:textId="40D3C2F9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8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B9E2" w14:textId="16EB964A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600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091D" w14:textId="66F14177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9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600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0B019E" w:rsidRPr="0022631D" w14:paraId="23F562BE" w14:textId="77777777" w:rsidTr="00116196">
        <w:trPr>
          <w:trHeight w:val="47"/>
        </w:trPr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9DBF" w14:textId="50694EFE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5</w:t>
            </w:r>
          </w:p>
        </w:tc>
        <w:tc>
          <w:tcPr>
            <w:tcW w:w="3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6EAC" w14:textId="73083B2A" w:rsidR="000B019E" w:rsidRPr="00662A92" w:rsidRDefault="000B019E" w:rsidP="000B019E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«ԱՐՇԻՆ-ՔՈՆՍԹՐԱՔՇՆ» ՍՊԸ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E80" w14:textId="1DD2B2BF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9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A8F4" w14:textId="371FFFDC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51D0" w14:textId="61A776C8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9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0B019E" w:rsidRPr="0022631D" w14:paraId="702DBF9E" w14:textId="77777777" w:rsidTr="00116196">
        <w:trPr>
          <w:trHeight w:val="47"/>
        </w:trPr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EF54" w14:textId="7084CB04" w:rsidR="000B019E" w:rsidRPr="0022631D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6</w:t>
            </w:r>
          </w:p>
        </w:tc>
        <w:tc>
          <w:tcPr>
            <w:tcW w:w="3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3545" w14:textId="316D5C07" w:rsidR="000B019E" w:rsidRPr="00662A92" w:rsidRDefault="000B019E" w:rsidP="000B019E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9818F2">
              <w:rPr>
                <w:rFonts w:ascii="GHEA Grapalat" w:hAnsi="GHEA Grapalat"/>
                <w:sz w:val="20"/>
                <w:szCs w:val="20"/>
              </w:rPr>
              <w:t>«</w:t>
            </w:r>
            <w:r w:rsidRPr="009818F2">
              <w:rPr>
                <w:rFonts w:ascii="GHEA Grapalat" w:hAnsi="GHEA Grapalat"/>
                <w:sz w:val="20"/>
                <w:szCs w:val="20"/>
                <w:lang w:val="hy-AM"/>
              </w:rPr>
              <w:t>Պռոլաբ</w:t>
            </w:r>
            <w:r w:rsidRPr="009818F2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640C" w14:textId="4B7050E2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12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250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DAE1" w14:textId="2EDBCDDC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450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E43" w14:textId="41755002" w:rsidR="000B019E" w:rsidRPr="00662A92" w:rsidRDefault="000B019E" w:rsidP="000B01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3C92">
              <w:rPr>
                <w:rFonts w:ascii="GHEA Grapalat" w:hAnsi="GHEA Grapalat" w:cs="Arial"/>
                <w:sz w:val="20"/>
                <w:szCs w:val="20"/>
              </w:rPr>
              <w:t>14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700</w:t>
            </w:r>
            <w:r w:rsidRPr="00443C92">
              <w:rPr>
                <w:rFonts w:ascii="Cambria" w:hAnsi="Cambria" w:cs="Cambria"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93765B" w:rsidRPr="0022631D" w14:paraId="700CD07F" w14:textId="77777777" w:rsidTr="003C6E48">
        <w:trPr>
          <w:trHeight w:val="288"/>
        </w:trPr>
        <w:tc>
          <w:tcPr>
            <w:tcW w:w="11036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521126E1" w14:textId="77777777" w:rsidTr="0093765B"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765B" w:rsidRPr="0022631D" w14:paraId="552679BF" w14:textId="77777777" w:rsidTr="00116196"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3765B" w:rsidRPr="0022631D" w14:paraId="3CA6FABC" w14:textId="77777777" w:rsidTr="00116196"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3765B" w:rsidRPr="0022631D" w:rsidRDefault="0093765B" w:rsidP="006B4C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3765B" w:rsidRPr="0022631D" w:rsidRDefault="0093765B" w:rsidP="006B4C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3765B" w:rsidRPr="0022631D" w:rsidRDefault="0093765B" w:rsidP="006B4C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3765B" w:rsidRPr="0022631D" w14:paraId="5E96A1C5" w14:textId="77777777" w:rsidTr="00116196"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1F8C3878" w:rsidR="0093765B" w:rsidRPr="003C6E48" w:rsidRDefault="003C6E48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522ACAFB" w14:textId="77777777" w:rsidTr="00116196">
        <w:trPr>
          <w:trHeight w:val="204"/>
        </w:trPr>
        <w:tc>
          <w:tcPr>
            <w:tcW w:w="2167" w:type="dxa"/>
            <w:gridSpan w:val="5"/>
            <w:shd w:val="clear" w:color="auto" w:fill="auto"/>
            <w:vAlign w:val="center"/>
          </w:tcPr>
          <w:p w14:paraId="514F7E40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9" w:type="dxa"/>
            <w:gridSpan w:val="31"/>
            <w:shd w:val="clear" w:color="auto" w:fill="auto"/>
            <w:vAlign w:val="center"/>
          </w:tcPr>
          <w:p w14:paraId="71AB42B3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3765B" w:rsidRPr="0022631D" w14:paraId="617248CD" w14:textId="77777777" w:rsidTr="0093765B">
        <w:trPr>
          <w:trHeight w:val="289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515C769" w14:textId="77777777" w:rsidTr="00116196">
        <w:trPr>
          <w:trHeight w:val="346"/>
        </w:trPr>
        <w:tc>
          <w:tcPr>
            <w:tcW w:w="4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14310EC" w:rsidR="0093765B" w:rsidRPr="00EF17CB" w:rsidRDefault="000B019E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EF17CB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71BEA872" w14:textId="77777777" w:rsidTr="00116196">
        <w:trPr>
          <w:trHeight w:val="92"/>
        </w:trPr>
        <w:tc>
          <w:tcPr>
            <w:tcW w:w="4887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3765B" w:rsidRPr="0022631D" w14:paraId="04C80107" w14:textId="77777777" w:rsidTr="00116196">
        <w:trPr>
          <w:trHeight w:val="92"/>
        </w:trPr>
        <w:tc>
          <w:tcPr>
            <w:tcW w:w="488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869C5FF" w:rsidR="0093765B" w:rsidRPr="00EF17CB" w:rsidRDefault="00373C59" w:rsidP="00663E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70B364A" w:rsidR="0093765B" w:rsidRPr="00EF17CB" w:rsidRDefault="00663EB9" w:rsidP="00663E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2254FA5C" w14:textId="77777777" w:rsidTr="003C6E48">
        <w:trPr>
          <w:trHeight w:val="181"/>
        </w:trPr>
        <w:tc>
          <w:tcPr>
            <w:tcW w:w="11036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DB755AE" w:rsidR="0093765B" w:rsidRPr="00EF17CB" w:rsidRDefault="0093765B" w:rsidP="0093765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663E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63E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EF17CB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3C75DA26" w14:textId="77777777" w:rsidTr="00116196">
        <w:trPr>
          <w:trHeight w:val="344"/>
        </w:trPr>
        <w:tc>
          <w:tcPr>
            <w:tcW w:w="4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F880A26" w:rsidR="0093765B" w:rsidRPr="00EF17CB" w:rsidRDefault="00663EB9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EF17CB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0682C6BE" w14:textId="77777777" w:rsidTr="00116196">
        <w:trPr>
          <w:trHeight w:val="344"/>
        </w:trPr>
        <w:tc>
          <w:tcPr>
            <w:tcW w:w="4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D8132D" w:rsidR="0093765B" w:rsidRPr="00EF17CB" w:rsidRDefault="00663EB9" w:rsidP="0093765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EF17CB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79A64497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620F225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4E4EA255" w14:textId="77777777" w:rsidTr="00116196">
        <w:trPr>
          <w:trHeight w:val="51"/>
        </w:trPr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3765B" w:rsidRPr="0022631D" w:rsidRDefault="0093765B" w:rsidP="00EF17CB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92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16" w:type="dxa"/>
            <w:gridSpan w:val="28"/>
            <w:shd w:val="clear" w:color="auto" w:fill="auto"/>
            <w:vAlign w:val="center"/>
          </w:tcPr>
          <w:p w14:paraId="0A5086C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3765B" w:rsidRPr="0022631D" w14:paraId="11F19FA1" w14:textId="77777777" w:rsidTr="00116196">
        <w:trPr>
          <w:trHeight w:val="237"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39B67943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gridSpan w:val="6"/>
            <w:vMerge/>
            <w:shd w:val="clear" w:color="auto" w:fill="auto"/>
            <w:vAlign w:val="center"/>
          </w:tcPr>
          <w:p w14:paraId="2856C5C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2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514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8" w:type="dxa"/>
            <w:gridSpan w:val="3"/>
            <w:vMerge w:val="restart"/>
            <w:shd w:val="clear" w:color="auto" w:fill="auto"/>
            <w:vAlign w:val="center"/>
          </w:tcPr>
          <w:p w14:paraId="58A33AC2" w14:textId="7477C384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չափը</w:t>
            </w:r>
          </w:p>
        </w:tc>
        <w:tc>
          <w:tcPr>
            <w:tcW w:w="2034" w:type="dxa"/>
            <w:gridSpan w:val="4"/>
            <w:shd w:val="clear" w:color="auto" w:fill="auto"/>
            <w:vAlign w:val="center"/>
          </w:tcPr>
          <w:p w14:paraId="0911FBB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3765B" w:rsidRPr="0022631D" w14:paraId="4DC53241" w14:textId="77777777" w:rsidTr="00116196">
        <w:trPr>
          <w:trHeight w:val="238"/>
        </w:trPr>
        <w:tc>
          <w:tcPr>
            <w:tcW w:w="728" w:type="dxa"/>
            <w:gridSpan w:val="2"/>
            <w:vMerge/>
            <w:shd w:val="clear" w:color="auto" w:fill="auto"/>
            <w:vAlign w:val="center"/>
          </w:tcPr>
          <w:p w14:paraId="7D858D4B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gridSpan w:val="6"/>
            <w:vMerge/>
            <w:shd w:val="clear" w:color="auto" w:fill="auto"/>
            <w:vAlign w:val="center"/>
          </w:tcPr>
          <w:p w14:paraId="078A8417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vMerge/>
            <w:shd w:val="clear" w:color="auto" w:fill="auto"/>
            <w:vAlign w:val="center"/>
          </w:tcPr>
          <w:p w14:paraId="67FA13F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6"/>
            <w:vMerge/>
            <w:shd w:val="clear" w:color="auto" w:fill="auto"/>
            <w:vAlign w:val="center"/>
          </w:tcPr>
          <w:p w14:paraId="7FDD9C2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8"/>
            <w:vMerge/>
            <w:shd w:val="clear" w:color="auto" w:fill="auto"/>
            <w:vAlign w:val="center"/>
          </w:tcPr>
          <w:p w14:paraId="73BBD2A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3"/>
            <w:vMerge/>
            <w:shd w:val="clear" w:color="auto" w:fill="auto"/>
            <w:vAlign w:val="center"/>
          </w:tcPr>
          <w:p w14:paraId="078CB50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4"/>
            <w:shd w:val="clear" w:color="auto" w:fill="auto"/>
            <w:vAlign w:val="center"/>
          </w:tcPr>
          <w:p w14:paraId="3C0959C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3765B" w:rsidRPr="0022631D" w14:paraId="75FDA7D8" w14:textId="77777777" w:rsidTr="00116196">
        <w:trPr>
          <w:trHeight w:val="263"/>
        </w:trPr>
        <w:tc>
          <w:tcPr>
            <w:tcW w:w="7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3765B" w:rsidRPr="00EF17CB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F17CB" w:rsidRPr="0022631D" w14:paraId="1E28D31D" w14:textId="77777777" w:rsidTr="00116196">
        <w:trPr>
          <w:trHeight w:val="146"/>
        </w:trPr>
        <w:tc>
          <w:tcPr>
            <w:tcW w:w="728" w:type="dxa"/>
            <w:gridSpan w:val="2"/>
            <w:shd w:val="clear" w:color="auto" w:fill="auto"/>
            <w:vAlign w:val="center"/>
          </w:tcPr>
          <w:p w14:paraId="1F1D10DE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92" w:type="dxa"/>
            <w:gridSpan w:val="6"/>
            <w:shd w:val="clear" w:color="auto" w:fill="auto"/>
            <w:vAlign w:val="center"/>
          </w:tcPr>
          <w:p w14:paraId="391CD0D1" w14:textId="5C3EAEFB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E5411">
              <w:rPr>
                <w:rFonts w:ascii="GHEA Grapalat" w:hAnsi="GHEA Grapalat" w:cs="Arial"/>
                <w:b/>
                <w:bCs/>
                <w:sz w:val="20"/>
              </w:rPr>
              <w:t>«</w:t>
            </w:r>
            <w:proofErr w:type="spellStart"/>
            <w:r w:rsidRPr="00AE5411">
              <w:rPr>
                <w:rFonts w:ascii="GHEA Grapalat" w:hAnsi="GHEA Grapalat" w:cs="Arial"/>
                <w:b/>
                <w:bCs/>
                <w:sz w:val="20"/>
              </w:rPr>
              <w:t>Ճաննախագիծ</w:t>
            </w:r>
            <w:proofErr w:type="spellEnd"/>
            <w:r w:rsidRPr="00AE5411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 w:rsidRPr="00AE5411">
              <w:rPr>
                <w:rFonts w:ascii="GHEA Grapalat" w:hAnsi="GHEA Grapalat" w:cs="Arial"/>
                <w:b/>
                <w:bCs/>
                <w:sz w:val="20"/>
              </w:rPr>
              <w:t>ինստիտուտ</w:t>
            </w:r>
            <w:proofErr w:type="spellEnd"/>
            <w:r w:rsidRPr="00AE5411">
              <w:rPr>
                <w:rFonts w:ascii="GHEA Grapalat" w:hAnsi="GHEA Grapalat" w:cs="Arial"/>
                <w:b/>
                <w:bCs/>
                <w:sz w:val="20"/>
              </w:rPr>
              <w:t>» ՍՊԸ</w:t>
            </w:r>
          </w:p>
        </w:tc>
        <w:tc>
          <w:tcPr>
            <w:tcW w:w="1798" w:type="dxa"/>
            <w:gridSpan w:val="7"/>
            <w:shd w:val="clear" w:color="auto" w:fill="auto"/>
            <w:vAlign w:val="center"/>
          </w:tcPr>
          <w:p w14:paraId="2183B64C" w14:textId="1B450FBE" w:rsidR="00EF17CB" w:rsidRPr="0022631D" w:rsidRDefault="00DE36DF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ՏԿԵՆ-ՀԲՄԽԾՁԲ-2026/36Ն</w:t>
            </w: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14:paraId="54F54951" w14:textId="6D4B6DB6" w:rsidR="00EF17CB" w:rsidRPr="00EF17CB" w:rsidRDefault="00663EB9" w:rsidP="00EF17CB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16196">
              <w:rPr>
                <w:rFonts w:ascii="GHEA Grapalat" w:eastAsia="Times New Roman" w:hAnsi="GHEA Grapalat" w:cs="Cambria Math"/>
                <w:b/>
                <w:sz w:val="18"/>
                <w:szCs w:val="18"/>
                <w:lang w:val="hy-AM" w:eastAsia="ru-RU"/>
              </w:rPr>
              <w:t>10</w:t>
            </w:r>
            <w:r w:rsidR="00EF17CB" w:rsidRPr="0011619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EF17CB" w:rsidRPr="0011619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Pr="0011619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EF17CB" w:rsidRPr="0011619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EF17CB" w:rsidRPr="0011619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="00EF17CB"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14:paraId="033865EC" w14:textId="77777777" w:rsidR="00EF17CB" w:rsidRPr="00EF17CB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նախատեսվելու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կողմերի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միջև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կնքվող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համաձայնագրի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մտնելուց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</w:p>
          <w:p w14:paraId="610A7BBF" w14:textId="65AC493C" w:rsidR="00EF17CB" w:rsidRPr="0022631D" w:rsidRDefault="00663EB9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-րդ </w:t>
            </w:r>
            <w:proofErr w:type="spellStart"/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օրը</w:t>
            </w:r>
            <w:proofErr w:type="spellEnd"/>
          </w:p>
        </w:tc>
        <w:tc>
          <w:tcPr>
            <w:tcW w:w="738" w:type="dxa"/>
            <w:gridSpan w:val="3"/>
            <w:shd w:val="clear" w:color="auto" w:fill="auto"/>
            <w:vAlign w:val="center"/>
          </w:tcPr>
          <w:p w14:paraId="6A3A27A0" w14:textId="7AC4615E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904" w:type="dxa"/>
            <w:gridSpan w:val="3"/>
            <w:shd w:val="clear" w:color="auto" w:fill="auto"/>
            <w:vAlign w:val="center"/>
          </w:tcPr>
          <w:p w14:paraId="540F0BC7" w14:textId="5AD84E7B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043A549" w14:textId="212FC281" w:rsidR="00EF17CB" w:rsidRPr="0022631D" w:rsidRDefault="00663EB9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  <w:r w:rsidRPr="00443C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200</w:t>
            </w:r>
            <w:r w:rsidRPr="00443C92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443C92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93765B" w:rsidRPr="0022631D" w14:paraId="41E4ED39" w14:textId="77777777" w:rsidTr="0093765B">
        <w:trPr>
          <w:trHeight w:val="150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7265AE84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3765B" w:rsidRPr="0022631D" w14:paraId="1F657639" w14:textId="77777777" w:rsidTr="00116196">
        <w:trPr>
          <w:trHeight w:val="125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3765B" w:rsidRPr="0022631D" w:rsidRDefault="0093765B" w:rsidP="00EF17CB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F17CB" w:rsidRPr="00EF17CB" w14:paraId="20BC55B9" w14:textId="77777777" w:rsidTr="00116196">
        <w:trPr>
          <w:trHeight w:val="155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7DBEDBA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E5411">
              <w:rPr>
                <w:rFonts w:ascii="GHEA Grapalat" w:hAnsi="GHEA Grapalat" w:cs="Arial"/>
                <w:b/>
                <w:bCs/>
                <w:sz w:val="20"/>
              </w:rPr>
              <w:t>«</w:t>
            </w:r>
            <w:proofErr w:type="spellStart"/>
            <w:r w:rsidRPr="00AE5411">
              <w:rPr>
                <w:rFonts w:ascii="GHEA Grapalat" w:hAnsi="GHEA Grapalat" w:cs="Arial"/>
                <w:b/>
                <w:bCs/>
                <w:sz w:val="20"/>
              </w:rPr>
              <w:t>Ճաննախագիծ</w:t>
            </w:r>
            <w:proofErr w:type="spellEnd"/>
            <w:r w:rsidRPr="00AE5411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 w:rsidRPr="00AE5411">
              <w:rPr>
                <w:rFonts w:ascii="GHEA Grapalat" w:hAnsi="GHEA Grapalat" w:cs="Arial"/>
                <w:b/>
                <w:bCs/>
                <w:sz w:val="20"/>
              </w:rPr>
              <w:t>ինստիտուտ</w:t>
            </w:r>
            <w:proofErr w:type="spellEnd"/>
            <w:r w:rsidRPr="00AE5411">
              <w:rPr>
                <w:rFonts w:ascii="GHEA Grapalat" w:hAnsi="GHEA Grapalat" w:cs="Arial"/>
                <w:b/>
                <w:bCs/>
                <w:sz w:val="20"/>
              </w:rPr>
              <w:t>»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9A4C3" w14:textId="77777777" w:rsidR="003C6E48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C6E4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ք. Երևան, Աճառյան 54բ, 375040, </w:t>
            </w:r>
          </w:p>
          <w:p w14:paraId="4916BA54" w14:textId="27E1FE68" w:rsidR="00EF17CB" w:rsidRPr="003C6E48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C6E4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Հեռ</w:t>
            </w:r>
            <w:r w:rsidRPr="003C6E48">
              <w:rPr>
                <w:rFonts w:ascii="Times New Roman" w:eastAsia="Microsoft JhengHei" w:hAnsi="Times New Roman"/>
                <w:bCs/>
                <w:sz w:val="18"/>
                <w:szCs w:val="18"/>
                <w:lang w:val="hy-AM"/>
              </w:rPr>
              <w:t>․</w:t>
            </w:r>
            <w:r w:rsidRPr="003C6E4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+374 93 08 17 87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87851" w14:textId="19232925" w:rsidR="003C6E48" w:rsidRPr="00116196" w:rsidRDefault="00000000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hyperlink r:id="rId8" w:history="1">
              <w:r w:rsidR="003C6E48" w:rsidRPr="00116196">
                <w:rPr>
                  <w:rStyle w:val="Hyperlink"/>
                  <w:rFonts w:ascii="GHEA Grapalat" w:eastAsia="Times New Roman" w:hAnsi="GHEA Grapalat"/>
                  <w:sz w:val="18"/>
                  <w:szCs w:val="18"/>
                  <w:lang w:val="hy-AM" w:eastAsia="ru-RU"/>
                </w:rPr>
                <w:t>llcdorproject@mail.ru</w:t>
              </w:r>
            </w:hyperlink>
          </w:p>
          <w:p w14:paraId="07F71670" w14:textId="41B9F42A" w:rsidR="003C6E48" w:rsidRPr="003C6E48" w:rsidRDefault="00EF17CB" w:rsidP="003C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619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hyperlink r:id="rId9" w:history="1">
              <w:r w:rsidR="003C6E48" w:rsidRPr="00116196">
                <w:rPr>
                  <w:rStyle w:val="Hyperlink"/>
                  <w:rFonts w:ascii="GHEA Grapalat" w:eastAsia="Times New Roman" w:hAnsi="GHEA Grapalat"/>
                  <w:sz w:val="18"/>
                  <w:szCs w:val="18"/>
                  <w:lang w:val="hy-AM" w:eastAsia="ru-RU"/>
                </w:rPr>
                <w:t>lil.poghosyan17@gmail.com</w:t>
              </w:r>
            </w:hyperlink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E212A94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41F1">
              <w:rPr>
                <w:rFonts w:ascii="GHEA Grapalat" w:hAnsi="GHEA Grapalat"/>
                <w:b/>
                <w:sz w:val="20"/>
              </w:rPr>
              <w:t>2050022451291001</w:t>
            </w:r>
          </w:p>
        </w:tc>
        <w:tc>
          <w:tcPr>
            <w:tcW w:w="14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6B3BE4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309D">
              <w:rPr>
                <w:rFonts w:ascii="GHEA Grapalat" w:hAnsi="GHEA Grapalat"/>
                <w:b/>
                <w:sz w:val="20"/>
              </w:rPr>
              <w:t>00813453</w:t>
            </w:r>
          </w:p>
        </w:tc>
      </w:tr>
      <w:tr w:rsidR="00EF17CB" w:rsidRPr="0022631D" w14:paraId="496A046D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393BE26B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17CB" w:rsidRPr="0022631D" w14:paraId="3863A00B" w14:textId="77777777" w:rsidTr="001161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F17CB" w:rsidRPr="0022631D" w:rsidRDefault="00EF17CB" w:rsidP="00EF1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F17CB" w:rsidRPr="0022631D" w:rsidRDefault="00EF17CB" w:rsidP="00EF1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F17CB" w:rsidRPr="0022631D" w14:paraId="485BF528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60FF974B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17CB" w:rsidRPr="00E56328" w14:paraId="7DB42300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0AD8E25E" w14:textId="24F607CF" w:rsidR="00EF17CB" w:rsidRPr="00E4188B" w:rsidRDefault="00EF17CB" w:rsidP="00EF1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F17CB" w:rsidRPr="004D078F" w:rsidRDefault="00EF17CB" w:rsidP="00EF1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F17CB" w:rsidRPr="004D078F" w:rsidRDefault="00EF17CB" w:rsidP="00EF1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F17CB" w:rsidRPr="004D078F" w:rsidRDefault="00EF17CB" w:rsidP="00EF1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F17CB" w:rsidRPr="004D078F" w:rsidRDefault="00EF17CB" w:rsidP="00EF1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F17CB" w:rsidRPr="004D078F" w:rsidRDefault="00EF17CB" w:rsidP="00EF17C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F17CB" w:rsidRPr="004D078F" w:rsidRDefault="00EF17CB" w:rsidP="00EF17C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F17CB" w:rsidRPr="004D078F" w:rsidRDefault="00EF17CB" w:rsidP="00EF1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EF17CB" w:rsidRPr="004D078F" w:rsidRDefault="00EF17CB" w:rsidP="00EF1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EF17CB" w:rsidRPr="00E56328" w14:paraId="3CC8B38C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02AFA8BF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17CB" w:rsidRPr="00DE36DF" w14:paraId="5484FA73" w14:textId="77777777" w:rsidTr="00116196">
        <w:trPr>
          <w:trHeight w:val="475"/>
        </w:trPr>
        <w:tc>
          <w:tcPr>
            <w:tcW w:w="33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F17CB" w:rsidRPr="0022631D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EF17CB" w:rsidRPr="00EF17CB" w:rsidRDefault="00000000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EF17CB"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EF17CB" w:rsidRDefault="00000000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1" w:history="1">
              <w:r w:rsidR="00EF17CB"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EF17CB" w:rsidRPr="0022631D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17CB" w:rsidRPr="00DE36DF" w14:paraId="5A7FED5D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0C88E286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17CB" w:rsidRPr="00DE36DF" w14:paraId="40B30E88" w14:textId="77777777" w:rsidTr="00116196">
        <w:trPr>
          <w:trHeight w:val="427"/>
        </w:trPr>
        <w:tc>
          <w:tcPr>
            <w:tcW w:w="33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F17CB" w:rsidRPr="0022631D" w:rsidRDefault="00EF17CB" w:rsidP="00EF1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EF17CB" w:rsidRPr="0022631D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F17CB" w:rsidRPr="00DE36DF" w14:paraId="541BD7F7" w14:textId="77777777" w:rsidTr="0093765B">
        <w:trPr>
          <w:trHeight w:val="288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17CB" w:rsidRPr="00DE36DF" w14:paraId="4DE14D25" w14:textId="77777777" w:rsidTr="00116196">
        <w:trPr>
          <w:trHeight w:val="427"/>
        </w:trPr>
        <w:tc>
          <w:tcPr>
            <w:tcW w:w="33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F17CB" w:rsidRPr="00E56328" w:rsidRDefault="00EF17CB" w:rsidP="00EF1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EF17CB" w:rsidRPr="00E56328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F17CB" w:rsidRPr="00DE36DF" w14:paraId="1DAD5D5C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57597369" w14:textId="77777777" w:rsidR="00EF17CB" w:rsidRPr="00E56328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17CB" w:rsidRPr="0022631D" w14:paraId="5F667D89" w14:textId="77777777" w:rsidTr="00116196">
        <w:trPr>
          <w:trHeight w:val="427"/>
        </w:trPr>
        <w:tc>
          <w:tcPr>
            <w:tcW w:w="33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F17CB" w:rsidRPr="0022631D" w:rsidRDefault="00EF17CB" w:rsidP="00EF1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F17CB" w:rsidRPr="0022631D" w:rsidRDefault="00EF17CB" w:rsidP="00EF1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F17CB" w:rsidRPr="0022631D" w14:paraId="406B68D6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79EAD146" w14:textId="77777777" w:rsidR="00EF17CB" w:rsidRPr="0022631D" w:rsidRDefault="00EF17CB" w:rsidP="00EF1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17CB" w:rsidRPr="0022631D" w14:paraId="1A2BD291" w14:textId="77777777" w:rsidTr="003C6E48">
        <w:trPr>
          <w:trHeight w:val="141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73A19DB3" w14:textId="77777777" w:rsidR="00EF17CB" w:rsidRPr="0022631D" w:rsidRDefault="00EF17CB" w:rsidP="00EF1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17CB" w:rsidRPr="0022631D" w14:paraId="002AF1AD" w14:textId="77777777" w:rsidTr="00116196">
        <w:trPr>
          <w:trHeight w:val="47"/>
        </w:trPr>
        <w:tc>
          <w:tcPr>
            <w:tcW w:w="33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F17CB" w:rsidRPr="0022631D" w:rsidRDefault="00EF17CB" w:rsidP="00EF1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F17CB" w:rsidRPr="0022631D" w:rsidRDefault="00EF17CB" w:rsidP="003C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F17CB" w:rsidRPr="0022631D" w:rsidRDefault="00EF17CB" w:rsidP="003C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F17CB" w:rsidRPr="0022631D" w14:paraId="6C6C269C" w14:textId="77777777" w:rsidTr="00116196">
        <w:trPr>
          <w:trHeight w:val="47"/>
        </w:trPr>
        <w:tc>
          <w:tcPr>
            <w:tcW w:w="3377" w:type="dxa"/>
            <w:gridSpan w:val="11"/>
            <w:shd w:val="clear" w:color="auto" w:fill="auto"/>
            <w:vAlign w:val="center"/>
          </w:tcPr>
          <w:p w14:paraId="0A862370" w14:textId="2AD8F3FE" w:rsidR="00EF17CB" w:rsidRPr="0022631D" w:rsidRDefault="00EF17CB" w:rsidP="003C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4"/>
            <w:shd w:val="clear" w:color="auto" w:fill="auto"/>
            <w:vAlign w:val="center"/>
          </w:tcPr>
          <w:p w14:paraId="570A2BE5" w14:textId="60151889" w:rsidR="00EF17CB" w:rsidRPr="0022631D" w:rsidRDefault="00EF17CB" w:rsidP="003C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31" w:type="dxa"/>
            <w:gridSpan w:val="11"/>
            <w:shd w:val="clear" w:color="auto" w:fill="auto"/>
            <w:vAlign w:val="center"/>
          </w:tcPr>
          <w:p w14:paraId="3C42DEDA" w14:textId="245B21A1" w:rsidR="00EF17CB" w:rsidRPr="0022631D" w:rsidRDefault="00000000" w:rsidP="003C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2" w:tgtFrame="_blank" w:history="1">
              <w:r w:rsidR="00EF17CB"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B4C5A">
      <w:pgSz w:w="11907" w:h="16840" w:code="9"/>
      <w:pgMar w:top="540" w:right="562" w:bottom="27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2C22" w14:textId="77777777" w:rsidR="00D10246" w:rsidRDefault="00D10246" w:rsidP="0022631D">
      <w:pPr>
        <w:spacing w:before="0" w:after="0"/>
      </w:pPr>
      <w:r>
        <w:separator/>
      </w:r>
    </w:p>
  </w:endnote>
  <w:endnote w:type="continuationSeparator" w:id="0">
    <w:p w14:paraId="5CD234BD" w14:textId="77777777" w:rsidR="00D10246" w:rsidRDefault="00D1024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Grapala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0D63" w14:textId="77777777" w:rsidR="00D10246" w:rsidRDefault="00D10246" w:rsidP="0022631D">
      <w:pPr>
        <w:spacing w:before="0" w:after="0"/>
      </w:pPr>
      <w:r>
        <w:separator/>
      </w:r>
    </w:p>
  </w:footnote>
  <w:footnote w:type="continuationSeparator" w:id="0">
    <w:p w14:paraId="771CC03F" w14:textId="77777777" w:rsidR="00D10246" w:rsidRDefault="00D1024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09068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B019E"/>
    <w:rsid w:val="000E4FF1"/>
    <w:rsid w:val="000F376D"/>
    <w:rsid w:val="001021B0"/>
    <w:rsid w:val="00116196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73C59"/>
    <w:rsid w:val="003B2758"/>
    <w:rsid w:val="003C6E4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26FAF"/>
    <w:rsid w:val="00546023"/>
    <w:rsid w:val="005737F9"/>
    <w:rsid w:val="005D5FBD"/>
    <w:rsid w:val="005F25BF"/>
    <w:rsid w:val="00607C9A"/>
    <w:rsid w:val="00646760"/>
    <w:rsid w:val="00663EB9"/>
    <w:rsid w:val="00690ECB"/>
    <w:rsid w:val="006A38B4"/>
    <w:rsid w:val="006B2E21"/>
    <w:rsid w:val="006B4C5A"/>
    <w:rsid w:val="006C0266"/>
    <w:rsid w:val="006E0D92"/>
    <w:rsid w:val="006E1A83"/>
    <w:rsid w:val="006F2779"/>
    <w:rsid w:val="007060FC"/>
    <w:rsid w:val="007732E7"/>
    <w:rsid w:val="00781A64"/>
    <w:rsid w:val="0078682E"/>
    <w:rsid w:val="0081420B"/>
    <w:rsid w:val="008C4E62"/>
    <w:rsid w:val="008E493A"/>
    <w:rsid w:val="00906602"/>
    <w:rsid w:val="0093765B"/>
    <w:rsid w:val="009942C7"/>
    <w:rsid w:val="009C5E0F"/>
    <w:rsid w:val="009E75FF"/>
    <w:rsid w:val="00A306F5"/>
    <w:rsid w:val="00A31820"/>
    <w:rsid w:val="00A8793C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6392C"/>
    <w:rsid w:val="00C84DF7"/>
    <w:rsid w:val="00C96337"/>
    <w:rsid w:val="00C96BED"/>
    <w:rsid w:val="00CB44D2"/>
    <w:rsid w:val="00CC1F23"/>
    <w:rsid w:val="00CF1F70"/>
    <w:rsid w:val="00D10246"/>
    <w:rsid w:val="00D350DE"/>
    <w:rsid w:val="00D36189"/>
    <w:rsid w:val="00D80C64"/>
    <w:rsid w:val="00DE06F1"/>
    <w:rsid w:val="00DE36DF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EF17CB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cdorprojec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.hayrapetyan@mt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.poghosyan1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0E72-0D20-406F-A0B5-65E137BB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16</cp:revision>
  <cp:lastPrinted>2021-04-06T07:47:00Z</cp:lastPrinted>
  <dcterms:created xsi:type="dcterms:W3CDTF">2021-06-28T12:08:00Z</dcterms:created>
  <dcterms:modified xsi:type="dcterms:W3CDTF">2026-06-11T14:25:00Z</dcterms:modified>
</cp:coreProperties>
</file>