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013AB5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lang w:val="hy-AM"/>
        </w:rPr>
      </w:pP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Կնքված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պայմանագրերի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մասին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834C00" w:rsidRPr="00834C00" w:rsidRDefault="00834C00" w:rsidP="001913C1">
      <w:pPr>
        <w:spacing w:line="360" w:lineRule="auto"/>
        <w:jc w:val="center"/>
        <w:rPr>
          <w:rFonts w:ascii="Sylfaen" w:hAnsi="Sylfaen"/>
        </w:rPr>
      </w:pPr>
      <w:r w:rsidRPr="00834C00">
        <w:rPr>
          <w:rFonts w:ascii="Sylfaen" w:hAnsi="Sylfaen"/>
        </w:rPr>
        <w:t>«</w:t>
      </w:r>
      <w:r w:rsidRPr="00834C00">
        <w:rPr>
          <w:rFonts w:ascii="Sylfaen" w:hAnsi="Sylfaen"/>
          <w:lang w:val="ru-RU"/>
        </w:rPr>
        <w:t>Ապակ</w:t>
      </w:r>
      <w:r w:rsidRPr="00772481">
        <w:rPr>
          <w:rFonts w:ascii="Sylfaen" w:hAnsi="Sylfaen"/>
          <w:lang w:val="ru-RU"/>
        </w:rPr>
        <w:t>ենտրոնացման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քաղաքականությունը</w:t>
      </w:r>
      <w:r w:rsidRPr="00834C00">
        <w:rPr>
          <w:rFonts w:ascii="Sylfaen" w:hAnsi="Sylfaen"/>
        </w:rPr>
        <w:t xml:space="preserve">, </w:t>
      </w:r>
      <w:r w:rsidRPr="00772481">
        <w:rPr>
          <w:rFonts w:ascii="Sylfaen" w:hAnsi="Sylfaen"/>
          <w:lang w:val="ru-RU"/>
        </w:rPr>
        <w:t>օրենսդրական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դաշտի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բարելավում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և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ապակենտրոնացման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սկզբունքի</w:t>
      </w:r>
      <w:r w:rsidRPr="00834C00">
        <w:rPr>
          <w:rFonts w:ascii="Sylfaen" w:hAnsi="Sylfaen"/>
        </w:rPr>
        <w:t xml:space="preserve"> </w:t>
      </w:r>
      <w:r w:rsidRPr="00772481">
        <w:rPr>
          <w:rFonts w:ascii="Sylfaen" w:hAnsi="Sylfaen"/>
          <w:lang w:val="ru-RU"/>
        </w:rPr>
        <w:t>փորձարկում</w:t>
      </w:r>
      <w:r w:rsidRPr="00834C00">
        <w:rPr>
          <w:rFonts w:ascii="Sylfaen" w:hAnsi="Sylfaen"/>
        </w:rPr>
        <w:t>» LGDRP/TA/CQS-2023/008/1</w:t>
      </w:r>
    </w:p>
    <w:p w:rsidR="009139E9" w:rsidRPr="00B808C0" w:rsidRDefault="009139E9" w:rsidP="009139E9">
      <w:pPr>
        <w:pStyle w:val="Title"/>
        <w:rPr>
          <w:rFonts w:ascii="Sylfaen" w:hAnsi="Sylfaen"/>
          <w:sz w:val="22"/>
          <w:szCs w:val="22"/>
          <w:u w:val="single"/>
          <w:lang w:val="hy-AM"/>
        </w:rPr>
      </w:pPr>
    </w:p>
    <w:p w:rsidR="007B27CD" w:rsidRPr="007B27CD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4F6326">
        <w:rPr>
          <w:rFonts w:ascii="Sylfaen" w:hAnsi="Sylfaen"/>
          <w:sz w:val="22"/>
          <w:szCs w:val="22"/>
          <w:lang w:val="hy-AM"/>
        </w:rPr>
        <w:t xml:space="preserve">Հայաստանի Հանրապետություն/ 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 xml:space="preserve">Տեղական ինքնակառավարման և ապակենտրոնացման բարեփոխումների </w:t>
      </w:r>
      <w:r w:rsidR="00834C00">
        <w:rPr>
          <w:rFonts w:ascii="Sylfaen" w:hAnsi="Sylfaen"/>
          <w:sz w:val="22"/>
          <w:szCs w:val="22"/>
          <w:lang w:val="hy-AM"/>
        </w:rPr>
        <w:t>Ծրագիր</w:t>
      </w:r>
      <w:r w:rsidR="007B27CD" w:rsidRPr="00184F40">
        <w:rPr>
          <w:rFonts w:ascii="Sylfaen" w:hAnsi="Sylfaen"/>
          <w:sz w:val="22"/>
          <w:szCs w:val="22"/>
          <w:lang w:val="hy-AM"/>
        </w:rPr>
        <w:t xml:space="preserve"> </w:t>
      </w:r>
      <w:r w:rsidR="00834C00" w:rsidRPr="00184F40">
        <w:rPr>
          <w:rFonts w:ascii="Sylfaen" w:hAnsi="Sylfaen"/>
          <w:sz w:val="22"/>
          <w:szCs w:val="22"/>
          <w:lang w:val="hy-AM"/>
        </w:rPr>
        <w:t>(ՏԻԱԲԾ)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="00EC4524"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>USAID-111-IL-23-0001</w:t>
      </w:r>
    </w:p>
    <w:p w:rsidR="009139E9" w:rsidRPr="009139E9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1913C1" w:rsidRPr="001913C1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«</w:t>
      </w:r>
      <w:r w:rsidR="007B27CD" w:rsidRPr="007B27CD">
        <w:rPr>
          <w:rFonts w:ascii="Sylfaen" w:hAnsi="Sylfaen" w:cs="Sylfaen"/>
          <w:b/>
          <w:sz w:val="22"/>
          <w:szCs w:val="22"/>
          <w:lang w:val="hy-AM"/>
        </w:rPr>
        <w:t>Համայնքների ֆինանսիստների միավորում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»</w:t>
      </w:r>
      <w:r w:rsidR="007B27CD" w:rsidRPr="007B27CD">
        <w:rPr>
          <w:rFonts w:ascii="Sylfaen" w:hAnsi="Sylfaen" w:cs="Sylfaen"/>
          <w:b/>
          <w:sz w:val="22"/>
          <w:szCs w:val="22"/>
          <w:lang w:val="hy-AM"/>
        </w:rPr>
        <w:t xml:space="preserve"> ՀԿ</w:t>
      </w:r>
      <w:r w:rsidR="009139E9"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</w:p>
    <w:p w:rsidR="00EE0DF4" w:rsidRPr="00D82CF6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7B27CD" w:rsidRPr="00D50945">
        <w:rPr>
          <w:rFonts w:ascii="Sylfaen" w:hAnsi="Sylfaen"/>
          <w:sz w:val="22"/>
          <w:szCs w:val="22"/>
          <w:lang w:val="hy-AM"/>
        </w:rPr>
        <w:t>Երվանդ Քոչարի 20</w:t>
      </w:r>
    </w:p>
    <w:p w:rsidR="00333791" w:rsidRPr="00B808C0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913C1" w:rsidRPr="006B244B">
        <w:rPr>
          <w:rFonts w:ascii="Sylfaen" w:hAnsi="Sylfaen" w:cs="Sylfaen"/>
          <w:sz w:val="22"/>
          <w:szCs w:val="22"/>
          <w:lang w:val="pt-BR"/>
        </w:rPr>
        <w:t>ք.</w:t>
      </w:r>
      <w:r w:rsidR="009139E9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B808C0">
        <w:rPr>
          <w:rFonts w:ascii="Sylfaen" w:hAnsi="Sylfaen" w:cs="Sylfaen"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834C00" w:rsidRPr="001F23CF">
        <w:rPr>
          <w:rFonts w:ascii="Sylfaen" w:hAnsi="Sylfaen" w:cs="Sylfaen"/>
          <w:sz w:val="22"/>
          <w:szCs w:val="22"/>
          <w:lang w:val="hy-AM"/>
        </w:rPr>
        <w:t>դեկտեմբերի</w:t>
      </w:r>
      <w:r w:rsidR="007B27CD" w:rsidRPr="001F23CF">
        <w:rPr>
          <w:rFonts w:ascii="Sylfaen" w:hAnsi="Sylfaen" w:cs="Sylfaen"/>
          <w:sz w:val="22"/>
          <w:szCs w:val="22"/>
          <w:lang w:val="hy-AM"/>
        </w:rPr>
        <w:t xml:space="preserve"> 2</w:t>
      </w:r>
      <w:r w:rsidR="000A3724">
        <w:rPr>
          <w:rFonts w:ascii="Sylfaen" w:hAnsi="Sylfaen" w:cs="Sylfaen"/>
          <w:sz w:val="22"/>
          <w:szCs w:val="22"/>
          <w:lang w:val="hy-AM"/>
        </w:rPr>
        <w:t>7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BA4D0C">
        <w:rPr>
          <w:rFonts w:ascii="Sylfaen" w:hAnsi="Sylfaen" w:cs="Sylfaen"/>
          <w:sz w:val="22"/>
          <w:szCs w:val="22"/>
          <w:lang w:val="hy-AM"/>
        </w:rPr>
        <w:t>3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7B27CD" w:rsidRPr="00650D72">
        <w:rPr>
          <w:rFonts w:ascii="Sylfaen" w:hAnsi="Sylfaen" w:cs="Sylfaen"/>
          <w:b/>
          <w:i/>
          <w:sz w:val="20"/>
          <w:szCs w:val="20"/>
          <w:lang w:val="hy-AM"/>
        </w:rPr>
        <w:t>«</w:t>
      </w:r>
      <w:r w:rsidR="007B27CD">
        <w:rPr>
          <w:rFonts w:ascii="Sylfaen" w:hAnsi="Sylfaen" w:cs="Sylfaen"/>
          <w:b/>
          <w:i/>
          <w:sz w:val="20"/>
          <w:szCs w:val="20"/>
          <w:lang w:val="hy-AM"/>
        </w:rPr>
        <w:t xml:space="preserve"> </w:t>
      </w:r>
      <w:r w:rsidR="007B27CD">
        <w:rPr>
          <w:rFonts w:ascii="Sylfaen" w:hAnsi="Sylfaen" w:cs="Sylfaen"/>
          <w:b/>
          <w:sz w:val="20"/>
          <w:szCs w:val="20"/>
          <w:lang w:val="hy-AM"/>
        </w:rPr>
        <w:t>Ը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նտրությ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ու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</w:t>
      </w:r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 xml:space="preserve"> Խ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որհրդատուի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որակավորման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վրա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հիմնված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»</w:t>
      </w:r>
    </w:p>
    <w:p w:rsidR="005F3CBA" w:rsidRPr="004B4B82" w:rsidRDefault="00333791" w:rsidP="004B4B82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4B4B82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/>
          <w:sz w:val="22"/>
          <w:szCs w:val="22"/>
          <w:lang w:val="hy-AM"/>
        </w:rPr>
        <w:t>6</w:t>
      </w:r>
      <w:r w:rsidR="00834C00">
        <w:rPr>
          <w:rFonts w:ascii="Sylfaen" w:hAnsi="Sylfaen"/>
          <w:sz w:val="22"/>
          <w:szCs w:val="22"/>
          <w:lang w:val="hy-AM"/>
        </w:rPr>
        <w:t>3</w:t>
      </w:r>
      <w:r w:rsidR="00B808C0" w:rsidRPr="00B808C0">
        <w:rPr>
          <w:rFonts w:ascii="Sylfaen" w:hAnsi="Sylfaen"/>
          <w:sz w:val="22"/>
          <w:szCs w:val="22"/>
          <w:lang w:val="hy-AM"/>
        </w:rPr>
        <w:t>,</w:t>
      </w:r>
      <w:r w:rsidR="00834C00">
        <w:rPr>
          <w:rFonts w:ascii="Sylfaen" w:hAnsi="Sylfaen"/>
          <w:sz w:val="22"/>
          <w:szCs w:val="22"/>
          <w:lang w:val="hy-AM"/>
        </w:rPr>
        <w:t>12</w:t>
      </w:r>
      <w:r w:rsidR="007B27CD">
        <w:rPr>
          <w:rFonts w:ascii="Sylfaen" w:hAnsi="Sylfaen"/>
          <w:sz w:val="22"/>
          <w:szCs w:val="22"/>
          <w:lang w:val="hy-AM"/>
        </w:rPr>
        <w:t>0</w:t>
      </w:r>
      <w:r w:rsidR="00B808C0" w:rsidRPr="00B808C0">
        <w:rPr>
          <w:rFonts w:ascii="Sylfaen" w:hAnsi="Sylfaen"/>
          <w:sz w:val="22"/>
          <w:szCs w:val="22"/>
          <w:lang w:val="hy-AM"/>
        </w:rPr>
        <w:t>,</w:t>
      </w:r>
      <w:r w:rsidR="007B27CD">
        <w:rPr>
          <w:rFonts w:ascii="Sylfaen" w:hAnsi="Sylfaen"/>
          <w:sz w:val="22"/>
          <w:szCs w:val="22"/>
          <w:lang w:val="hy-AM"/>
        </w:rPr>
        <w:t>000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(</w:t>
      </w:r>
      <w:r w:rsidR="00834C00">
        <w:rPr>
          <w:rFonts w:ascii="Sylfaen" w:hAnsi="Sylfaen"/>
          <w:b/>
          <w:i/>
          <w:sz w:val="22"/>
          <w:szCs w:val="22"/>
          <w:lang w:val="hy-AM"/>
        </w:rPr>
        <w:t xml:space="preserve">վեթսուներեք </w:t>
      </w:r>
      <w:r w:rsidR="007B27CD" w:rsidRPr="00325B88">
        <w:rPr>
          <w:rFonts w:ascii="Sylfaen" w:hAnsi="Sylfaen"/>
          <w:b/>
          <w:i/>
          <w:sz w:val="22"/>
          <w:szCs w:val="22"/>
          <w:lang w:val="hy-AM"/>
        </w:rPr>
        <w:t xml:space="preserve">միլիոն </w:t>
      </w:r>
      <w:r w:rsidR="00834C00">
        <w:rPr>
          <w:rFonts w:ascii="Sylfaen" w:hAnsi="Sylfaen"/>
          <w:b/>
          <w:i/>
          <w:sz w:val="22"/>
          <w:szCs w:val="22"/>
          <w:lang w:val="hy-AM"/>
        </w:rPr>
        <w:t xml:space="preserve">հարյուր քսան </w:t>
      </w:r>
      <w:r w:rsidR="007B27CD">
        <w:rPr>
          <w:rFonts w:ascii="Sylfaen" w:hAnsi="Sylfaen"/>
          <w:b/>
          <w:i/>
          <w:sz w:val="22"/>
          <w:szCs w:val="22"/>
          <w:lang w:val="hy-AM"/>
        </w:rPr>
        <w:t>հազար</w:t>
      </w:r>
      <w:r w:rsidR="00B808C0" w:rsidRPr="00B808C0">
        <w:rPr>
          <w:rFonts w:ascii="Sylfaen" w:hAnsi="Sylfaen"/>
          <w:sz w:val="22"/>
          <w:szCs w:val="22"/>
          <w:lang w:val="hy-AM"/>
        </w:rPr>
        <w:t>) ՀՀ դրամը</w:t>
      </w:r>
      <w:r w:rsidR="004B4B82" w:rsidRPr="004B4B82">
        <w:rPr>
          <w:rFonts w:ascii="Sylfaen" w:hAnsi="Sylfaen"/>
          <w:sz w:val="22"/>
          <w:szCs w:val="22"/>
          <w:lang w:val="hy-AM"/>
        </w:rPr>
        <w:t xml:space="preserve"> չգերազանցող</w:t>
      </w:r>
      <w:r w:rsidR="004B4B82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4B4B82" w:rsidRPr="004B4B82">
        <w:rPr>
          <w:rFonts w:ascii="Sylfaen" w:hAnsi="Sylfaen"/>
          <w:sz w:val="22"/>
          <w:szCs w:val="22"/>
          <w:lang w:val="hy-AM"/>
        </w:rPr>
        <w:t>գումար</w:t>
      </w:r>
      <w:r w:rsidR="004B4B82" w:rsidRPr="00B808C0">
        <w:rPr>
          <w:rFonts w:ascii="Sylfaen" w:hAnsi="Sylfaen"/>
          <w:sz w:val="22"/>
          <w:szCs w:val="22"/>
          <w:lang w:val="hy-AM"/>
        </w:rPr>
        <w:t>:</w:t>
      </w:r>
    </w:p>
    <w:p w:rsidR="004B4B82" w:rsidRPr="00B808C0" w:rsidRDefault="00333791" w:rsidP="00B808C0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B808C0">
        <w:rPr>
          <w:rFonts w:ascii="Sylfaen" w:hAnsi="Sylfaen"/>
          <w:sz w:val="22"/>
          <w:szCs w:val="22"/>
          <w:lang w:val="hy-AM"/>
        </w:rPr>
        <w:t xml:space="preserve"> 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2023թ.-ի </w:t>
      </w:r>
      <w:r w:rsidR="00834C00" w:rsidRPr="001F23CF">
        <w:rPr>
          <w:rFonts w:ascii="Sylfaen" w:hAnsi="Sylfaen" w:cs="Sylfaen"/>
          <w:sz w:val="22"/>
          <w:szCs w:val="22"/>
          <w:lang w:val="hy-AM"/>
        </w:rPr>
        <w:t>դեկտեմբերի 2</w:t>
      </w:r>
      <w:r w:rsidR="001F23CF" w:rsidRPr="001F23CF">
        <w:rPr>
          <w:rFonts w:ascii="Sylfaen" w:hAnsi="Sylfaen" w:cs="Sylfaen"/>
          <w:sz w:val="22"/>
          <w:szCs w:val="22"/>
          <w:lang w:val="hy-AM"/>
        </w:rPr>
        <w:t>5</w:t>
      </w:r>
      <w:r w:rsidR="00B808C0" w:rsidRPr="00B808C0">
        <w:rPr>
          <w:rFonts w:ascii="Sylfaen" w:hAnsi="Sylfaen"/>
          <w:sz w:val="22"/>
          <w:szCs w:val="22"/>
          <w:lang w:val="hy-AM"/>
        </w:rPr>
        <w:t>-ից մինչև 202</w:t>
      </w:r>
      <w:r w:rsidR="007B27CD">
        <w:rPr>
          <w:rFonts w:ascii="Sylfaen" w:hAnsi="Sylfaen"/>
          <w:sz w:val="22"/>
          <w:szCs w:val="22"/>
          <w:lang w:val="hy-AM"/>
        </w:rPr>
        <w:t>5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թ.-ի </w:t>
      </w:r>
      <w:r w:rsidR="00834C00" w:rsidRPr="001F23CF">
        <w:rPr>
          <w:rFonts w:ascii="Sylfaen" w:hAnsi="Sylfaen" w:cs="Sylfaen"/>
          <w:sz w:val="22"/>
          <w:szCs w:val="22"/>
          <w:lang w:val="hy-AM"/>
        </w:rPr>
        <w:t>դեկտեմբերի 2</w:t>
      </w:r>
      <w:r w:rsidR="000A3724">
        <w:rPr>
          <w:rFonts w:ascii="Sylfaen" w:hAnsi="Sylfaen" w:cs="Sylfaen"/>
          <w:sz w:val="22"/>
          <w:szCs w:val="22"/>
          <w:lang w:val="hy-AM"/>
        </w:rPr>
        <w:t>7</w:t>
      </w:r>
      <w:bookmarkStart w:id="0" w:name="_GoBack"/>
      <w:bookmarkEnd w:id="0"/>
      <w:r w:rsidR="00B808C0" w:rsidRPr="00B808C0">
        <w:rPr>
          <w:rFonts w:ascii="Sylfaen" w:hAnsi="Sylfaen"/>
          <w:sz w:val="22"/>
          <w:szCs w:val="22"/>
          <w:lang w:val="hy-AM"/>
        </w:rPr>
        <w:t>-ը</w:t>
      </w:r>
    </w:p>
    <w:p w:rsidR="008B2D14" w:rsidRPr="00B808C0" w:rsidRDefault="00333791" w:rsidP="00B808C0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834C00" w:rsidRPr="00834C00">
        <w:rPr>
          <w:rFonts w:ascii="Sylfaen" w:hAnsi="Sylfaen"/>
          <w:sz w:val="22"/>
          <w:szCs w:val="22"/>
          <w:lang w:val="hy-AM"/>
        </w:rPr>
        <w:t>Ապակենտրոնացման քաղաքականությունը, օրենսդրական դաշտի բարելավում և ապակենտրոնացման սկզբունքի փորձարկում</w:t>
      </w:r>
      <w:r w:rsidR="00834C00">
        <w:rPr>
          <w:rFonts w:ascii="Sylfaen" w:hAnsi="Sylfaen"/>
          <w:sz w:val="22"/>
          <w:szCs w:val="22"/>
          <w:lang w:val="hy-AM"/>
        </w:rPr>
        <w:t>։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</w:p>
    <w:sectPr w:rsidR="008B2D14" w:rsidRPr="00B808C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0A8F"/>
    <w:rsid w:val="00013AB5"/>
    <w:rsid w:val="00033165"/>
    <w:rsid w:val="00097EB2"/>
    <w:rsid w:val="000A3724"/>
    <w:rsid w:val="000D31C3"/>
    <w:rsid w:val="000D63A1"/>
    <w:rsid w:val="000E5FFC"/>
    <w:rsid w:val="000F3CBD"/>
    <w:rsid w:val="00107A2C"/>
    <w:rsid w:val="00124A13"/>
    <w:rsid w:val="00131AED"/>
    <w:rsid w:val="00133036"/>
    <w:rsid w:val="00135F62"/>
    <w:rsid w:val="001835CC"/>
    <w:rsid w:val="001913C1"/>
    <w:rsid w:val="001D7F43"/>
    <w:rsid w:val="001F23CF"/>
    <w:rsid w:val="002055EF"/>
    <w:rsid w:val="00231AEB"/>
    <w:rsid w:val="0029048D"/>
    <w:rsid w:val="002969D3"/>
    <w:rsid w:val="002B4A0A"/>
    <w:rsid w:val="002C1C4C"/>
    <w:rsid w:val="002E7421"/>
    <w:rsid w:val="00305E3B"/>
    <w:rsid w:val="00320441"/>
    <w:rsid w:val="003320AC"/>
    <w:rsid w:val="00333791"/>
    <w:rsid w:val="0033586C"/>
    <w:rsid w:val="003439A7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4B82"/>
    <w:rsid w:val="004B5995"/>
    <w:rsid w:val="004E306E"/>
    <w:rsid w:val="00546C70"/>
    <w:rsid w:val="00572676"/>
    <w:rsid w:val="005C5042"/>
    <w:rsid w:val="005C6783"/>
    <w:rsid w:val="005F3CBA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72E2E"/>
    <w:rsid w:val="00784EF8"/>
    <w:rsid w:val="00791AD8"/>
    <w:rsid w:val="007B27CD"/>
    <w:rsid w:val="00811369"/>
    <w:rsid w:val="00811474"/>
    <w:rsid w:val="00834C00"/>
    <w:rsid w:val="00845A82"/>
    <w:rsid w:val="008922CC"/>
    <w:rsid w:val="00893BBF"/>
    <w:rsid w:val="008B2D14"/>
    <w:rsid w:val="008B4AF4"/>
    <w:rsid w:val="008C32DE"/>
    <w:rsid w:val="008D5481"/>
    <w:rsid w:val="009131CB"/>
    <w:rsid w:val="009139E9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10D8"/>
    <w:rsid w:val="00B63B80"/>
    <w:rsid w:val="00B76B4F"/>
    <w:rsid w:val="00B808C0"/>
    <w:rsid w:val="00BA4CB3"/>
    <w:rsid w:val="00BA4D0C"/>
    <w:rsid w:val="00BC76B1"/>
    <w:rsid w:val="00BE763B"/>
    <w:rsid w:val="00C154FC"/>
    <w:rsid w:val="00C41180"/>
    <w:rsid w:val="00C510C8"/>
    <w:rsid w:val="00C53686"/>
    <w:rsid w:val="00C57218"/>
    <w:rsid w:val="00C717E5"/>
    <w:rsid w:val="00CF08A4"/>
    <w:rsid w:val="00D14463"/>
    <w:rsid w:val="00D21F55"/>
    <w:rsid w:val="00D364AE"/>
    <w:rsid w:val="00D43F18"/>
    <w:rsid w:val="00D62541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DE4D1F"/>
    <w:rsid w:val="00E03314"/>
    <w:rsid w:val="00E0750F"/>
    <w:rsid w:val="00E200E9"/>
    <w:rsid w:val="00E40A17"/>
    <w:rsid w:val="00E46A98"/>
    <w:rsid w:val="00E762CC"/>
    <w:rsid w:val="00E93B21"/>
    <w:rsid w:val="00EC4524"/>
    <w:rsid w:val="00ED77E0"/>
    <w:rsid w:val="00EE0DF4"/>
    <w:rsid w:val="00F02FB1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3</cp:revision>
  <cp:lastPrinted>2023-06-23T05:53:00Z</cp:lastPrinted>
  <dcterms:created xsi:type="dcterms:W3CDTF">2023-12-25T06:54:00Z</dcterms:created>
  <dcterms:modified xsi:type="dcterms:W3CDTF">2023-12-27T10:36:00Z</dcterms:modified>
</cp:coreProperties>
</file>