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3F159BB2" w14:textId="41E49A73" w:rsidR="0022631D" w:rsidRPr="006B61D8" w:rsidRDefault="000B0199" w:rsidP="006B61D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-Ա  հրամանի</w:t>
      </w:r>
    </w:p>
    <w:p w14:paraId="37653262" w14:textId="77777777" w:rsidR="000C67F6" w:rsidRDefault="000C67F6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</w:p>
    <w:p w14:paraId="0D5CC185" w14:textId="77777777" w:rsidR="000C67F6" w:rsidRDefault="000C67F6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</w:p>
    <w:p w14:paraId="3B02D461" w14:textId="404AB70A" w:rsidR="0022631D" w:rsidRPr="00B1291E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B1291E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ՀԱՅՏԱՐԱՐՈՒԹՅՈՒՆ</w:t>
      </w:r>
    </w:p>
    <w:p w14:paraId="1CCD37CD" w14:textId="2D41001B" w:rsidR="0022631D" w:rsidRPr="00B1291E" w:rsidRDefault="0022631D" w:rsidP="00EA069B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B1291E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կնքված պայմանագրի մասին</w:t>
      </w:r>
    </w:p>
    <w:p w14:paraId="3F2A9659" w14:textId="1A751A81" w:rsidR="0022631D" w:rsidRPr="0051411D" w:rsidRDefault="006F468A" w:rsidP="009E373E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5141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="00BF786F" w:rsidRPr="005141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Արմավիրի </w:t>
      </w:r>
      <w:r w:rsidRPr="0051411D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մարզի «</w:t>
      </w:r>
      <w:r w:rsidR="00BF786F" w:rsidRPr="0051411D">
        <w:rPr>
          <w:rFonts w:ascii="GHEA Grapalat" w:eastAsia="Times New Roman" w:hAnsi="GHEA Grapalat" w:cs="Sylfaen"/>
          <w:sz w:val="20"/>
          <w:szCs w:val="20"/>
          <w:lang w:val="af-ZA" w:eastAsia="ru-RU"/>
        </w:rPr>
        <w:t>Լենուղու Ջիվանու անվան միջնկարգ դպրոց»</w:t>
      </w:r>
      <w:r w:rsidRPr="005141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</w:t>
      </w:r>
      <w:r w:rsidR="00427A1A">
        <w:rPr>
          <w:rFonts w:ascii="GHEA Grapalat" w:eastAsia="Times New Roman" w:hAnsi="GHEA Grapalat" w:cs="Sylfaen"/>
          <w:sz w:val="20"/>
          <w:szCs w:val="20"/>
          <w:lang w:val="af-ZA" w:eastAsia="ru-RU"/>
        </w:rPr>
        <w:t>-ը</w:t>
      </w:r>
      <w:r w:rsidR="0022631D" w:rsidRPr="005141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որը գտնվում </w:t>
      </w:r>
      <w:r w:rsidR="00CF49DE" w:rsidRPr="0051411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CF49DE" w:rsidRPr="00DF6A0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51411D" w:rsidRPr="005141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ՀՀ Արմավիրի մարզ, գ.Լենուղի, 7 փ, 38 շ. </w:t>
      </w:r>
      <w:r w:rsidR="00D026BD" w:rsidRPr="00BA14E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հասցեում</w:t>
      </w:r>
      <w:r w:rsidR="0022631D" w:rsidRPr="005141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22631D" w:rsidRPr="0084382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 համար</w:t>
      </w:r>
      <w:r w:rsidR="00F5278F" w:rsidRPr="005141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4382C" w:rsidRPr="0051411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51411D" w:rsidRPr="0051411D">
        <w:rPr>
          <w:rFonts w:ascii="GHEA Grapalat" w:eastAsia="Times New Roman" w:hAnsi="GHEA Grapalat" w:cs="Sylfaen"/>
          <w:sz w:val="20"/>
          <w:szCs w:val="20"/>
          <w:lang w:val="af-ZA" w:eastAsia="ru-RU"/>
        </w:rPr>
        <w:t>ճաշարանի վերանորոգման աշխատանքների</w:t>
      </w:r>
      <w:r w:rsidR="0084382C" w:rsidRPr="005141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»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ձ</w:t>
      </w:r>
      <w:r w:rsidR="00886EF5">
        <w:rPr>
          <w:rFonts w:ascii="GHEA Grapalat" w:eastAsia="Times New Roman" w:hAnsi="GHEA Grapalat" w:cs="Sylfaen"/>
          <w:sz w:val="20"/>
          <w:szCs w:val="20"/>
          <w:lang w:val="af-ZA" w:eastAsia="ru-RU"/>
        </w:rPr>
        <w:t>եռքբերման նպատակով կազմակերպվ</w:t>
      </w:r>
      <w:r w:rsidR="0035300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ած</w:t>
      </w:r>
      <w:r w:rsidR="00886EF5" w:rsidRPr="005141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«</w:t>
      </w:r>
      <w:r w:rsidR="0051411D" w:rsidRPr="0051411D">
        <w:rPr>
          <w:rFonts w:ascii="GHEA Grapalat" w:eastAsia="Times New Roman" w:hAnsi="GHEA Grapalat" w:cs="Sylfaen"/>
          <w:sz w:val="20"/>
          <w:szCs w:val="20"/>
          <w:lang w:val="af-ZA" w:eastAsia="ru-RU"/>
        </w:rPr>
        <w:t>ԼՋ-ՄԴ-ԳՀԱՇՁԲ-25/03</w:t>
      </w:r>
      <w:r w:rsidR="00B41E53" w:rsidRPr="0051411D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="00B41E5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</w:t>
      </w:r>
      <w:r w:rsidR="00892F99" w:rsidRPr="0051411D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</w:p>
    <w:tbl>
      <w:tblPr>
        <w:tblW w:w="10931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698"/>
        <w:gridCol w:w="1013"/>
        <w:gridCol w:w="89"/>
        <w:gridCol w:w="55"/>
        <w:gridCol w:w="785"/>
        <w:gridCol w:w="191"/>
        <w:gridCol w:w="381"/>
        <w:gridCol w:w="118"/>
        <w:gridCol w:w="258"/>
        <w:gridCol w:w="49"/>
        <w:gridCol w:w="503"/>
        <w:gridCol w:w="466"/>
        <w:gridCol w:w="614"/>
        <w:gridCol w:w="79"/>
        <w:gridCol w:w="332"/>
        <w:gridCol w:w="368"/>
        <w:gridCol w:w="142"/>
        <w:gridCol w:w="20"/>
        <w:gridCol w:w="139"/>
        <w:gridCol w:w="605"/>
        <w:gridCol w:w="242"/>
        <w:gridCol w:w="414"/>
        <w:gridCol w:w="261"/>
        <w:gridCol w:w="220"/>
        <w:gridCol w:w="574"/>
        <w:gridCol w:w="78"/>
        <w:gridCol w:w="1567"/>
      </w:tblGrid>
      <w:tr w:rsidR="0022631D" w:rsidRPr="009E373E" w14:paraId="3BCB0F4A" w14:textId="77777777" w:rsidTr="00F04862">
        <w:trPr>
          <w:trHeight w:val="146"/>
        </w:trPr>
        <w:tc>
          <w:tcPr>
            <w:tcW w:w="670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61" w:type="dxa"/>
            <w:gridSpan w:val="27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F04862">
        <w:trPr>
          <w:trHeight w:val="110"/>
        </w:trPr>
        <w:tc>
          <w:tcPr>
            <w:tcW w:w="670" w:type="dxa"/>
            <w:vMerge w:val="restart"/>
            <w:shd w:val="clear" w:color="auto" w:fill="auto"/>
            <w:vAlign w:val="center"/>
          </w:tcPr>
          <w:p w14:paraId="781659E7" w14:textId="0F13217F" w:rsidR="0022631D" w:rsidRPr="009E373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9E373E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11" w:type="dxa"/>
            <w:gridSpan w:val="2"/>
            <w:vMerge w:val="restart"/>
            <w:shd w:val="clear" w:color="auto" w:fill="auto"/>
            <w:vAlign w:val="center"/>
          </w:tcPr>
          <w:p w14:paraId="0C83F2D3" w14:textId="77777777" w:rsidR="0022631D" w:rsidRPr="009E373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9E373E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9E373E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00" w:type="dxa"/>
            <w:gridSpan w:val="6"/>
            <w:shd w:val="clear" w:color="auto" w:fill="auto"/>
            <w:vAlign w:val="center"/>
          </w:tcPr>
          <w:p w14:paraId="59F68B85" w14:textId="77777777" w:rsidR="0022631D" w:rsidRPr="009E373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2535C49" w14:textId="77777777" w:rsidR="0022631D" w:rsidRPr="009974D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9974D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9974DF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9974D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9974DF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2394" w:type="dxa"/>
            <w:gridSpan w:val="7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9E373E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9E373E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9E373E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F04862">
        <w:trPr>
          <w:trHeight w:val="175"/>
        </w:trPr>
        <w:tc>
          <w:tcPr>
            <w:tcW w:w="670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0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394" w:type="dxa"/>
            <w:gridSpan w:val="7"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F04862">
        <w:trPr>
          <w:trHeight w:val="275"/>
        </w:trPr>
        <w:tc>
          <w:tcPr>
            <w:tcW w:w="6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39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7" w:type="dxa"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468A" w:rsidRPr="00BF786F" w14:paraId="6CB0AC86" w14:textId="77777777" w:rsidTr="00F04862">
        <w:trPr>
          <w:trHeight w:val="817"/>
        </w:trPr>
        <w:tc>
          <w:tcPr>
            <w:tcW w:w="670" w:type="dxa"/>
            <w:shd w:val="clear" w:color="auto" w:fill="auto"/>
            <w:vAlign w:val="center"/>
          </w:tcPr>
          <w:p w14:paraId="62F33415" w14:textId="34FB8618" w:rsidR="006F468A" w:rsidRPr="006F468A" w:rsidRDefault="006F468A" w:rsidP="006F46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eastAsia="ru-RU"/>
              </w:rPr>
            </w:pPr>
            <w:r w:rsidRPr="006F468A">
              <w:rPr>
                <w:rFonts w:ascii="GHEA Grapalat" w:hAnsi="GHEA Grapalat"/>
                <w:b/>
                <w:sz w:val="18"/>
                <w:szCs w:val="20"/>
              </w:rPr>
              <w:t>1</w:t>
            </w:r>
          </w:p>
        </w:tc>
        <w:tc>
          <w:tcPr>
            <w:tcW w:w="17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30FE029E" w:rsidR="006F468A" w:rsidRPr="006F468A" w:rsidRDefault="001B0BFA" w:rsidP="006F46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8"/>
                <w:szCs w:val="20"/>
                <w:lang w:eastAsia="ru-RU"/>
              </w:rPr>
              <w:t>Ճաշարանի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8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8"/>
                <w:szCs w:val="20"/>
                <w:lang w:eastAsia="ru-RU"/>
              </w:rPr>
              <w:t>վերանորոգման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8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8"/>
                <w:szCs w:val="20"/>
                <w:lang w:eastAsia="ru-RU"/>
              </w:rPr>
              <w:t>աշխատանքներ</w:t>
            </w:r>
            <w:proofErr w:type="spellEnd"/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0A0124B9" w:rsidR="006F468A" w:rsidRPr="006F468A" w:rsidRDefault="001B0BFA" w:rsidP="006F46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20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20"/>
              </w:rPr>
              <w:t>դրամ</w:t>
            </w:r>
            <w:proofErr w:type="spellEnd"/>
          </w:p>
        </w:tc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0F81" w14:textId="4FD21170" w:rsidR="006F468A" w:rsidRPr="00E416F8" w:rsidRDefault="006F468A" w:rsidP="006F46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AF6A" w14:textId="68EA8F5E" w:rsidR="006F468A" w:rsidRPr="006F468A" w:rsidRDefault="001B0BFA" w:rsidP="006F46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18"/>
                <w:lang w:val="af-ZA" w:eastAsia="ru-RU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535066" w14:textId="3A973FA3" w:rsidR="006F468A" w:rsidRPr="006946C2" w:rsidRDefault="006F468A" w:rsidP="006F46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A290E4" w14:textId="5CAC8716" w:rsidR="001B0BFA" w:rsidRDefault="001B0BFA" w:rsidP="001B0B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f-Z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af-ZA"/>
              </w:rPr>
              <w:t>2236</w:t>
            </w:r>
            <w:r w:rsidRPr="00233E61">
              <w:rPr>
                <w:rFonts w:ascii="Arial" w:hAnsi="Arial" w:cs="Arial"/>
                <w:b/>
                <w:bCs/>
                <w:sz w:val="20"/>
                <w:szCs w:val="20"/>
                <w:lang w:val="af-ZA"/>
              </w:rPr>
              <w:t>20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af-ZA"/>
              </w:rPr>
              <w:t>0</w:t>
            </w:r>
          </w:p>
          <w:p w14:paraId="22401932" w14:textId="64824ED5" w:rsidR="006F468A" w:rsidRPr="006946C2" w:rsidRDefault="006F468A" w:rsidP="006F46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593A" w14:textId="59D9B3B0" w:rsidR="006F468A" w:rsidRPr="001B0BFA" w:rsidRDefault="001B0BFA" w:rsidP="006F468A">
            <w:pPr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Համաձայն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ծավալաթերթ-նախահաշվի</w:t>
            </w:r>
            <w:proofErr w:type="spellEnd"/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B32D" w14:textId="0FCF5430" w:rsidR="006F468A" w:rsidRPr="00BB4136" w:rsidRDefault="001B0BFA" w:rsidP="006F468A">
            <w:pPr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Համաձայն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ծավալաթերթ-նախահաշվի</w:t>
            </w:r>
            <w:proofErr w:type="spellEnd"/>
          </w:p>
        </w:tc>
      </w:tr>
      <w:tr w:rsidR="00A92672" w:rsidRPr="00BF786F" w14:paraId="4B8BC031" w14:textId="77777777" w:rsidTr="00F04862">
        <w:trPr>
          <w:trHeight w:val="169"/>
        </w:trPr>
        <w:tc>
          <w:tcPr>
            <w:tcW w:w="10931" w:type="dxa"/>
            <w:gridSpan w:val="28"/>
            <w:shd w:val="clear" w:color="auto" w:fill="99CCFF"/>
            <w:vAlign w:val="center"/>
          </w:tcPr>
          <w:p w14:paraId="451180EC" w14:textId="77777777" w:rsidR="00A92672" w:rsidRPr="00DB4252" w:rsidRDefault="00A92672" w:rsidP="00A926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92672" w:rsidRPr="00DF6A02" w14:paraId="59178A0D" w14:textId="77777777" w:rsidTr="00F04862">
        <w:trPr>
          <w:trHeight w:val="169"/>
        </w:trPr>
        <w:tc>
          <w:tcPr>
            <w:tcW w:w="10931" w:type="dxa"/>
            <w:gridSpan w:val="28"/>
            <w:shd w:val="clear" w:color="auto" w:fill="99CCFF"/>
            <w:vAlign w:val="center"/>
          </w:tcPr>
          <w:p w14:paraId="4BE458E8" w14:textId="77777777" w:rsidR="00A92672" w:rsidRPr="00485E6D" w:rsidRDefault="00A92672" w:rsidP="00A92672">
            <w:pPr>
              <w:spacing w:before="0" w:after="0"/>
              <w:ind w:left="740" w:firstLine="0"/>
              <w:rPr>
                <w:rFonts w:ascii="GHEA Grapalat" w:hAnsi="GHEA Grapalat" w:cs="Calibri"/>
                <w:b/>
                <w:bCs/>
                <w:color w:val="FF0000"/>
                <w:sz w:val="14"/>
                <w:lang w:val="pt-BR"/>
              </w:rPr>
            </w:pPr>
            <w:r w:rsidRPr="00485E6D">
              <w:rPr>
                <w:rFonts w:ascii="GHEA Grapalat" w:hAnsi="GHEA Grapalat" w:cs="Calibri"/>
                <w:b/>
                <w:bCs/>
                <w:color w:val="FF0000"/>
                <w:sz w:val="14"/>
                <w:lang w:val="hy-AM"/>
              </w:rPr>
              <w:t>Ապրանքախմբին</w:t>
            </w:r>
            <w:r w:rsidRPr="00485E6D">
              <w:rPr>
                <w:rFonts w:ascii="GHEA Grapalat" w:hAnsi="GHEA Grapalat" w:cs="Calibri"/>
                <w:b/>
                <w:bCs/>
                <w:color w:val="FF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FF0000"/>
                <w:sz w:val="14"/>
                <w:lang w:val="hy-AM"/>
              </w:rPr>
              <w:t>ներկայացվող</w:t>
            </w:r>
            <w:r w:rsidRPr="00485E6D">
              <w:rPr>
                <w:rFonts w:ascii="GHEA Grapalat" w:hAnsi="GHEA Grapalat" w:cs="Calibri"/>
                <w:b/>
                <w:bCs/>
                <w:color w:val="FF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FF0000"/>
                <w:sz w:val="14"/>
                <w:lang w:val="hy-AM"/>
              </w:rPr>
              <w:t>ընդհանուր</w:t>
            </w:r>
            <w:r w:rsidRPr="00485E6D">
              <w:rPr>
                <w:rFonts w:ascii="GHEA Grapalat" w:hAnsi="GHEA Grapalat" w:cs="Calibri"/>
                <w:b/>
                <w:bCs/>
                <w:color w:val="FF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FF0000"/>
                <w:sz w:val="14"/>
                <w:lang w:val="hy-AM"/>
              </w:rPr>
              <w:t>պարտադիր</w:t>
            </w:r>
            <w:r w:rsidRPr="00485E6D">
              <w:rPr>
                <w:rFonts w:ascii="GHEA Grapalat" w:hAnsi="GHEA Grapalat" w:cs="Calibri"/>
                <w:b/>
                <w:bCs/>
                <w:color w:val="FF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FF0000"/>
                <w:sz w:val="14"/>
                <w:lang w:val="hy-AM"/>
              </w:rPr>
              <w:t>պահանջներ.</w:t>
            </w:r>
            <w:r w:rsidRPr="00485E6D">
              <w:rPr>
                <w:rFonts w:ascii="GHEA Grapalat" w:hAnsi="GHEA Grapalat" w:cs="Calibri"/>
                <w:b/>
                <w:bCs/>
                <w:color w:val="FF0000"/>
                <w:sz w:val="14"/>
                <w:lang w:val="pt-BR"/>
              </w:rPr>
              <w:t xml:space="preserve"> </w:t>
            </w:r>
          </w:p>
          <w:p w14:paraId="05D91AE4" w14:textId="77777777" w:rsidR="00A92672" w:rsidRPr="00485E6D" w:rsidRDefault="00A92672" w:rsidP="00A92672">
            <w:pPr>
              <w:spacing w:before="0" w:after="0"/>
              <w:rPr>
                <w:rFonts w:ascii="GHEA Grapalat" w:hAnsi="GHEA Grapalat" w:cs="Sylfaen"/>
                <w:b/>
                <w:i/>
                <w:sz w:val="14"/>
                <w:lang w:val="pt-BR"/>
              </w:rPr>
            </w:pPr>
            <w:r w:rsidRPr="00485E6D">
              <w:rPr>
                <w:rFonts w:ascii="GHEA Grapalat" w:hAnsi="GHEA Grapalat" w:cs="Sylfaen"/>
                <w:b/>
                <w:i/>
                <w:sz w:val="14"/>
                <w:lang w:val="pt-BR"/>
              </w:rPr>
              <w:t>Ապրանքի տեղափոխումը և բեռնաթափումը իրականացվում է վաճառողի կողմից</w:t>
            </w:r>
          </w:p>
          <w:p w14:paraId="74E9436A" w14:textId="77777777" w:rsidR="00A92672" w:rsidRPr="00485E6D" w:rsidRDefault="00A92672" w:rsidP="00A92672">
            <w:pPr>
              <w:spacing w:before="0" w:after="0"/>
              <w:jc w:val="both"/>
              <w:rPr>
                <w:rFonts w:ascii="GHEA Grapalat" w:hAnsi="GHEA Grapalat" w:cs="Sylfaen"/>
                <w:b/>
                <w:i/>
                <w:sz w:val="14"/>
                <w:lang w:val="pt-BR"/>
              </w:rPr>
            </w:pPr>
            <w:r w:rsidRPr="00485E6D">
              <w:rPr>
                <w:rFonts w:ascii="GHEA Grapalat" w:hAnsi="GHEA Grapalat" w:cs="Sylfaen"/>
                <w:b/>
                <w:i/>
                <w:sz w:val="14"/>
                <w:lang w:val="pt-BR"/>
              </w:rPr>
              <w:t xml:space="preserve"> * Ապրանքի մատակարարման ժամկետը սահմանվում է առնվազն 20 օրացուցային օր, որի հաշվարկը կատարվում է պայմանագրով նախատեսված կողմերի իրավունքների և պարտականությունների կատարման պայմանն ուժի մեջ մտնելու օրը, բացառությամբ այն դեպքի, երբ ընտրված մասնակիցը համաձայնում է ապրանքը մատակարարել ավելի կարճ ժամկետում: Մատակարարման վերջնաժամկետը չի կարող ավել լինել, քան տվյալ տարվա դեկտեմբերի 25-ը:</w:t>
            </w:r>
          </w:p>
          <w:p w14:paraId="33CC2841" w14:textId="77777777" w:rsidR="00A92672" w:rsidRPr="00485E6D" w:rsidRDefault="00A92672" w:rsidP="00A92672">
            <w:pPr>
              <w:spacing w:before="0" w:after="0"/>
              <w:rPr>
                <w:rFonts w:ascii="GHEA Grapalat" w:hAnsi="GHEA Grapalat" w:cs="Calibri"/>
                <w:b/>
                <w:bCs/>
                <w:color w:val="FF0000"/>
                <w:sz w:val="14"/>
                <w:lang w:val="hy-AM"/>
              </w:rPr>
            </w:pPr>
            <w:r w:rsidRPr="00485E6D">
              <w:rPr>
                <w:rFonts w:ascii="GHEA Grapalat" w:hAnsi="GHEA Grapalat" w:cs="Calibri"/>
                <w:b/>
                <w:bCs/>
                <w:color w:val="FF0000"/>
                <w:sz w:val="14"/>
                <w:lang w:val="hy-AM"/>
              </w:rPr>
              <w:t>Ապրանքախմբին</w:t>
            </w:r>
            <w:r w:rsidRPr="00485E6D">
              <w:rPr>
                <w:rFonts w:ascii="GHEA Grapalat" w:hAnsi="GHEA Grapalat" w:cs="Calibri"/>
                <w:b/>
                <w:bCs/>
                <w:color w:val="FF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FF0000"/>
                <w:sz w:val="14"/>
                <w:lang w:val="hy-AM"/>
              </w:rPr>
              <w:t>ներկայացվող</w:t>
            </w:r>
            <w:r w:rsidRPr="00485E6D">
              <w:rPr>
                <w:rFonts w:ascii="GHEA Grapalat" w:hAnsi="GHEA Grapalat" w:cs="Calibri"/>
                <w:b/>
                <w:bCs/>
                <w:color w:val="FF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FF0000"/>
                <w:sz w:val="14"/>
                <w:lang w:val="hy-AM"/>
              </w:rPr>
              <w:t>ընդհանուր</w:t>
            </w:r>
            <w:r w:rsidRPr="00485E6D">
              <w:rPr>
                <w:rFonts w:ascii="GHEA Grapalat" w:hAnsi="GHEA Grapalat" w:cs="Calibri"/>
                <w:b/>
                <w:bCs/>
                <w:color w:val="FF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FF0000"/>
                <w:sz w:val="14"/>
                <w:lang w:val="hy-AM"/>
              </w:rPr>
              <w:t>պարտադիր</w:t>
            </w:r>
            <w:r w:rsidRPr="00485E6D">
              <w:rPr>
                <w:rFonts w:ascii="GHEA Grapalat" w:hAnsi="GHEA Grapalat" w:cs="Calibri"/>
                <w:b/>
                <w:bCs/>
                <w:color w:val="FF0000"/>
                <w:sz w:val="14"/>
                <w:lang w:val="pt-BR"/>
              </w:rPr>
              <w:t xml:space="preserve"> </w:t>
            </w:r>
            <w:proofErr w:type="spellStart"/>
            <w:r w:rsidRPr="00485E6D">
              <w:rPr>
                <w:rFonts w:ascii="GHEA Grapalat" w:hAnsi="GHEA Grapalat" w:cs="Calibri"/>
                <w:b/>
                <w:bCs/>
                <w:color w:val="FF0000"/>
                <w:sz w:val="14"/>
              </w:rPr>
              <w:t>պահանջներ</w:t>
            </w:r>
            <w:proofErr w:type="spellEnd"/>
            <w:r w:rsidRPr="00485E6D">
              <w:rPr>
                <w:rFonts w:ascii="GHEA Grapalat" w:hAnsi="GHEA Grapalat" w:cs="Calibri"/>
                <w:b/>
                <w:bCs/>
                <w:color w:val="FF0000"/>
                <w:sz w:val="14"/>
                <w:lang w:val="pt-BR"/>
              </w:rPr>
              <w:t xml:space="preserve">. </w:t>
            </w:r>
          </w:p>
          <w:p w14:paraId="3A310B13" w14:textId="77777777" w:rsidR="00A92672" w:rsidRPr="00485E6D" w:rsidRDefault="00A92672" w:rsidP="00A92672">
            <w:pPr>
              <w:numPr>
                <w:ilvl w:val="0"/>
                <w:numId w:val="2"/>
              </w:numPr>
              <w:spacing w:before="0" w:after="0"/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</w:pP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Համապատասխան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Եվրասիական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տնտեսական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հանձնաժողովի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խորհրդի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2013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թվականի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հոկտեմբերի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9-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ի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թիվ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68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որոշմամբ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ընդունված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«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Մսի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եւ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մսամթերքի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անվտանգության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մասին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>» (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ՄՄ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ՏԿ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034/2013)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կանոնակարգի և թիվ 67 որոշմամբ ընդունված «Կաթի եւ կաթնամթերքի անվտանգության մասին» (ՄՄ ՏԿ 033/2013)։</w:t>
            </w:r>
            <w:r w:rsidRPr="00485E6D">
              <w:rPr>
                <w:rFonts w:ascii="GHEA Grapalat" w:hAnsi="GHEA Grapalat"/>
                <w:sz w:val="14"/>
                <w:lang w:val="pt-BR"/>
              </w:rPr>
              <w:t xml:space="preserve"> </w:t>
            </w:r>
          </w:p>
          <w:p w14:paraId="068299FE" w14:textId="77777777" w:rsidR="00A92672" w:rsidRPr="00485E6D" w:rsidRDefault="00A92672" w:rsidP="00A92672">
            <w:pPr>
              <w:numPr>
                <w:ilvl w:val="0"/>
                <w:numId w:val="2"/>
              </w:numPr>
              <w:spacing w:before="0" w:after="0"/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</w:pP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>ՀՀ կառավարության 2011 թվականի սեպտեմբերի 29-ի «Ձվի և ձվամթերքի տեխնիկական կանոնակարգը հաստատելու մասին» N 1438-Ն որոշման և  «Սննդամթերքի անվտանգության մասին» ՀՀ օրենքի 9-րդ հոդվածի։ ՀՍՏ 182-2012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։</w:t>
            </w:r>
          </w:p>
          <w:p w14:paraId="5B5A60B1" w14:textId="77777777" w:rsidR="00A92672" w:rsidRPr="00485E6D" w:rsidRDefault="00A92672" w:rsidP="00A92672">
            <w:pPr>
              <w:numPr>
                <w:ilvl w:val="0"/>
                <w:numId w:val="2"/>
              </w:numPr>
              <w:spacing w:before="0" w:after="0"/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</w:pP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Պատրաստված ըստ Մաքսային միության հանձնաժողովի 2011 թվականի դեկտեմբերի 9-ի թիվ 882 որոշմամբ ընդունված «Մրգերից և բանջարեղենից ստացված հյութամթերքի տեխնիկական կանոնակարգ» (ՄՄ ՏԿ 023/2011)։ </w:t>
            </w:r>
          </w:p>
          <w:p w14:paraId="353C41B7" w14:textId="77777777" w:rsidR="00A92672" w:rsidRPr="00485E6D" w:rsidRDefault="00A92672" w:rsidP="00A92672">
            <w:pPr>
              <w:numPr>
                <w:ilvl w:val="0"/>
                <w:numId w:val="2"/>
              </w:numPr>
              <w:spacing w:before="0" w:after="0"/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</w:pP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>Մաքսային միության հանձնաժողովի 2011 թվականի դեկտեմբերի 9-ի թիվ 874 որոշմամբ ընդունված «Հացահատիկի անվտանգության մասին» (ՄՄ ՏԿ 015/2011) տեխնիկական կանոնակարգերի և «Սննդամթերքի անվտանգության մասին» ՀՀ օրենքի 9-րդ հոդվածի:</w:t>
            </w:r>
          </w:p>
          <w:p w14:paraId="63B1D408" w14:textId="77777777" w:rsidR="00A92672" w:rsidRPr="00485E6D" w:rsidRDefault="00A92672" w:rsidP="00A92672">
            <w:pPr>
              <w:spacing w:before="0" w:after="0"/>
              <w:ind w:left="360"/>
              <w:rPr>
                <w:rFonts w:ascii="GHEA Grapalat" w:hAnsi="GHEA Grapalat" w:cs="Calibri"/>
                <w:b/>
                <w:bCs/>
                <w:color w:val="FF0000"/>
                <w:sz w:val="14"/>
                <w:lang w:val="hy-AM"/>
              </w:rPr>
            </w:pPr>
            <w:r w:rsidRPr="00485E6D">
              <w:rPr>
                <w:rFonts w:ascii="GHEA Grapalat" w:hAnsi="GHEA Grapalat" w:cs="Calibri"/>
                <w:b/>
                <w:bCs/>
                <w:color w:val="FF0000"/>
                <w:sz w:val="14"/>
                <w:lang w:val="hy-AM"/>
              </w:rPr>
              <w:t>Անվտանգությունը</w:t>
            </w:r>
            <w:r w:rsidRPr="00485E6D">
              <w:rPr>
                <w:rFonts w:ascii="GHEA Grapalat" w:hAnsi="GHEA Grapalat" w:cs="Calibri"/>
                <w:b/>
                <w:bCs/>
                <w:color w:val="FF0000"/>
                <w:sz w:val="14"/>
                <w:lang w:val="pt-BR"/>
              </w:rPr>
              <w:t xml:space="preserve">, </w:t>
            </w:r>
            <w:r w:rsidRPr="00485E6D">
              <w:rPr>
                <w:rFonts w:ascii="GHEA Grapalat" w:hAnsi="GHEA Grapalat" w:cs="Calibri"/>
                <w:b/>
                <w:bCs/>
                <w:color w:val="FF0000"/>
                <w:sz w:val="14"/>
                <w:lang w:val="hy-AM"/>
              </w:rPr>
              <w:t>փաթեթավորումը</w:t>
            </w:r>
            <w:r w:rsidRPr="00485E6D">
              <w:rPr>
                <w:rFonts w:ascii="GHEA Grapalat" w:hAnsi="GHEA Grapalat" w:cs="Calibri"/>
                <w:b/>
                <w:bCs/>
                <w:color w:val="FF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FF0000"/>
                <w:sz w:val="14"/>
                <w:lang w:val="hy-AM"/>
              </w:rPr>
              <w:t>և</w:t>
            </w:r>
            <w:r w:rsidRPr="00485E6D">
              <w:rPr>
                <w:rFonts w:ascii="GHEA Grapalat" w:hAnsi="GHEA Grapalat" w:cs="Calibri"/>
                <w:b/>
                <w:bCs/>
                <w:color w:val="FF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FF0000"/>
                <w:sz w:val="14"/>
                <w:lang w:val="hy-AM"/>
              </w:rPr>
              <w:t>մակնշումը</w:t>
            </w:r>
            <w:r w:rsidRPr="00485E6D">
              <w:rPr>
                <w:rFonts w:ascii="GHEA Grapalat" w:hAnsi="GHEA Grapalat" w:cs="Calibri"/>
                <w:b/>
                <w:bCs/>
                <w:color w:val="FF0000"/>
                <w:sz w:val="14"/>
                <w:lang w:val="pt-BR"/>
              </w:rPr>
              <w:t>.</w:t>
            </w:r>
          </w:p>
          <w:p w14:paraId="38202CD8" w14:textId="77777777" w:rsidR="00A92672" w:rsidRPr="00485E6D" w:rsidRDefault="00A92672" w:rsidP="00A92672">
            <w:pPr>
              <w:numPr>
                <w:ilvl w:val="0"/>
                <w:numId w:val="2"/>
              </w:numPr>
              <w:spacing w:before="0" w:after="0"/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</w:pP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ըստ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Մաքսային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միության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հանձնաժողովի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2011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թվականի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դեկտեմբերի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9-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ի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թիվ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880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որոշմամբ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ընդունված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«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Սննդամթերքի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անվտանգության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մասին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>» (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ՄՄ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ՏԿ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021/2011),  </w:t>
            </w:r>
          </w:p>
          <w:p w14:paraId="45653090" w14:textId="77777777" w:rsidR="00A92672" w:rsidRPr="00485E6D" w:rsidRDefault="00A92672" w:rsidP="00A92672">
            <w:pPr>
              <w:numPr>
                <w:ilvl w:val="0"/>
                <w:numId w:val="2"/>
              </w:numPr>
              <w:spacing w:before="0" w:after="0"/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</w:pP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Մաքսային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միության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հանձնաժողովի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2011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թվականի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դեկտեմբերի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9-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ի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թիվ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881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որոշմամբ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ընդունված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«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Սննդամթերքը՝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դրա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մակնշման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մասով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>» (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ՄՄ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ՏԿ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022/2011), </w:t>
            </w:r>
          </w:p>
          <w:p w14:paraId="5604D2D6" w14:textId="77777777" w:rsidR="00A92672" w:rsidRPr="00485E6D" w:rsidRDefault="00A92672" w:rsidP="00A92672">
            <w:pPr>
              <w:numPr>
                <w:ilvl w:val="0"/>
                <w:numId w:val="2"/>
              </w:numPr>
              <w:spacing w:before="0" w:after="0"/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</w:pP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Մաքսային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միության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հանձնաժողովի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2011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թվականի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օգոստոսի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16-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ի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թիվ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769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որոշմամբ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ընդունված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«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Փաթեթվածքի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անվտանգության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մասին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>» (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ՄՄ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ՏԿ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005/2011)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կանոնակարգերի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և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«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Սննդամթերքի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անվտանգության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մասին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»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ՀՀ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օրենքի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9-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րդ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 </w:t>
            </w: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hy-AM"/>
              </w:rPr>
              <w:t>հոդվածի։</w:t>
            </w:r>
          </w:p>
          <w:p w14:paraId="1219435F" w14:textId="77777777" w:rsidR="00A92672" w:rsidRPr="00485E6D" w:rsidRDefault="00A92672" w:rsidP="00A92672">
            <w:pPr>
              <w:spacing w:before="0" w:after="0"/>
              <w:ind w:left="360"/>
              <w:rPr>
                <w:rFonts w:ascii="GHEA Grapalat" w:hAnsi="GHEA Grapalat" w:cs="Calibri"/>
                <w:b/>
                <w:bCs/>
                <w:color w:val="FF0000"/>
                <w:sz w:val="14"/>
              </w:rPr>
            </w:pPr>
            <w:proofErr w:type="spellStart"/>
            <w:r w:rsidRPr="00485E6D">
              <w:rPr>
                <w:rFonts w:ascii="GHEA Grapalat" w:hAnsi="GHEA Grapalat" w:cs="Calibri"/>
                <w:b/>
                <w:bCs/>
                <w:color w:val="FF0000"/>
                <w:sz w:val="14"/>
              </w:rPr>
              <w:t>Մատակարարմանը</w:t>
            </w:r>
            <w:proofErr w:type="spellEnd"/>
            <w:r w:rsidRPr="00485E6D">
              <w:rPr>
                <w:rFonts w:ascii="GHEA Grapalat" w:hAnsi="GHEA Grapalat" w:cs="Calibri"/>
                <w:b/>
                <w:bCs/>
                <w:color w:val="FF0000"/>
                <w:sz w:val="14"/>
              </w:rPr>
              <w:t xml:space="preserve"> </w:t>
            </w:r>
            <w:proofErr w:type="spellStart"/>
            <w:r w:rsidRPr="00485E6D">
              <w:rPr>
                <w:rFonts w:ascii="GHEA Grapalat" w:hAnsi="GHEA Grapalat" w:cs="Calibri"/>
                <w:b/>
                <w:bCs/>
                <w:color w:val="FF0000"/>
                <w:sz w:val="14"/>
              </w:rPr>
              <w:t>ներկայացվող</w:t>
            </w:r>
            <w:proofErr w:type="spellEnd"/>
            <w:r w:rsidRPr="00485E6D">
              <w:rPr>
                <w:rFonts w:ascii="GHEA Grapalat" w:hAnsi="GHEA Grapalat" w:cs="Calibri"/>
                <w:b/>
                <w:bCs/>
                <w:color w:val="FF0000"/>
                <w:sz w:val="14"/>
              </w:rPr>
              <w:t xml:space="preserve"> </w:t>
            </w:r>
            <w:proofErr w:type="spellStart"/>
            <w:r w:rsidRPr="00485E6D">
              <w:rPr>
                <w:rFonts w:ascii="GHEA Grapalat" w:hAnsi="GHEA Grapalat" w:cs="Calibri"/>
                <w:b/>
                <w:bCs/>
                <w:color w:val="FF0000"/>
                <w:sz w:val="14"/>
              </w:rPr>
              <w:t>պարտադիր</w:t>
            </w:r>
            <w:proofErr w:type="spellEnd"/>
            <w:r w:rsidRPr="00485E6D">
              <w:rPr>
                <w:rFonts w:ascii="GHEA Grapalat" w:hAnsi="GHEA Grapalat" w:cs="Calibri"/>
                <w:b/>
                <w:bCs/>
                <w:color w:val="FF0000"/>
                <w:sz w:val="14"/>
              </w:rPr>
              <w:t xml:space="preserve"> </w:t>
            </w:r>
            <w:proofErr w:type="spellStart"/>
            <w:r w:rsidRPr="00485E6D">
              <w:rPr>
                <w:rFonts w:ascii="GHEA Grapalat" w:hAnsi="GHEA Grapalat" w:cs="Calibri"/>
                <w:b/>
                <w:bCs/>
                <w:color w:val="FF0000"/>
                <w:sz w:val="14"/>
              </w:rPr>
              <w:t>պահանջներ</w:t>
            </w:r>
            <w:proofErr w:type="spellEnd"/>
            <w:r w:rsidRPr="00485E6D">
              <w:rPr>
                <w:rFonts w:ascii="GHEA Grapalat" w:hAnsi="GHEA Grapalat" w:cs="Calibri"/>
                <w:b/>
                <w:bCs/>
                <w:color w:val="FF0000"/>
                <w:sz w:val="14"/>
              </w:rPr>
              <w:t>.</w:t>
            </w:r>
          </w:p>
          <w:p w14:paraId="6E3A4F01" w14:textId="77777777" w:rsidR="00A92672" w:rsidRPr="00485E6D" w:rsidRDefault="00A92672" w:rsidP="00A92672">
            <w:pPr>
              <w:numPr>
                <w:ilvl w:val="0"/>
                <w:numId w:val="2"/>
              </w:numPr>
              <w:spacing w:before="0" w:after="0"/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</w:pPr>
            <w:r w:rsidRPr="00485E6D">
              <w:rPr>
                <w:rFonts w:ascii="GHEA Grapalat" w:hAnsi="GHEA Grapalat" w:cs="Calibri"/>
                <w:b/>
                <w:bCs/>
                <w:color w:val="000000"/>
                <w:sz w:val="14"/>
                <w:lang w:val="pt-BR"/>
              </w:rPr>
              <w:t xml:space="preserve">Պայմանագրի շրջանակում մատակարարումը իրականացվում է սովորողների փաստացի հաճախումների հիման վրա՝ ըստ պատվիրատուհի պահանջի: </w:t>
            </w:r>
          </w:p>
          <w:p w14:paraId="4DF5BBBE" w14:textId="77777777" w:rsidR="00A92672" w:rsidRPr="00485E6D" w:rsidRDefault="00A92672" w:rsidP="00A92672">
            <w:pPr>
              <w:spacing w:before="0" w:after="0"/>
              <w:jc w:val="both"/>
              <w:rPr>
                <w:rFonts w:ascii="GHEA Grapalat" w:hAnsi="GHEA Grapalat" w:cs="Sylfaen"/>
                <w:b/>
                <w:i/>
                <w:sz w:val="14"/>
                <w:lang w:val="pt-BR"/>
              </w:rPr>
            </w:pPr>
          </w:p>
          <w:p w14:paraId="5DE29914" w14:textId="7ED6483D" w:rsidR="00A92672" w:rsidRPr="00485E6D" w:rsidRDefault="00A92672" w:rsidP="00A92672">
            <w:pPr>
              <w:widowControl w:val="0"/>
              <w:spacing w:before="0" w:after="0"/>
              <w:ind w:left="740" w:firstLine="0"/>
              <w:jc w:val="center"/>
              <w:rPr>
                <w:rFonts w:ascii="GHEA Grapalat" w:eastAsia="Times New Roman" w:hAnsi="GHEA Grapalat" w:cs="Sylfaen"/>
                <w:b/>
                <w:sz w:val="14"/>
                <w:lang w:val="pt-BR" w:eastAsia="ru-RU"/>
              </w:rPr>
            </w:pPr>
          </w:p>
        </w:tc>
      </w:tr>
      <w:tr w:rsidR="00A92672" w:rsidRPr="005659DC" w14:paraId="24C3B0CB" w14:textId="77777777" w:rsidTr="00F04862">
        <w:trPr>
          <w:trHeight w:val="137"/>
        </w:trPr>
        <w:tc>
          <w:tcPr>
            <w:tcW w:w="43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A92672" w:rsidRPr="00711FB2" w:rsidRDefault="00A92672" w:rsidP="00A9267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711FB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711FB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62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DED9171" w:rsidR="00A92672" w:rsidRPr="00D96513" w:rsidRDefault="00A92672" w:rsidP="00A926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F6A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Գնանշման հարցում,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 Գնումների մասին օրենք</w:t>
            </w:r>
            <w:r w:rsidRPr="00DF6A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</w:t>
            </w:r>
            <w:r w:rsidRPr="00D9651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22-րդ հոդված</w:t>
            </w:r>
          </w:p>
        </w:tc>
      </w:tr>
      <w:tr w:rsidR="00A92672" w:rsidRPr="005659DC" w14:paraId="075EEA57" w14:textId="77777777" w:rsidTr="00F04862">
        <w:trPr>
          <w:trHeight w:val="196"/>
        </w:trPr>
        <w:tc>
          <w:tcPr>
            <w:tcW w:w="10931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A92672" w:rsidRPr="00DF6A02" w:rsidRDefault="00A92672" w:rsidP="00A926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92672" w:rsidRPr="0051411D" w14:paraId="681596E8" w14:textId="77777777" w:rsidTr="00F048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3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A92672" w:rsidRPr="0022631D" w:rsidRDefault="00A92672" w:rsidP="00A926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F6A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DF6A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00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0FD1752" w:rsidR="00A92672" w:rsidRPr="0073781E" w:rsidRDefault="0051411D" w:rsidP="00A926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8"/>
                <w:szCs w:val="18"/>
                <w:lang w:val="hy-AM" w:eastAsia="ru-RU"/>
              </w:rPr>
            </w:pPr>
            <w:r w:rsidRPr="0051411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27</w:t>
            </w:r>
            <w:r w:rsidR="00A92672" w:rsidRPr="00E85D9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10</w:t>
            </w:r>
            <w:r w:rsidR="00A92672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  <w:r w:rsidR="00740F25">
              <w:rPr>
                <w:rFonts w:ascii="Cambria Math" w:eastAsia="Times New Roman" w:hAnsi="Cambria Math"/>
                <w:b/>
                <w:sz w:val="16"/>
                <w:szCs w:val="16"/>
                <w:lang w:val="hy-AM" w:eastAsia="ru-RU"/>
              </w:rPr>
              <w:t>2025</w:t>
            </w:r>
          </w:p>
        </w:tc>
      </w:tr>
      <w:tr w:rsidR="00A92672" w:rsidRPr="0051411D" w14:paraId="199F948A" w14:textId="77777777" w:rsidTr="00F048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9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A92672" w:rsidRPr="00E85D9F" w:rsidRDefault="00A92672" w:rsidP="00A9267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E85D9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E85D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85D9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E85D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85D9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9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A92672" w:rsidRPr="00E85D9F" w:rsidRDefault="00A92672" w:rsidP="00A926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85D9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1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5B5288D7" w:rsidR="00A92672" w:rsidRPr="00E85D9F" w:rsidRDefault="00A92672" w:rsidP="00A926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85D9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Փոփոխությունների չեն կատարվել</w:t>
            </w:r>
          </w:p>
        </w:tc>
      </w:tr>
      <w:tr w:rsidR="00A92672" w:rsidRPr="0051411D" w14:paraId="6EE9B008" w14:textId="77777777" w:rsidTr="00F048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90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A92672" w:rsidRPr="00E85D9F" w:rsidRDefault="00A92672" w:rsidP="00A9267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A92672" w:rsidRPr="00E85D9F" w:rsidRDefault="00A92672" w:rsidP="00A926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85D9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1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A92672" w:rsidRPr="00E85D9F" w:rsidRDefault="00A92672" w:rsidP="00A926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92672" w:rsidRPr="0022631D" w14:paraId="13FE412E" w14:textId="77777777" w:rsidTr="00F048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9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A92672" w:rsidRPr="00E1762A" w:rsidRDefault="00A92672" w:rsidP="00A9267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85D9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</w:t>
            </w:r>
            <w:r w:rsidRPr="00E1762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</w:t>
            </w:r>
          </w:p>
        </w:tc>
        <w:tc>
          <w:tcPr>
            <w:tcW w:w="9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A92672" w:rsidRPr="00E1762A" w:rsidRDefault="00A92672" w:rsidP="00A926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A92672" w:rsidRPr="0022631D" w:rsidRDefault="00A92672" w:rsidP="00A926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A92672" w:rsidRPr="0022631D" w:rsidRDefault="00A92672" w:rsidP="00A926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A92672" w:rsidRPr="0022631D" w14:paraId="321D26CF" w14:textId="77777777" w:rsidTr="00F048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9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A92672" w:rsidRPr="0022631D" w:rsidRDefault="00A92672" w:rsidP="00A9267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A92672" w:rsidRPr="0022631D" w:rsidRDefault="00A92672" w:rsidP="00A926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A92672" w:rsidRPr="0022631D" w:rsidRDefault="00A92672" w:rsidP="00A926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A92672" w:rsidRPr="0022631D" w:rsidRDefault="00A92672" w:rsidP="00A926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92672" w:rsidRPr="0022631D" w14:paraId="68E691E2" w14:textId="77777777" w:rsidTr="00F048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90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A92672" w:rsidRPr="0022631D" w:rsidRDefault="00A92672" w:rsidP="00A9267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A92672" w:rsidRPr="0022631D" w:rsidRDefault="00A92672" w:rsidP="00A926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A92672" w:rsidRPr="0022631D" w:rsidRDefault="00A92672" w:rsidP="00A926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A92672" w:rsidRPr="0022631D" w:rsidRDefault="00A92672" w:rsidP="00A926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92672" w:rsidRPr="0022631D" w14:paraId="30B89418" w14:textId="77777777" w:rsidTr="00F04862">
        <w:trPr>
          <w:trHeight w:val="54"/>
        </w:trPr>
        <w:tc>
          <w:tcPr>
            <w:tcW w:w="10931" w:type="dxa"/>
            <w:gridSpan w:val="28"/>
            <w:shd w:val="clear" w:color="auto" w:fill="99CCFF"/>
            <w:vAlign w:val="center"/>
          </w:tcPr>
          <w:p w14:paraId="70776DB4" w14:textId="77777777" w:rsidR="00A92672" w:rsidRPr="0022631D" w:rsidRDefault="00A92672" w:rsidP="00A926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92672" w:rsidRPr="0022631D" w14:paraId="10DC4861" w14:textId="77777777" w:rsidTr="00F04862">
        <w:trPr>
          <w:trHeight w:val="605"/>
        </w:trPr>
        <w:tc>
          <w:tcPr>
            <w:tcW w:w="1368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A92672" w:rsidRPr="0022631D" w:rsidRDefault="00A92672" w:rsidP="00A926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Հ/Հ</w:t>
            </w:r>
          </w:p>
        </w:tc>
        <w:tc>
          <w:tcPr>
            <w:tcW w:w="2133" w:type="dxa"/>
            <w:gridSpan w:val="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E503E7" w14:textId="29F83DA2" w:rsidR="00A92672" w:rsidRPr="0022631D" w:rsidRDefault="00A92672" w:rsidP="00A926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430" w:type="dxa"/>
            <w:gridSpan w:val="21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38684" w14:textId="2B462658" w:rsidR="00A92672" w:rsidRPr="0022631D" w:rsidRDefault="00A92672" w:rsidP="00A926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A92672" w:rsidRPr="0022631D" w14:paraId="3FD00E3A" w14:textId="77777777" w:rsidTr="00F04862">
        <w:trPr>
          <w:trHeight w:val="365"/>
        </w:trPr>
        <w:tc>
          <w:tcPr>
            <w:tcW w:w="1368" w:type="dxa"/>
            <w:gridSpan w:val="2"/>
            <w:vMerge/>
            <w:shd w:val="clear" w:color="auto" w:fill="auto"/>
            <w:vAlign w:val="center"/>
          </w:tcPr>
          <w:p w14:paraId="67E5DBFB" w14:textId="77777777" w:rsidR="00A92672" w:rsidRPr="0022631D" w:rsidRDefault="00A92672" w:rsidP="00A926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3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35142E" w14:textId="77777777" w:rsidR="00A92672" w:rsidRPr="0022631D" w:rsidRDefault="00A92672" w:rsidP="00A926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42D69" w14:textId="77777777" w:rsidR="00A92672" w:rsidRPr="0022631D" w:rsidRDefault="00A92672" w:rsidP="00A926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043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5EE2FE" w14:textId="77777777" w:rsidR="00A92672" w:rsidRPr="0022631D" w:rsidRDefault="00A92672" w:rsidP="00A926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19" w:type="dxa"/>
            <w:gridSpan w:val="3"/>
            <w:shd w:val="clear" w:color="auto" w:fill="auto"/>
            <w:vAlign w:val="center"/>
          </w:tcPr>
          <w:p w14:paraId="4A371FE9" w14:textId="77777777" w:rsidR="00A92672" w:rsidRPr="0022631D" w:rsidRDefault="00A92672" w:rsidP="00A926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8657D1" w:rsidRPr="0022631D" w14:paraId="4DA511EC" w14:textId="412EA2AE" w:rsidTr="00F04862">
        <w:trPr>
          <w:trHeight w:val="83"/>
        </w:trPr>
        <w:tc>
          <w:tcPr>
            <w:tcW w:w="1368" w:type="dxa"/>
            <w:gridSpan w:val="2"/>
            <w:shd w:val="clear" w:color="auto" w:fill="auto"/>
            <w:vAlign w:val="center"/>
          </w:tcPr>
          <w:p w14:paraId="5DBE5B3F" w14:textId="05B1542D" w:rsidR="008657D1" w:rsidRPr="0022631D" w:rsidRDefault="008657D1" w:rsidP="008657D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213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6C8C21" w14:textId="6E3931A9" w:rsidR="008657D1" w:rsidRPr="008657D1" w:rsidRDefault="008657D1" w:rsidP="008657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657D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«ՌՈՒԲԱՐՄ </w:t>
            </w:r>
            <w:proofErr w:type="spellStart"/>
            <w:r w:rsidRPr="008657D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Շին</w:t>
            </w:r>
            <w:proofErr w:type="spellEnd"/>
            <w:r w:rsidRPr="008657D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ՍՊԸ և «ՎՈՎԳԱՐ» ՍՊԸ </w:t>
            </w:r>
            <w:proofErr w:type="spellStart"/>
            <w:r w:rsidRPr="008657D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կոնսորցիում</w:t>
            </w:r>
            <w:proofErr w:type="spellEnd"/>
          </w:p>
          <w:p w14:paraId="6ABF72D4" w14:textId="0DB30AF6" w:rsidR="008657D1" w:rsidRPr="009C13AA" w:rsidRDefault="008657D1" w:rsidP="008657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  <w:tc>
          <w:tcPr>
            <w:tcW w:w="31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29034" w14:textId="10AD39B0" w:rsidR="008657D1" w:rsidRPr="009F0080" w:rsidRDefault="008657D1" w:rsidP="008657D1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 </w:t>
            </w:r>
            <w:r>
              <w:rPr>
                <w:rFonts w:ascii="Arial" w:hAnsi="Arial" w:cs="Arial"/>
                <w:sz w:val="19"/>
                <w:szCs w:val="19"/>
              </w:rPr>
              <w:t>780 000</w:t>
            </w:r>
          </w:p>
        </w:tc>
        <w:tc>
          <w:tcPr>
            <w:tcW w:w="2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45D83F" w14:textId="455FF164" w:rsidR="008657D1" w:rsidRPr="000604E8" w:rsidRDefault="008657D1" w:rsidP="008657D1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color w:val="365F91"/>
                <w:sz w:val="16"/>
                <w:szCs w:val="14"/>
                <w:lang w:eastAsia="ru-RU"/>
              </w:rPr>
            </w:pPr>
            <w:r>
              <w:rPr>
                <w:rFonts w:ascii="Arial" w:hAnsi="Arial" w:cs="Arial"/>
                <w:sz w:val="19"/>
                <w:szCs w:val="19"/>
              </w:rPr>
              <w:t>356 000</w:t>
            </w:r>
          </w:p>
        </w:tc>
        <w:tc>
          <w:tcPr>
            <w:tcW w:w="2219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5C3083F" w14:textId="77777777" w:rsidR="008657D1" w:rsidRDefault="008657D1" w:rsidP="008657D1">
            <w:pPr>
              <w:spacing w:before="0" w:after="0" w:line="20" w:lineRule="atLeast"/>
              <w:ind w:left="0" w:firstLine="0"/>
              <w:jc w:val="center"/>
              <w:rPr>
                <w:rFonts w:ascii="Arial" w:eastAsia="Cambria" w:hAnsi="Arial" w:cs="Arial"/>
                <w:sz w:val="21"/>
                <w:szCs w:val="21"/>
              </w:rPr>
            </w:pPr>
            <w:r w:rsidRPr="007D5BF6">
              <w:rPr>
                <w:rFonts w:ascii="Arial" w:eastAsia="Cambria" w:hAnsi="Arial" w:cs="Arial"/>
                <w:sz w:val="21"/>
                <w:szCs w:val="21"/>
              </w:rPr>
              <w:t>2 136 000</w:t>
            </w:r>
          </w:p>
          <w:p w14:paraId="3523B658" w14:textId="32208CB7" w:rsidR="008657D1" w:rsidRPr="008657D1" w:rsidRDefault="008657D1" w:rsidP="008657D1">
            <w:pPr>
              <w:spacing w:before="0" w:after="0" w:line="20" w:lineRule="atLeast"/>
              <w:ind w:left="0" w:firstLine="0"/>
              <w:jc w:val="center"/>
              <w:rPr>
                <w:rFonts w:ascii="Arial" w:eastAsia="Cambria" w:hAnsi="Arial" w:cs="Arial"/>
                <w:sz w:val="21"/>
                <w:szCs w:val="21"/>
              </w:rPr>
            </w:pPr>
            <w:r w:rsidRPr="007D5BF6">
              <w:rPr>
                <w:rFonts w:ascii="GHEA Grapalat" w:hAnsi="GHEA Grapalat" w:cs="Arial"/>
                <w:sz w:val="19"/>
                <w:szCs w:val="19"/>
                <w:lang w:val="hy-AM"/>
              </w:rPr>
              <w:t>/երկու միլիոն մեկ հարյուր երեսունվեց հազար/</w:t>
            </w:r>
          </w:p>
        </w:tc>
      </w:tr>
      <w:tr w:rsidR="009F0080" w:rsidRPr="00BF786F" w14:paraId="700CD07F" w14:textId="77777777" w:rsidTr="00F04862">
        <w:trPr>
          <w:trHeight w:val="288"/>
        </w:trPr>
        <w:tc>
          <w:tcPr>
            <w:tcW w:w="10931" w:type="dxa"/>
            <w:gridSpan w:val="28"/>
            <w:shd w:val="clear" w:color="auto" w:fill="99CCFF"/>
            <w:vAlign w:val="center"/>
          </w:tcPr>
          <w:p w14:paraId="10ED0606" w14:textId="77777777" w:rsidR="009F0080" w:rsidRPr="009F0080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F0080" w:rsidRPr="0022631D" w14:paraId="521126E1" w14:textId="77777777" w:rsidTr="00F04862">
        <w:tc>
          <w:tcPr>
            <w:tcW w:w="1093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F0080" w:rsidRPr="0022631D" w14:paraId="552679BF" w14:textId="77777777" w:rsidTr="00F04862">
        <w:tc>
          <w:tcPr>
            <w:tcW w:w="670" w:type="dxa"/>
            <w:vMerge w:val="restart"/>
            <w:shd w:val="clear" w:color="auto" w:fill="auto"/>
            <w:vAlign w:val="center"/>
          </w:tcPr>
          <w:p w14:paraId="770D59CE" w14:textId="77777777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46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9F0080" w:rsidRPr="0022631D" w14:paraId="3CA6FABC" w14:textId="77777777" w:rsidTr="00F04862">
        <w:tc>
          <w:tcPr>
            <w:tcW w:w="6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9F0080" w:rsidRPr="0022631D" w:rsidRDefault="009F0080" w:rsidP="009F008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9F0080" w:rsidRPr="0022631D" w:rsidRDefault="009F0080" w:rsidP="009F008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1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9F0080" w:rsidRPr="0022631D" w:rsidRDefault="009F0080" w:rsidP="009F008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9F0080" w:rsidRPr="0022631D" w14:paraId="5E96A1C5" w14:textId="77777777" w:rsidTr="00F04862">
        <w:tc>
          <w:tcPr>
            <w:tcW w:w="670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5C583443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-----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43CA2E32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-------</w:t>
            </w:r>
          </w:p>
        </w:tc>
        <w:tc>
          <w:tcPr>
            <w:tcW w:w="241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49967036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--------------------</w:t>
            </w:r>
          </w:p>
        </w:tc>
        <w:tc>
          <w:tcPr>
            <w:tcW w:w="219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7372A516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-------------</w:t>
            </w:r>
          </w:p>
        </w:tc>
        <w:tc>
          <w:tcPr>
            <w:tcW w:w="243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73F15651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------------</w:t>
            </w:r>
          </w:p>
        </w:tc>
      </w:tr>
      <w:tr w:rsidR="009F0080" w:rsidRPr="0022631D" w14:paraId="443F73EF" w14:textId="77777777" w:rsidTr="00F04862">
        <w:trPr>
          <w:trHeight w:val="40"/>
        </w:trPr>
        <w:tc>
          <w:tcPr>
            <w:tcW w:w="670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3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F0080" w:rsidRPr="0022631D" w14:paraId="522ACAFB" w14:textId="77777777" w:rsidTr="00F04862">
        <w:trPr>
          <w:trHeight w:val="331"/>
        </w:trPr>
        <w:tc>
          <w:tcPr>
            <w:tcW w:w="2470" w:type="dxa"/>
            <w:gridSpan w:val="4"/>
            <w:shd w:val="clear" w:color="auto" w:fill="auto"/>
            <w:vAlign w:val="center"/>
          </w:tcPr>
          <w:p w14:paraId="514F7E40" w14:textId="77777777" w:rsidR="009F0080" w:rsidRPr="0022631D" w:rsidRDefault="009F0080" w:rsidP="009F008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61" w:type="dxa"/>
            <w:gridSpan w:val="24"/>
            <w:shd w:val="clear" w:color="auto" w:fill="auto"/>
            <w:vAlign w:val="center"/>
          </w:tcPr>
          <w:p w14:paraId="71AB42B3" w14:textId="77777777" w:rsidR="009F0080" w:rsidRPr="0022631D" w:rsidRDefault="009F0080" w:rsidP="009F008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9F0080" w:rsidRPr="0022631D" w14:paraId="617248CD" w14:textId="77777777" w:rsidTr="00F04862">
        <w:trPr>
          <w:trHeight w:val="289"/>
        </w:trPr>
        <w:tc>
          <w:tcPr>
            <w:tcW w:w="10931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F0080" w:rsidRPr="0022631D" w14:paraId="1515C769" w14:textId="77777777" w:rsidTr="00F04862">
        <w:trPr>
          <w:trHeight w:val="346"/>
        </w:trPr>
        <w:tc>
          <w:tcPr>
            <w:tcW w:w="48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9F0080" w:rsidRPr="0022631D" w:rsidRDefault="009F0080" w:rsidP="009F008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2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4A15157" w:rsidR="009F0080" w:rsidRPr="00EA069B" w:rsidRDefault="009F0080" w:rsidP="00583B3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583B3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  <w:r w:rsidR="00583B3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</w:t>
            </w:r>
          </w:p>
        </w:tc>
      </w:tr>
      <w:tr w:rsidR="009F0080" w:rsidRPr="005659DC" w14:paraId="71BEA872" w14:textId="77777777" w:rsidTr="00F04862">
        <w:trPr>
          <w:trHeight w:val="392"/>
        </w:trPr>
        <w:tc>
          <w:tcPr>
            <w:tcW w:w="4810" w:type="dxa"/>
            <w:gridSpan w:val="12"/>
            <w:shd w:val="clear" w:color="auto" w:fill="auto"/>
            <w:vAlign w:val="center"/>
          </w:tcPr>
          <w:p w14:paraId="7F8FD238" w14:textId="77777777" w:rsidR="009F0080" w:rsidRPr="0022631D" w:rsidRDefault="009F0080" w:rsidP="009F008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6121" w:type="dxa"/>
            <w:gridSpan w:val="16"/>
            <w:shd w:val="clear" w:color="auto" w:fill="auto"/>
            <w:vAlign w:val="center"/>
          </w:tcPr>
          <w:p w14:paraId="22BAC259" w14:textId="662A09AF" w:rsidR="009F0080" w:rsidRPr="00DF6A02" w:rsidRDefault="00583B3A" w:rsidP="009F008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  <w:r w:rsidR="009F0080" w:rsidRPr="00DF6A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սահմանվել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է</w:t>
            </w:r>
            <w:r w:rsidRPr="00583B3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="009F0080" w:rsidRPr="00DF6A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Գնումների մասին օրենքի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10</w:t>
            </w:r>
            <w:r w:rsidR="009F0080" w:rsidRPr="00A26B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-րդ</w:t>
            </w:r>
            <w:r w:rsidRPr="00583B3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հոդվածի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3-րդ</w:t>
            </w:r>
            <w:r w:rsidR="009F0080" w:rsidRPr="00A26B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կետի համաձայն</w:t>
            </w:r>
            <w:r w:rsidR="009F0080" w:rsidRPr="00DF6A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9F0080" w:rsidRPr="005659DC" w14:paraId="2254FA5C" w14:textId="77777777" w:rsidTr="00F04862">
        <w:trPr>
          <w:trHeight w:val="344"/>
        </w:trPr>
        <w:tc>
          <w:tcPr>
            <w:tcW w:w="10931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97CE898" w:rsidR="009F0080" w:rsidRPr="0022631D" w:rsidRDefault="009F0080" w:rsidP="009F008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846CD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20</w:t>
            </w:r>
            <w:r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</w:t>
            </w:r>
            <w:r w:rsidR="00846CD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  <w:r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</w:t>
            </w:r>
          </w:p>
        </w:tc>
      </w:tr>
      <w:tr w:rsidR="009F0080" w:rsidRPr="0022631D" w14:paraId="3C75DA26" w14:textId="77777777" w:rsidTr="00F04862">
        <w:trPr>
          <w:trHeight w:val="344"/>
        </w:trPr>
        <w:tc>
          <w:tcPr>
            <w:tcW w:w="48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9F0080" w:rsidRPr="00DF6A02" w:rsidRDefault="009F0080" w:rsidP="009F008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F6A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2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7FD7005" w:rsidR="009F0080" w:rsidRPr="00BF4604" w:rsidRDefault="00846CDD" w:rsidP="009F0080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</w:t>
            </w:r>
            <w:r w:rsidR="009F0080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  <w:t>11</w:t>
            </w:r>
            <w:r w:rsidR="009F0080"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  <w:t>․2025</w:t>
            </w:r>
          </w:p>
        </w:tc>
      </w:tr>
      <w:tr w:rsidR="009F0080" w:rsidRPr="0022631D" w14:paraId="0682C6BE" w14:textId="77777777" w:rsidTr="00F04862">
        <w:trPr>
          <w:trHeight w:val="344"/>
        </w:trPr>
        <w:tc>
          <w:tcPr>
            <w:tcW w:w="48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9F0080" w:rsidRPr="0022631D" w:rsidRDefault="009F0080" w:rsidP="009F008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2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D497010" w:rsidR="009F0080" w:rsidRPr="0022631D" w:rsidRDefault="00846CDD" w:rsidP="009F008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gramStart"/>
            <w:r w:rsidR="005659DC" w:rsidRPr="005659DC"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  <w:t>21</w:t>
            </w:r>
            <w:r w:rsidRPr="005659DC"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  <w:t xml:space="preserve">  </w:t>
            </w:r>
            <w:r w:rsidR="009F0080" w:rsidRPr="005659DC"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  <w:t>.</w:t>
            </w:r>
            <w:proofErr w:type="gramEnd"/>
            <w:r w:rsidRPr="005659DC">
              <w:rPr>
                <w:rFonts w:ascii="Cambria Math" w:eastAsia="Times New Roman" w:hAnsi="Cambria Math" w:cs="Sylfaen"/>
                <w:b/>
                <w:sz w:val="16"/>
                <w:szCs w:val="16"/>
                <w:lang w:eastAsia="ru-RU"/>
              </w:rPr>
              <w:t xml:space="preserve"> 11</w:t>
            </w:r>
            <w:r w:rsidR="009F0080" w:rsidRPr="005659DC"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  <w:t>․2025</w:t>
            </w:r>
            <w:bookmarkStart w:id="0" w:name="_GoBack"/>
            <w:bookmarkEnd w:id="0"/>
          </w:p>
        </w:tc>
      </w:tr>
      <w:tr w:rsidR="009F0080" w:rsidRPr="0022631D" w14:paraId="79A64497" w14:textId="77777777" w:rsidTr="00F04862">
        <w:trPr>
          <w:trHeight w:val="288"/>
        </w:trPr>
        <w:tc>
          <w:tcPr>
            <w:tcW w:w="10931" w:type="dxa"/>
            <w:gridSpan w:val="28"/>
            <w:shd w:val="clear" w:color="auto" w:fill="99CCFF"/>
            <w:vAlign w:val="center"/>
          </w:tcPr>
          <w:p w14:paraId="620F225D" w14:textId="77777777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F0080" w:rsidRPr="0022631D" w14:paraId="4E4EA255" w14:textId="77777777" w:rsidTr="00F04862">
        <w:tc>
          <w:tcPr>
            <w:tcW w:w="670" w:type="dxa"/>
            <w:vMerge w:val="restart"/>
            <w:shd w:val="clear" w:color="auto" w:fill="auto"/>
            <w:vAlign w:val="center"/>
          </w:tcPr>
          <w:p w14:paraId="7AA249E4" w14:textId="77777777" w:rsidR="009F0080" w:rsidRPr="0022631D" w:rsidRDefault="009F0080" w:rsidP="009F00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461" w:type="dxa"/>
            <w:gridSpan w:val="24"/>
            <w:shd w:val="clear" w:color="auto" w:fill="auto"/>
            <w:vAlign w:val="center"/>
          </w:tcPr>
          <w:p w14:paraId="0A5086C3" w14:textId="77777777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9F0080" w:rsidRPr="0022631D" w14:paraId="11F19FA1" w14:textId="77777777" w:rsidTr="00F04862">
        <w:trPr>
          <w:trHeight w:val="237"/>
        </w:trPr>
        <w:tc>
          <w:tcPr>
            <w:tcW w:w="670" w:type="dxa"/>
            <w:vMerge/>
            <w:shd w:val="clear" w:color="auto" w:fill="auto"/>
            <w:vAlign w:val="center"/>
          </w:tcPr>
          <w:p w14:paraId="39B67943" w14:textId="77777777" w:rsidR="009F0080" w:rsidRPr="0022631D" w:rsidRDefault="009F0080" w:rsidP="009F00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14:paraId="2856C5C6" w14:textId="77777777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8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11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862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986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14" w:type="dxa"/>
            <w:gridSpan w:val="6"/>
            <w:shd w:val="clear" w:color="auto" w:fill="auto"/>
            <w:vAlign w:val="center"/>
          </w:tcPr>
          <w:p w14:paraId="0911FBB2" w14:textId="77777777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9F0080" w:rsidRPr="0022631D" w14:paraId="4DC53241" w14:textId="77777777" w:rsidTr="00F04862">
        <w:trPr>
          <w:trHeight w:val="238"/>
        </w:trPr>
        <w:tc>
          <w:tcPr>
            <w:tcW w:w="670" w:type="dxa"/>
            <w:vMerge/>
            <w:shd w:val="clear" w:color="auto" w:fill="auto"/>
            <w:vAlign w:val="center"/>
          </w:tcPr>
          <w:p w14:paraId="7D858D4B" w14:textId="77777777" w:rsidR="009F0080" w:rsidRPr="0022631D" w:rsidRDefault="009F0080" w:rsidP="009F00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14:paraId="078A8417" w14:textId="77777777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8" w:type="dxa"/>
            <w:gridSpan w:val="6"/>
            <w:vMerge/>
            <w:shd w:val="clear" w:color="auto" w:fill="auto"/>
            <w:vAlign w:val="center"/>
          </w:tcPr>
          <w:p w14:paraId="67FA13FC" w14:textId="77777777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1" w:type="dxa"/>
            <w:gridSpan w:val="5"/>
            <w:vMerge/>
            <w:shd w:val="clear" w:color="auto" w:fill="auto"/>
            <w:vAlign w:val="center"/>
          </w:tcPr>
          <w:p w14:paraId="7FDD9C22" w14:textId="77777777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2" w:type="dxa"/>
            <w:gridSpan w:val="4"/>
            <w:vMerge/>
            <w:shd w:val="clear" w:color="auto" w:fill="auto"/>
            <w:vAlign w:val="center"/>
          </w:tcPr>
          <w:p w14:paraId="73BBD2A3" w14:textId="77777777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6" w:type="dxa"/>
            <w:gridSpan w:val="3"/>
            <w:vMerge/>
            <w:shd w:val="clear" w:color="auto" w:fill="auto"/>
            <w:vAlign w:val="center"/>
          </w:tcPr>
          <w:p w14:paraId="078CB506" w14:textId="77777777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14" w:type="dxa"/>
            <w:gridSpan w:val="6"/>
            <w:shd w:val="clear" w:color="auto" w:fill="auto"/>
            <w:vAlign w:val="center"/>
          </w:tcPr>
          <w:p w14:paraId="3C0959C2" w14:textId="77777777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9F0080" w:rsidRPr="0022631D" w14:paraId="75FDA7D8" w14:textId="77777777" w:rsidTr="00F04862">
        <w:trPr>
          <w:trHeight w:val="263"/>
        </w:trPr>
        <w:tc>
          <w:tcPr>
            <w:tcW w:w="6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9F0080" w:rsidRPr="0022631D" w:rsidRDefault="009F0080" w:rsidP="009F00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6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9F0080" w:rsidRPr="00013450" w14:paraId="1E28D31D" w14:textId="77777777" w:rsidTr="00F04862">
        <w:trPr>
          <w:trHeight w:val="146"/>
        </w:trPr>
        <w:tc>
          <w:tcPr>
            <w:tcW w:w="670" w:type="dxa"/>
            <w:shd w:val="clear" w:color="auto" w:fill="auto"/>
            <w:vAlign w:val="center"/>
          </w:tcPr>
          <w:p w14:paraId="1F1D10DE" w14:textId="3773A422" w:rsidR="009F0080" w:rsidRPr="00E40B5F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391CD0D1" w14:textId="5527C5EF" w:rsidR="009F0080" w:rsidRPr="00AD12E9" w:rsidRDefault="00AD12E9" w:rsidP="00AD1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657D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«ՌՈՒԲԱՐՄ </w:t>
            </w:r>
            <w:proofErr w:type="spellStart"/>
            <w:r w:rsidRPr="008657D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Շին</w:t>
            </w:r>
            <w:proofErr w:type="spellEnd"/>
            <w:r w:rsidRPr="008657D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ՍՊԸ և «ՎՈՎԳԱՐ» ՍՊԸ </w:t>
            </w:r>
            <w:proofErr w:type="spellStart"/>
            <w:r w:rsidRPr="008657D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կոնսորցիում</w:t>
            </w:r>
            <w:proofErr w:type="spellEnd"/>
          </w:p>
        </w:tc>
        <w:tc>
          <w:tcPr>
            <w:tcW w:w="1788" w:type="dxa"/>
            <w:gridSpan w:val="6"/>
            <w:shd w:val="clear" w:color="auto" w:fill="auto"/>
            <w:vAlign w:val="center"/>
          </w:tcPr>
          <w:p w14:paraId="2183B64C" w14:textId="1C699F05" w:rsidR="009F0080" w:rsidRPr="00A06690" w:rsidRDefault="00AD12E9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AD12E9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ԼՋ-ՄԴ-ԳՀԱՇՁԲ-25/03</w:t>
            </w:r>
          </w:p>
        </w:tc>
        <w:tc>
          <w:tcPr>
            <w:tcW w:w="1711" w:type="dxa"/>
            <w:gridSpan w:val="5"/>
            <w:shd w:val="clear" w:color="auto" w:fill="auto"/>
            <w:vAlign w:val="center"/>
          </w:tcPr>
          <w:p w14:paraId="54F54951" w14:textId="4BDB0EF6" w:rsidR="009F0080" w:rsidRPr="006E55C4" w:rsidRDefault="005659DC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highlight w:val="yellow"/>
                <w:lang w:eastAsia="ru-RU"/>
              </w:rPr>
            </w:pPr>
            <w:r w:rsidRPr="005659DC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21</w:t>
            </w:r>
            <w:r w:rsidR="00286263" w:rsidRPr="005659DC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.11</w:t>
            </w:r>
            <w:r w:rsidR="009F0080" w:rsidRPr="005659DC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.2025</w:t>
            </w:r>
          </w:p>
        </w:tc>
        <w:tc>
          <w:tcPr>
            <w:tcW w:w="862" w:type="dxa"/>
            <w:gridSpan w:val="4"/>
            <w:shd w:val="clear" w:color="auto" w:fill="auto"/>
            <w:vAlign w:val="center"/>
          </w:tcPr>
          <w:p w14:paraId="610A7BBF" w14:textId="2718B71F" w:rsidR="009F0080" w:rsidRPr="00916F80" w:rsidRDefault="00286263" w:rsidP="000F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30</w:t>
            </w:r>
            <w:r w:rsidR="000F2497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.12.2025թ</w:t>
            </w:r>
          </w:p>
        </w:tc>
        <w:tc>
          <w:tcPr>
            <w:tcW w:w="986" w:type="dxa"/>
            <w:gridSpan w:val="3"/>
            <w:shd w:val="clear" w:color="auto" w:fill="auto"/>
            <w:vAlign w:val="center"/>
          </w:tcPr>
          <w:p w14:paraId="6A3A27A0" w14:textId="34D27314" w:rsidR="009F0080" w:rsidRPr="00013450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69" w:type="dxa"/>
            <w:gridSpan w:val="4"/>
            <w:shd w:val="clear" w:color="auto" w:fill="auto"/>
            <w:vAlign w:val="center"/>
          </w:tcPr>
          <w:p w14:paraId="540F0BC7" w14:textId="403B30FB" w:rsidR="009F0080" w:rsidRPr="00E11330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 w14:paraId="209208DE" w14:textId="6D6EC77B" w:rsidR="009F0080" w:rsidRPr="00247C32" w:rsidRDefault="0043075C" w:rsidP="0043075C">
            <w:pPr>
              <w:pStyle w:val="a6"/>
              <w:ind w:left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D5BF6">
              <w:rPr>
                <w:rFonts w:ascii="Arial" w:eastAsia="Cambria" w:hAnsi="Arial" w:cs="Arial"/>
                <w:sz w:val="21"/>
                <w:szCs w:val="21"/>
              </w:rPr>
              <w:t>2 136 000</w:t>
            </w:r>
          </w:p>
          <w:p w14:paraId="6043A549" w14:textId="1FBC944D" w:rsidR="009F0080" w:rsidRPr="00E1762A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9F0080" w:rsidRPr="00013450" w14:paraId="087FAA54" w14:textId="77777777" w:rsidTr="00F04862">
        <w:trPr>
          <w:trHeight w:val="146"/>
        </w:trPr>
        <w:tc>
          <w:tcPr>
            <w:tcW w:w="670" w:type="dxa"/>
            <w:shd w:val="clear" w:color="auto" w:fill="auto"/>
            <w:vAlign w:val="center"/>
          </w:tcPr>
          <w:p w14:paraId="0D10623A" w14:textId="31C8B19C" w:rsidR="009F0080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48950CA2" w14:textId="5A274D72" w:rsidR="009F0080" w:rsidRPr="00E40B5F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88" w:type="dxa"/>
            <w:gridSpan w:val="6"/>
            <w:shd w:val="clear" w:color="auto" w:fill="auto"/>
            <w:vAlign w:val="center"/>
          </w:tcPr>
          <w:p w14:paraId="19127A38" w14:textId="51483508" w:rsidR="009F0080" w:rsidRPr="00DC1FF2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11" w:type="dxa"/>
            <w:gridSpan w:val="5"/>
            <w:shd w:val="clear" w:color="auto" w:fill="auto"/>
          </w:tcPr>
          <w:p w14:paraId="74E7883D" w14:textId="19CC64EA" w:rsidR="009F0080" w:rsidRPr="00DC1FF2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gridSpan w:val="4"/>
            <w:shd w:val="clear" w:color="auto" w:fill="auto"/>
          </w:tcPr>
          <w:p w14:paraId="71627A74" w14:textId="0777CBA6" w:rsidR="009F0080" w:rsidRPr="00F7123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gridSpan w:val="3"/>
            <w:shd w:val="clear" w:color="auto" w:fill="auto"/>
            <w:vAlign w:val="center"/>
          </w:tcPr>
          <w:p w14:paraId="6A009C5D" w14:textId="77777777" w:rsidR="009F0080" w:rsidRPr="00013450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69" w:type="dxa"/>
            <w:gridSpan w:val="4"/>
            <w:shd w:val="clear" w:color="auto" w:fill="auto"/>
            <w:vAlign w:val="center"/>
          </w:tcPr>
          <w:p w14:paraId="347B8F1A" w14:textId="77777777" w:rsidR="009F0080" w:rsidRPr="00E11330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 w14:paraId="032DA0D5" w14:textId="1BA797D0" w:rsidR="009F0080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9F0080" w:rsidRPr="0022631D" w14:paraId="41E4ED39" w14:textId="77777777" w:rsidTr="00F04862">
        <w:trPr>
          <w:trHeight w:val="150"/>
        </w:trPr>
        <w:tc>
          <w:tcPr>
            <w:tcW w:w="10931" w:type="dxa"/>
            <w:gridSpan w:val="28"/>
            <w:shd w:val="clear" w:color="auto" w:fill="auto"/>
            <w:vAlign w:val="center"/>
          </w:tcPr>
          <w:p w14:paraId="7265AE84" w14:textId="77777777" w:rsidR="009F0080" w:rsidRPr="0022631D" w:rsidRDefault="009F0080" w:rsidP="009F00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9F0080" w:rsidRPr="0022631D" w14:paraId="1F657639" w14:textId="77777777" w:rsidTr="00F04862">
        <w:trPr>
          <w:trHeight w:val="125"/>
        </w:trPr>
        <w:tc>
          <w:tcPr>
            <w:tcW w:w="6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6A58747D" w:rsidR="009F0080" w:rsidRPr="0022631D" w:rsidRDefault="00C5603E" w:rsidP="009F00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r w:rsidR="009F0080"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="009F0080"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9F0080"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9F0080" w:rsidRPr="0022631D" w:rsidRDefault="009F0080" w:rsidP="009F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0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9F0080" w:rsidRPr="0022631D" w:rsidRDefault="009F0080" w:rsidP="009F00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9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9F0080" w:rsidRPr="0022631D" w:rsidRDefault="009F0080" w:rsidP="009F00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0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9F0080" w:rsidRPr="00DE143D" w:rsidRDefault="009F0080" w:rsidP="009F00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E143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DE143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143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6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9F0080" w:rsidRPr="00DE143D" w:rsidRDefault="009F0080" w:rsidP="009F00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E143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DE143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DE143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DE143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DE143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143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DE143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DE143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4205EB" w:rsidRPr="000F2497" w14:paraId="1853483B" w14:textId="77777777" w:rsidTr="00F04862">
        <w:trPr>
          <w:trHeight w:val="125"/>
        </w:trPr>
        <w:tc>
          <w:tcPr>
            <w:tcW w:w="6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284E94" w14:textId="3BE1393E" w:rsidR="004205EB" w:rsidRPr="0022631D" w:rsidRDefault="004205EB" w:rsidP="004205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5B6D0A" w14:textId="3F12EF79" w:rsidR="004205EB" w:rsidRPr="006B2EC3" w:rsidRDefault="004205EB" w:rsidP="004205EB">
            <w:pPr>
              <w:ind w:left="0" w:firstLine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657D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«ՌՈՒԲԱՐՄ </w:t>
            </w:r>
            <w:proofErr w:type="spellStart"/>
            <w:r w:rsidRPr="008657D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Շին</w:t>
            </w:r>
            <w:proofErr w:type="spellEnd"/>
            <w:r w:rsidRPr="008657D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ՍՊԸ և «ՎՈՎԳԱՐ» ՍՊԸ </w:t>
            </w:r>
            <w:proofErr w:type="spellStart"/>
            <w:r w:rsidRPr="008657D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կոնսորցիում</w:t>
            </w:r>
            <w:proofErr w:type="spellEnd"/>
          </w:p>
        </w:tc>
        <w:tc>
          <w:tcPr>
            <w:tcW w:w="280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0FF21F" w14:textId="77777777" w:rsidR="00F04862" w:rsidRPr="00F04862" w:rsidRDefault="00F04862" w:rsidP="00F04862">
            <w:pPr>
              <w:jc w:val="center"/>
              <w:rPr>
                <w:sz w:val="20"/>
                <w:szCs w:val="20"/>
                <w:lang w:val="hy-AM"/>
              </w:rPr>
            </w:pPr>
            <w:r w:rsidRPr="00F04862">
              <w:rPr>
                <w:sz w:val="20"/>
                <w:szCs w:val="20"/>
                <w:lang w:val="hy-AM"/>
              </w:rPr>
              <w:t>ՀՀ Արմավիրի մարզ, գ. Բամբակաշատ 17/2փ., 7տ.</w:t>
            </w:r>
          </w:p>
          <w:p w14:paraId="0F72FA58" w14:textId="1E31A14D" w:rsidR="004205EB" w:rsidRPr="00F04862" w:rsidRDefault="00F04862" w:rsidP="00F04862">
            <w:pPr>
              <w:jc w:val="center"/>
              <w:rPr>
                <w:sz w:val="20"/>
                <w:szCs w:val="20"/>
                <w:lang w:val="hy-AM"/>
              </w:rPr>
            </w:pPr>
            <w:r w:rsidRPr="00F04862">
              <w:rPr>
                <w:sz w:val="20"/>
                <w:szCs w:val="20"/>
                <w:lang w:val="hy-AM"/>
              </w:rPr>
              <w:t>ՀՀ Արմավիրի մարզ, գ. Բամբակաշատ 13/1փ., 14տ.</w:t>
            </w:r>
          </w:p>
        </w:tc>
        <w:tc>
          <w:tcPr>
            <w:tcW w:w="29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387448" w14:textId="519D168D" w:rsidR="00F04862" w:rsidRPr="00F04862" w:rsidRDefault="00F04862" w:rsidP="00F04862">
            <w:pPr>
              <w:ind w:left="0" w:firstLine="0"/>
              <w:rPr>
                <w:lang w:val="hy-AM"/>
              </w:rPr>
            </w:pPr>
            <w:r w:rsidRPr="00F04862">
              <w:rPr>
                <w:lang w:val="hy-AM"/>
              </w:rPr>
              <w:t xml:space="preserve">Էլ. հասցե' </w:t>
            </w:r>
            <w:hyperlink r:id="rId8" w:history="1">
              <w:r w:rsidR="00B10691" w:rsidRPr="00D66235">
                <w:rPr>
                  <w:rStyle w:val="ab"/>
                  <w:rFonts w:ascii="Arial" w:hAnsi="Arial" w:cs="Arial"/>
                  <w:sz w:val="20"/>
                  <w:szCs w:val="20"/>
                  <w:lang w:val="hy-AM"/>
                </w:rPr>
                <w:t>rubarmshin.llc@gmail.com</w:t>
              </w:r>
            </w:hyperlink>
            <w:r w:rsidR="00B10691" w:rsidRPr="00B10691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F04862">
              <w:rPr>
                <w:lang w:val="hy-AM"/>
              </w:rPr>
              <w:t xml:space="preserve"> </w:t>
            </w:r>
          </w:p>
          <w:p w14:paraId="48FAB00D" w14:textId="792BA535" w:rsidR="004205EB" w:rsidRPr="000F2497" w:rsidRDefault="00F04862" w:rsidP="00F048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8"/>
                <w:szCs w:val="16"/>
                <w:lang w:val="hy-AM" w:eastAsia="ru-RU"/>
              </w:rPr>
            </w:pPr>
            <w:r w:rsidRPr="00F04862">
              <w:rPr>
                <w:lang w:val="hy-AM"/>
              </w:rPr>
              <w:t xml:space="preserve">Էլ. հասցե՝ </w:t>
            </w:r>
            <w:hyperlink r:id="rId9" w:history="1">
              <w:r w:rsidRPr="00F04862">
                <w:rPr>
                  <w:rStyle w:val="ab"/>
                  <w:rFonts w:ascii="Arial" w:hAnsi="Arial" w:cs="Arial"/>
                  <w:sz w:val="17"/>
                  <w:szCs w:val="17"/>
                  <w:lang w:val="hy-AM"/>
                </w:rPr>
                <w:t>vovgar.IIc@gmai</w:t>
              </w:r>
              <w:r w:rsidRPr="00F04862">
                <w:rPr>
                  <w:rStyle w:val="ab"/>
                  <w:rFonts w:ascii="Arial" w:hAnsi="Arial" w:cs="Arial"/>
                  <w:sz w:val="20"/>
                  <w:szCs w:val="20"/>
                  <w:lang w:val="hy-AM"/>
                </w:rPr>
                <w:t>l.com</w:t>
              </w:r>
            </w:hyperlink>
          </w:p>
        </w:tc>
        <w:tc>
          <w:tcPr>
            <w:tcW w:w="10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940B75" w14:textId="54FE4723" w:rsidR="004205EB" w:rsidRPr="009A6FCC" w:rsidRDefault="004205EB" w:rsidP="004205EB">
            <w:pPr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  <w:p w14:paraId="5440B165" w14:textId="2466A9FD" w:rsidR="004205EB" w:rsidRPr="000F2497" w:rsidRDefault="004205EB" w:rsidP="004205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6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54E3CE" w14:textId="2CFACCF7" w:rsidR="004205EB" w:rsidRDefault="00F04862" w:rsidP="004205EB">
            <w:pPr>
              <w:widowControl w:val="0"/>
              <w:spacing w:before="0" w:after="0"/>
              <w:ind w:left="0" w:firstLine="0"/>
              <w:rPr>
                <w:rFonts w:ascii="Arial" w:eastAsiaTheme="minorHAnsi" w:hAnsi="Arial" w:cs="Arial"/>
                <w:sz w:val="21"/>
                <w:szCs w:val="21"/>
              </w:rPr>
            </w:pPr>
            <w:r>
              <w:rPr>
                <w:rFonts w:ascii="Arial" w:eastAsiaTheme="minorHAnsi" w:hAnsi="Arial" w:cs="Arial"/>
                <w:sz w:val="21"/>
                <w:szCs w:val="21"/>
              </w:rPr>
              <w:t>04460651</w:t>
            </w:r>
          </w:p>
          <w:p w14:paraId="2C95F3E0" w14:textId="0FB9B18B" w:rsidR="00F04862" w:rsidRDefault="00F04862" w:rsidP="004205EB">
            <w:pPr>
              <w:widowControl w:val="0"/>
              <w:spacing w:before="0" w:after="0"/>
              <w:ind w:left="0" w:firstLine="0"/>
              <w:rPr>
                <w:rFonts w:ascii="Arial" w:eastAsiaTheme="minorHAnsi" w:hAnsi="Arial" w:cs="Arial"/>
                <w:sz w:val="21"/>
                <w:szCs w:val="21"/>
              </w:rPr>
            </w:pPr>
          </w:p>
          <w:p w14:paraId="61DCDAD1" w14:textId="70C35C0A" w:rsidR="00F04862" w:rsidRDefault="00F04862" w:rsidP="004205EB">
            <w:pPr>
              <w:widowControl w:val="0"/>
              <w:spacing w:before="0" w:after="0"/>
              <w:ind w:left="0" w:firstLine="0"/>
              <w:rPr>
                <w:rFonts w:ascii="Arial" w:eastAsiaTheme="minorHAnsi" w:hAnsi="Arial" w:cs="Arial"/>
                <w:sz w:val="21"/>
                <w:szCs w:val="21"/>
              </w:rPr>
            </w:pPr>
          </w:p>
          <w:p w14:paraId="11AEDCDA" w14:textId="7C5B5C5A" w:rsidR="00F04862" w:rsidRDefault="00F04862" w:rsidP="004205EB">
            <w:pPr>
              <w:widowControl w:val="0"/>
              <w:spacing w:before="0" w:after="0"/>
              <w:ind w:left="0" w:firstLine="0"/>
              <w:rPr>
                <w:rFonts w:ascii="Arial" w:eastAsiaTheme="minorHAnsi" w:hAnsi="Arial" w:cs="Arial"/>
                <w:sz w:val="21"/>
                <w:szCs w:val="21"/>
              </w:rPr>
            </w:pPr>
          </w:p>
          <w:p w14:paraId="57F2DBA2" w14:textId="1AE0C845" w:rsidR="00F04862" w:rsidRDefault="00F04862" w:rsidP="004205EB">
            <w:pPr>
              <w:widowControl w:val="0"/>
              <w:spacing w:before="0" w:after="0"/>
              <w:ind w:left="0" w:firstLine="0"/>
              <w:rPr>
                <w:rFonts w:ascii="Arial" w:eastAsiaTheme="minorHAnsi" w:hAnsi="Arial" w:cs="Arial"/>
                <w:sz w:val="21"/>
                <w:szCs w:val="21"/>
              </w:rPr>
            </w:pPr>
          </w:p>
          <w:p w14:paraId="3C6FC08E" w14:textId="3A7CB491" w:rsidR="00F04862" w:rsidRDefault="00F04862" w:rsidP="004205E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" w:eastAsiaTheme="minorHAnsi" w:hAnsi="Arial" w:cs="Arial"/>
                <w:sz w:val="21"/>
                <w:szCs w:val="21"/>
              </w:rPr>
              <w:t>04460878</w:t>
            </w:r>
          </w:p>
          <w:p w14:paraId="5E38265B" w14:textId="77777777" w:rsidR="00F04862" w:rsidRDefault="00F04862" w:rsidP="004205E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</w:p>
          <w:p w14:paraId="50E26541" w14:textId="52B3FE85" w:rsidR="00F04862" w:rsidRPr="000F2497" w:rsidRDefault="00F04862" w:rsidP="004205E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</w:p>
        </w:tc>
      </w:tr>
      <w:tr w:rsidR="004205EB" w:rsidRPr="000F2497" w14:paraId="496A046D" w14:textId="77777777" w:rsidTr="00F04862">
        <w:trPr>
          <w:trHeight w:val="288"/>
        </w:trPr>
        <w:tc>
          <w:tcPr>
            <w:tcW w:w="10931" w:type="dxa"/>
            <w:gridSpan w:val="28"/>
            <w:shd w:val="clear" w:color="auto" w:fill="99CCFF"/>
            <w:vAlign w:val="center"/>
          </w:tcPr>
          <w:p w14:paraId="393BE26B" w14:textId="77777777" w:rsidR="004205EB" w:rsidRPr="000F2497" w:rsidRDefault="004205EB" w:rsidP="004205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205EB" w:rsidRPr="005659DC" w14:paraId="3863A00B" w14:textId="77777777" w:rsidTr="00F048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4205EB" w:rsidRPr="000F2497" w:rsidRDefault="004205EB" w:rsidP="004205E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F249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406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4205EB" w:rsidRPr="0022631D" w:rsidRDefault="004205EB" w:rsidP="004205E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4205EB" w:rsidRPr="005659DC" w14:paraId="485BF528" w14:textId="77777777" w:rsidTr="00F04862">
        <w:trPr>
          <w:trHeight w:val="288"/>
        </w:trPr>
        <w:tc>
          <w:tcPr>
            <w:tcW w:w="10931" w:type="dxa"/>
            <w:gridSpan w:val="28"/>
            <w:shd w:val="clear" w:color="auto" w:fill="99CCFF"/>
            <w:vAlign w:val="center"/>
          </w:tcPr>
          <w:p w14:paraId="60FF974B" w14:textId="77777777" w:rsidR="004205EB" w:rsidRPr="006C04E0" w:rsidRDefault="004205EB" w:rsidP="004205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205EB" w:rsidRPr="005659DC" w14:paraId="7DB42300" w14:textId="77777777" w:rsidTr="00F04862">
        <w:trPr>
          <w:trHeight w:val="288"/>
        </w:trPr>
        <w:tc>
          <w:tcPr>
            <w:tcW w:w="10931" w:type="dxa"/>
            <w:gridSpan w:val="28"/>
            <w:shd w:val="clear" w:color="auto" w:fill="auto"/>
            <w:vAlign w:val="center"/>
          </w:tcPr>
          <w:p w14:paraId="0AD8E25E" w14:textId="758C82C3" w:rsidR="004205EB" w:rsidRPr="00F04862" w:rsidRDefault="004205EB" w:rsidP="004205E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0486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="00DB67C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F0486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14:paraId="3D70D3AA" w14:textId="77777777" w:rsidR="004205EB" w:rsidRPr="00F04862" w:rsidRDefault="004205EB" w:rsidP="004205E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0486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4205EB" w:rsidRPr="00F04862" w:rsidRDefault="004205EB" w:rsidP="004205E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0486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4205EB" w:rsidRPr="00F04862" w:rsidRDefault="004205EB" w:rsidP="004205E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0486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4205EB" w:rsidRPr="00F04862" w:rsidRDefault="004205EB" w:rsidP="004205E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0486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4205EB" w:rsidRPr="00F04862" w:rsidRDefault="004205EB" w:rsidP="004205E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0486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4205EB" w:rsidRPr="00F04862" w:rsidRDefault="004205EB" w:rsidP="004205E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0486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4205EB" w:rsidRPr="00F04862" w:rsidRDefault="004205EB" w:rsidP="004205E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0486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6E78517A" w:rsidR="004205EB" w:rsidRPr="00F04862" w:rsidRDefault="004205EB" w:rsidP="004205E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0486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</w:t>
            </w:r>
            <w:r w:rsidR="00DB67C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սցեն է-</w:t>
            </w:r>
            <w:r w:rsidR="00DB67CD">
              <w:rPr>
                <w:rFonts w:ascii="Arial LatArm" w:hAnsi="Arial LatArm"/>
                <w:lang w:val="en-AU"/>
              </w:rPr>
              <w:fldChar w:fldCharType="begin"/>
            </w:r>
            <w:r w:rsidR="00DB67CD" w:rsidRPr="000B1E77">
              <w:rPr>
                <w:lang w:val="af-ZA"/>
              </w:rPr>
              <w:instrText xml:space="preserve"> HYPERLINK "mailto:lenugi@schools.am" </w:instrText>
            </w:r>
            <w:r w:rsidR="00DB67CD">
              <w:rPr>
                <w:rFonts w:ascii="Arial LatArm" w:hAnsi="Arial LatArm"/>
                <w:lang w:val="en-AU"/>
              </w:rPr>
              <w:fldChar w:fldCharType="separate"/>
            </w:r>
            <w:r w:rsidR="00DB67CD" w:rsidRPr="00D01CB9">
              <w:rPr>
                <w:rFonts w:ascii="GHEA Grapalat" w:hAnsi="GHEA Grapalat" w:cs="Sylfaen"/>
                <w:lang w:val="hy-AM"/>
              </w:rPr>
              <w:t>enugi@schools.am</w:t>
            </w:r>
            <w:r w:rsidR="00DB67CD">
              <w:rPr>
                <w:rFonts w:ascii="GHEA Grapalat" w:hAnsi="GHEA Grapalat" w:cs="Sylfaen"/>
                <w:lang w:val="hy-AM"/>
              </w:rPr>
              <w:fldChar w:fldCharType="end"/>
            </w:r>
            <w:r w:rsidRPr="00F0486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4205EB" w:rsidRPr="005659DC" w14:paraId="53E8421A" w14:textId="77777777" w:rsidTr="00F04862">
        <w:trPr>
          <w:trHeight w:val="288"/>
        </w:trPr>
        <w:tc>
          <w:tcPr>
            <w:tcW w:w="10931" w:type="dxa"/>
            <w:gridSpan w:val="28"/>
            <w:shd w:val="clear" w:color="auto" w:fill="auto"/>
            <w:vAlign w:val="center"/>
          </w:tcPr>
          <w:p w14:paraId="05EA6832" w14:textId="77777777" w:rsidR="004205EB" w:rsidRPr="00F04862" w:rsidRDefault="004205EB" w:rsidP="004205E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73927039" w14:textId="103CC1FB" w:rsidR="004205EB" w:rsidRPr="00F04862" w:rsidRDefault="004205EB" w:rsidP="004205E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205EB" w:rsidRPr="005659DC" w14:paraId="3CC8B38C" w14:textId="77777777" w:rsidTr="00F04862">
        <w:trPr>
          <w:trHeight w:val="288"/>
        </w:trPr>
        <w:tc>
          <w:tcPr>
            <w:tcW w:w="10931" w:type="dxa"/>
            <w:gridSpan w:val="28"/>
            <w:shd w:val="clear" w:color="auto" w:fill="99CCFF"/>
            <w:vAlign w:val="center"/>
          </w:tcPr>
          <w:p w14:paraId="02AFA8BF" w14:textId="77777777" w:rsidR="004205EB" w:rsidRPr="0022631D" w:rsidRDefault="004205EB" w:rsidP="004205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4205EB" w:rsidRPr="0022631D" w:rsidRDefault="004205EB" w:rsidP="004205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205EB" w:rsidRPr="005659DC" w14:paraId="5484FA73" w14:textId="77777777" w:rsidTr="00F04862">
        <w:trPr>
          <w:trHeight w:val="475"/>
        </w:trPr>
        <w:tc>
          <w:tcPr>
            <w:tcW w:w="25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4205EB" w:rsidRPr="00892F99" w:rsidRDefault="004205EB" w:rsidP="004205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892F99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06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6FC786A2" w14:textId="1C3253F1" w:rsidR="004205EB" w:rsidRPr="003D1314" w:rsidRDefault="004205EB" w:rsidP="004205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C075B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Մասնակիցների ներգրավման նպատակով իրակ</w:t>
            </w:r>
            <w:r w:rsidRPr="003D131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</w:t>
            </w:r>
            <w:r w:rsidRPr="00C075B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ացվել են  Գնումների մասին» ՀՀ օրենքի համաձայն հրապարակումները www.gnumner.am  կայքում:</w:t>
            </w:r>
          </w:p>
        </w:tc>
      </w:tr>
      <w:tr w:rsidR="004205EB" w:rsidRPr="005659DC" w14:paraId="5A7FED5D" w14:textId="77777777" w:rsidTr="00F04862">
        <w:trPr>
          <w:trHeight w:val="288"/>
        </w:trPr>
        <w:tc>
          <w:tcPr>
            <w:tcW w:w="10931" w:type="dxa"/>
            <w:gridSpan w:val="28"/>
            <w:shd w:val="clear" w:color="auto" w:fill="99CCFF"/>
            <w:vAlign w:val="center"/>
          </w:tcPr>
          <w:p w14:paraId="0C88E286" w14:textId="77777777" w:rsidR="004205EB" w:rsidRPr="00892F99" w:rsidRDefault="004205EB" w:rsidP="004205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7A66F2DC" w14:textId="77777777" w:rsidR="004205EB" w:rsidRPr="00892F99" w:rsidRDefault="004205EB" w:rsidP="004205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4205EB" w:rsidRPr="005659DC" w14:paraId="40B30E88" w14:textId="77777777" w:rsidTr="00F04862">
        <w:trPr>
          <w:trHeight w:val="427"/>
        </w:trPr>
        <w:tc>
          <w:tcPr>
            <w:tcW w:w="25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4205EB" w:rsidRPr="00892F99" w:rsidRDefault="004205EB" w:rsidP="004205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892F99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0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B92A4D2" w:rsidR="004205EB" w:rsidRPr="00892F99" w:rsidRDefault="004205EB" w:rsidP="004205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34234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4205EB" w:rsidRPr="005659DC" w14:paraId="541BD7F7" w14:textId="77777777" w:rsidTr="00F04862">
        <w:trPr>
          <w:trHeight w:val="288"/>
        </w:trPr>
        <w:tc>
          <w:tcPr>
            <w:tcW w:w="10931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4205EB" w:rsidRPr="00892F99" w:rsidRDefault="004205EB" w:rsidP="004205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4205EB" w:rsidRPr="005659DC" w14:paraId="4DE14D25" w14:textId="77777777" w:rsidTr="00F04862">
        <w:trPr>
          <w:trHeight w:val="427"/>
        </w:trPr>
        <w:tc>
          <w:tcPr>
            <w:tcW w:w="25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4205EB" w:rsidRPr="00892F99" w:rsidRDefault="004205EB" w:rsidP="004205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E768A4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ընթացակարգի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40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5EA41C42" w:rsidR="004205EB" w:rsidRPr="00892F99" w:rsidRDefault="004205EB" w:rsidP="004205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01668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ներ</w:t>
            </w:r>
            <w:r w:rsidRPr="0001668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չ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են</w:t>
            </w:r>
            <w:r w:rsidRPr="0001668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ներկայացվել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:</w:t>
            </w:r>
          </w:p>
        </w:tc>
      </w:tr>
      <w:tr w:rsidR="004205EB" w:rsidRPr="005659DC" w14:paraId="1DAD5D5C" w14:textId="77777777" w:rsidTr="00F04862">
        <w:trPr>
          <w:trHeight w:val="288"/>
        </w:trPr>
        <w:tc>
          <w:tcPr>
            <w:tcW w:w="10931" w:type="dxa"/>
            <w:gridSpan w:val="28"/>
            <w:shd w:val="clear" w:color="auto" w:fill="99CCFF"/>
            <w:vAlign w:val="center"/>
          </w:tcPr>
          <w:p w14:paraId="57597369" w14:textId="77777777" w:rsidR="004205EB" w:rsidRPr="00892F99" w:rsidRDefault="004205EB" w:rsidP="004205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4205EB" w:rsidRPr="0022631D" w14:paraId="5F667D89" w14:textId="77777777" w:rsidTr="00F04862">
        <w:trPr>
          <w:trHeight w:val="427"/>
        </w:trPr>
        <w:tc>
          <w:tcPr>
            <w:tcW w:w="25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4205EB" w:rsidRPr="00892F99" w:rsidRDefault="004205EB" w:rsidP="004205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892F99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Այլ</w:t>
            </w:r>
            <w:proofErr w:type="spellEnd"/>
            <w:r w:rsidRPr="00892F99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892F99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անհրաժեշտ</w:t>
            </w:r>
            <w:proofErr w:type="spellEnd"/>
            <w:r w:rsidRPr="00892F99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892F99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0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4205EB" w:rsidRPr="00892F99" w:rsidRDefault="004205EB" w:rsidP="004205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</w:tr>
      <w:tr w:rsidR="004205EB" w:rsidRPr="0022631D" w14:paraId="406B68D6" w14:textId="77777777" w:rsidTr="00F04862">
        <w:trPr>
          <w:trHeight w:val="288"/>
        </w:trPr>
        <w:tc>
          <w:tcPr>
            <w:tcW w:w="10931" w:type="dxa"/>
            <w:gridSpan w:val="28"/>
            <w:shd w:val="clear" w:color="auto" w:fill="99CCFF"/>
            <w:vAlign w:val="center"/>
          </w:tcPr>
          <w:p w14:paraId="79EAD146" w14:textId="77777777" w:rsidR="004205EB" w:rsidRPr="0022631D" w:rsidRDefault="004205EB" w:rsidP="004205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205EB" w:rsidRPr="0022631D" w14:paraId="1A2BD291" w14:textId="77777777" w:rsidTr="00F04862">
        <w:trPr>
          <w:trHeight w:val="227"/>
        </w:trPr>
        <w:tc>
          <w:tcPr>
            <w:tcW w:w="10931" w:type="dxa"/>
            <w:gridSpan w:val="28"/>
            <w:shd w:val="clear" w:color="auto" w:fill="auto"/>
            <w:vAlign w:val="center"/>
          </w:tcPr>
          <w:p w14:paraId="73A19DB3" w14:textId="77777777" w:rsidR="004205EB" w:rsidRPr="0022631D" w:rsidRDefault="004205EB" w:rsidP="004205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205EB" w:rsidRPr="0022631D" w14:paraId="002AF1AD" w14:textId="77777777" w:rsidTr="00F04862">
        <w:trPr>
          <w:trHeight w:val="47"/>
        </w:trPr>
        <w:tc>
          <w:tcPr>
            <w:tcW w:w="33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4205EB" w:rsidRPr="0022631D" w:rsidRDefault="004205EB" w:rsidP="004205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26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4205EB" w:rsidRPr="0022631D" w:rsidRDefault="004205EB" w:rsidP="004205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3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4205EB" w:rsidRPr="0022631D" w:rsidRDefault="004205EB" w:rsidP="004205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205EB" w:rsidRPr="00013450" w14:paraId="6C6C269C" w14:textId="77777777" w:rsidTr="00F04862">
        <w:trPr>
          <w:trHeight w:val="47"/>
        </w:trPr>
        <w:tc>
          <w:tcPr>
            <w:tcW w:w="3310" w:type="dxa"/>
            <w:gridSpan w:val="6"/>
            <w:shd w:val="clear" w:color="auto" w:fill="auto"/>
            <w:vAlign w:val="center"/>
          </w:tcPr>
          <w:p w14:paraId="0A862370" w14:textId="0BDAB09D" w:rsidR="004205EB" w:rsidRPr="00535B85" w:rsidRDefault="004205EB" w:rsidP="004205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Վեներա</w:t>
            </w:r>
            <w:proofErr w:type="spellEnd"/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Խաչատրյան</w:t>
            </w:r>
            <w:proofErr w:type="spellEnd"/>
          </w:p>
        </w:tc>
        <w:tc>
          <w:tcPr>
            <w:tcW w:w="4265" w:type="dxa"/>
            <w:gridSpan w:val="15"/>
            <w:shd w:val="clear" w:color="auto" w:fill="auto"/>
            <w:vAlign w:val="center"/>
          </w:tcPr>
          <w:p w14:paraId="570A2BE5" w14:textId="59B4D6E2" w:rsidR="004205EB" w:rsidRPr="00535B85" w:rsidRDefault="004205EB" w:rsidP="004205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+37494-705-304</w:t>
            </w:r>
          </w:p>
        </w:tc>
        <w:tc>
          <w:tcPr>
            <w:tcW w:w="3356" w:type="dxa"/>
            <w:gridSpan w:val="7"/>
            <w:shd w:val="clear" w:color="auto" w:fill="auto"/>
            <w:vAlign w:val="center"/>
          </w:tcPr>
          <w:p w14:paraId="3C42DEDA" w14:textId="50A1FF2E" w:rsidR="004205EB" w:rsidRPr="00F364AC" w:rsidRDefault="00F364AC" w:rsidP="00F364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4A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venerik198409@gmail.com</w:t>
            </w:r>
          </w:p>
        </w:tc>
      </w:tr>
    </w:tbl>
    <w:p w14:paraId="1160E497" w14:textId="77777777" w:rsidR="001021B0" w:rsidRPr="001A1999" w:rsidRDefault="001021B0" w:rsidP="00892F99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6EF69" w14:textId="77777777" w:rsidR="00606E71" w:rsidRDefault="00606E71" w:rsidP="0022631D">
      <w:pPr>
        <w:spacing w:before="0" w:after="0"/>
      </w:pPr>
      <w:r>
        <w:separator/>
      </w:r>
    </w:p>
  </w:endnote>
  <w:endnote w:type="continuationSeparator" w:id="0">
    <w:p w14:paraId="195782A8" w14:textId="77777777" w:rsidR="00606E71" w:rsidRDefault="00606E7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26157" w14:textId="77777777" w:rsidR="00606E71" w:rsidRDefault="00606E71" w:rsidP="0022631D">
      <w:pPr>
        <w:spacing w:before="0" w:after="0"/>
      </w:pPr>
      <w:r>
        <w:separator/>
      </w:r>
    </w:p>
  </w:footnote>
  <w:footnote w:type="continuationSeparator" w:id="0">
    <w:p w14:paraId="0E635A7D" w14:textId="77777777" w:rsidR="00606E71" w:rsidRDefault="00606E71" w:rsidP="0022631D">
      <w:pPr>
        <w:spacing w:before="0" w:after="0"/>
      </w:pPr>
      <w:r>
        <w:continuationSeparator/>
      </w:r>
    </w:p>
  </w:footnote>
  <w:footnote w:id="1">
    <w:p w14:paraId="73E33F31" w14:textId="77777777" w:rsidR="002111D8" w:rsidRPr="00541A77" w:rsidRDefault="002111D8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111D8" w:rsidRPr="002D0BF6" w:rsidRDefault="002111D8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111D8" w:rsidRPr="002D0BF6" w:rsidRDefault="002111D8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A92672" w:rsidRPr="002D0BF6" w:rsidRDefault="00A92672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A92672" w:rsidRPr="002D0BF6" w:rsidRDefault="00A92672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9F0080" w:rsidRPr="00871366" w:rsidRDefault="009F0080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9F0080" w:rsidRPr="002D0BF6" w:rsidRDefault="009F0080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4205EB" w:rsidRPr="0078682E" w:rsidRDefault="004205EB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4205EB" w:rsidRPr="0078682E" w:rsidRDefault="004205EB" w:rsidP="004D078F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4205EB" w:rsidRPr="00005B9C" w:rsidRDefault="004205EB" w:rsidP="006F2779">
      <w:pPr>
        <w:pStyle w:val="a8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9C5D5C"/>
    <w:multiLevelType w:val="hybridMultilevel"/>
    <w:tmpl w:val="C0E21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7362"/>
    <w:rsid w:val="00012170"/>
    <w:rsid w:val="00013450"/>
    <w:rsid w:val="00017477"/>
    <w:rsid w:val="00020508"/>
    <w:rsid w:val="0003252E"/>
    <w:rsid w:val="00040A96"/>
    <w:rsid w:val="00043464"/>
    <w:rsid w:val="00044EA8"/>
    <w:rsid w:val="00046CCF"/>
    <w:rsid w:val="00051ECE"/>
    <w:rsid w:val="00053FD2"/>
    <w:rsid w:val="000604E8"/>
    <w:rsid w:val="00061E6C"/>
    <w:rsid w:val="0007090E"/>
    <w:rsid w:val="00073D66"/>
    <w:rsid w:val="00077FC4"/>
    <w:rsid w:val="000863B3"/>
    <w:rsid w:val="000904F3"/>
    <w:rsid w:val="000A1AFD"/>
    <w:rsid w:val="000B0199"/>
    <w:rsid w:val="000B4F7A"/>
    <w:rsid w:val="000C67F6"/>
    <w:rsid w:val="000C687C"/>
    <w:rsid w:val="000E4FF1"/>
    <w:rsid w:val="000E5DAB"/>
    <w:rsid w:val="000F2497"/>
    <w:rsid w:val="000F376D"/>
    <w:rsid w:val="000F4CC5"/>
    <w:rsid w:val="000F5382"/>
    <w:rsid w:val="000F60D8"/>
    <w:rsid w:val="001021B0"/>
    <w:rsid w:val="00103359"/>
    <w:rsid w:val="00120955"/>
    <w:rsid w:val="0012522A"/>
    <w:rsid w:val="00126011"/>
    <w:rsid w:val="001375B7"/>
    <w:rsid w:val="00143C3B"/>
    <w:rsid w:val="001461A5"/>
    <w:rsid w:val="001466CA"/>
    <w:rsid w:val="00160C54"/>
    <w:rsid w:val="00160F16"/>
    <w:rsid w:val="0016351B"/>
    <w:rsid w:val="001762C3"/>
    <w:rsid w:val="0018422F"/>
    <w:rsid w:val="00191E9E"/>
    <w:rsid w:val="00195549"/>
    <w:rsid w:val="001A1999"/>
    <w:rsid w:val="001A1B4E"/>
    <w:rsid w:val="001A6C69"/>
    <w:rsid w:val="001B05B5"/>
    <w:rsid w:val="001B0BFA"/>
    <w:rsid w:val="001B1232"/>
    <w:rsid w:val="001B18CA"/>
    <w:rsid w:val="001B29E5"/>
    <w:rsid w:val="001B3CE3"/>
    <w:rsid w:val="001C17AD"/>
    <w:rsid w:val="001C1BE1"/>
    <w:rsid w:val="001C2780"/>
    <w:rsid w:val="001C46F3"/>
    <w:rsid w:val="001C5EB9"/>
    <w:rsid w:val="001D0768"/>
    <w:rsid w:val="001D591D"/>
    <w:rsid w:val="001E0091"/>
    <w:rsid w:val="001E20F1"/>
    <w:rsid w:val="001E61E6"/>
    <w:rsid w:val="001E703C"/>
    <w:rsid w:val="001F1DF1"/>
    <w:rsid w:val="002111D8"/>
    <w:rsid w:val="002139CE"/>
    <w:rsid w:val="0022034A"/>
    <w:rsid w:val="00220F1D"/>
    <w:rsid w:val="0022314A"/>
    <w:rsid w:val="0022631D"/>
    <w:rsid w:val="00231C79"/>
    <w:rsid w:val="002469F6"/>
    <w:rsid w:val="002657E5"/>
    <w:rsid w:val="00281A96"/>
    <w:rsid w:val="0028260E"/>
    <w:rsid w:val="00284A31"/>
    <w:rsid w:val="00284C7A"/>
    <w:rsid w:val="00286263"/>
    <w:rsid w:val="00291CB1"/>
    <w:rsid w:val="0029389D"/>
    <w:rsid w:val="00295B92"/>
    <w:rsid w:val="002A2774"/>
    <w:rsid w:val="002B33BC"/>
    <w:rsid w:val="002B539E"/>
    <w:rsid w:val="002E1F1E"/>
    <w:rsid w:val="002E4E6F"/>
    <w:rsid w:val="002E6A2B"/>
    <w:rsid w:val="002F16CC"/>
    <w:rsid w:val="002F1FEB"/>
    <w:rsid w:val="00303CD3"/>
    <w:rsid w:val="00311A9A"/>
    <w:rsid w:val="00330012"/>
    <w:rsid w:val="00332D44"/>
    <w:rsid w:val="003335AF"/>
    <w:rsid w:val="00336F9D"/>
    <w:rsid w:val="0034234D"/>
    <w:rsid w:val="003450C2"/>
    <w:rsid w:val="00345BD5"/>
    <w:rsid w:val="003508E6"/>
    <w:rsid w:val="00353006"/>
    <w:rsid w:val="003564CB"/>
    <w:rsid w:val="00361B7F"/>
    <w:rsid w:val="00361D4E"/>
    <w:rsid w:val="00361F59"/>
    <w:rsid w:val="00371B1D"/>
    <w:rsid w:val="003737ED"/>
    <w:rsid w:val="00377CFD"/>
    <w:rsid w:val="00387AF7"/>
    <w:rsid w:val="003A6119"/>
    <w:rsid w:val="003B1EEF"/>
    <w:rsid w:val="003B2758"/>
    <w:rsid w:val="003B297E"/>
    <w:rsid w:val="003B5189"/>
    <w:rsid w:val="003D1314"/>
    <w:rsid w:val="003D3ADB"/>
    <w:rsid w:val="003D6F7C"/>
    <w:rsid w:val="003D7C1E"/>
    <w:rsid w:val="003E0809"/>
    <w:rsid w:val="003E3D40"/>
    <w:rsid w:val="003E4658"/>
    <w:rsid w:val="003E696E"/>
    <w:rsid w:val="003E6978"/>
    <w:rsid w:val="003F2FEF"/>
    <w:rsid w:val="003F7D87"/>
    <w:rsid w:val="00400D7F"/>
    <w:rsid w:val="00405AE2"/>
    <w:rsid w:val="004205EB"/>
    <w:rsid w:val="004260D3"/>
    <w:rsid w:val="0042777B"/>
    <w:rsid w:val="00427A1A"/>
    <w:rsid w:val="0043075C"/>
    <w:rsid w:val="00433E3C"/>
    <w:rsid w:val="00434594"/>
    <w:rsid w:val="00435FC6"/>
    <w:rsid w:val="004523F3"/>
    <w:rsid w:val="00452D38"/>
    <w:rsid w:val="00463DD9"/>
    <w:rsid w:val="00467FCE"/>
    <w:rsid w:val="00471EBC"/>
    <w:rsid w:val="00472069"/>
    <w:rsid w:val="00474C2F"/>
    <w:rsid w:val="004764CD"/>
    <w:rsid w:val="0048070E"/>
    <w:rsid w:val="00485E6D"/>
    <w:rsid w:val="004875E0"/>
    <w:rsid w:val="004B78B6"/>
    <w:rsid w:val="004C010D"/>
    <w:rsid w:val="004C1C0B"/>
    <w:rsid w:val="004C49CF"/>
    <w:rsid w:val="004C4CAA"/>
    <w:rsid w:val="004C7682"/>
    <w:rsid w:val="004D078F"/>
    <w:rsid w:val="004D1559"/>
    <w:rsid w:val="004D3ECC"/>
    <w:rsid w:val="004D47F2"/>
    <w:rsid w:val="004D7C09"/>
    <w:rsid w:val="004E0AE6"/>
    <w:rsid w:val="004E376E"/>
    <w:rsid w:val="004E6425"/>
    <w:rsid w:val="004E6C3B"/>
    <w:rsid w:val="004F1919"/>
    <w:rsid w:val="004F2D99"/>
    <w:rsid w:val="004F3FB6"/>
    <w:rsid w:val="00503BCC"/>
    <w:rsid w:val="005133CA"/>
    <w:rsid w:val="0051411D"/>
    <w:rsid w:val="00515E0F"/>
    <w:rsid w:val="005266D0"/>
    <w:rsid w:val="005338C2"/>
    <w:rsid w:val="00535B85"/>
    <w:rsid w:val="005431C3"/>
    <w:rsid w:val="00543712"/>
    <w:rsid w:val="00545D67"/>
    <w:rsid w:val="00546023"/>
    <w:rsid w:val="005659DC"/>
    <w:rsid w:val="00570F83"/>
    <w:rsid w:val="005727D4"/>
    <w:rsid w:val="005737F9"/>
    <w:rsid w:val="00583B3A"/>
    <w:rsid w:val="00590F1F"/>
    <w:rsid w:val="005A4BB2"/>
    <w:rsid w:val="005C0FD8"/>
    <w:rsid w:val="005C4C9B"/>
    <w:rsid w:val="005D5FBD"/>
    <w:rsid w:val="005D66C1"/>
    <w:rsid w:val="005F5CDE"/>
    <w:rsid w:val="00606E71"/>
    <w:rsid w:val="00607C9A"/>
    <w:rsid w:val="00620099"/>
    <w:rsid w:val="0062388F"/>
    <w:rsid w:val="00646760"/>
    <w:rsid w:val="0065426F"/>
    <w:rsid w:val="006641E6"/>
    <w:rsid w:val="00665289"/>
    <w:rsid w:val="00670D27"/>
    <w:rsid w:val="006833B6"/>
    <w:rsid w:val="00690ECB"/>
    <w:rsid w:val="006946C2"/>
    <w:rsid w:val="00697FF7"/>
    <w:rsid w:val="006A38B4"/>
    <w:rsid w:val="006B1F96"/>
    <w:rsid w:val="006B2563"/>
    <w:rsid w:val="006B2E21"/>
    <w:rsid w:val="006B2EC3"/>
    <w:rsid w:val="006B61D8"/>
    <w:rsid w:val="006B631F"/>
    <w:rsid w:val="006B7D27"/>
    <w:rsid w:val="006C0266"/>
    <w:rsid w:val="006C04E0"/>
    <w:rsid w:val="006D3755"/>
    <w:rsid w:val="006D3F40"/>
    <w:rsid w:val="006D6202"/>
    <w:rsid w:val="006D6A1B"/>
    <w:rsid w:val="006E0D92"/>
    <w:rsid w:val="006E1A83"/>
    <w:rsid w:val="006E55C4"/>
    <w:rsid w:val="006F21F5"/>
    <w:rsid w:val="006F2779"/>
    <w:rsid w:val="006F468A"/>
    <w:rsid w:val="006F753E"/>
    <w:rsid w:val="007020AE"/>
    <w:rsid w:val="00704598"/>
    <w:rsid w:val="00704B0B"/>
    <w:rsid w:val="007060FC"/>
    <w:rsid w:val="00707461"/>
    <w:rsid w:val="007104BD"/>
    <w:rsid w:val="00710627"/>
    <w:rsid w:val="007118DD"/>
    <w:rsid w:val="00711FB2"/>
    <w:rsid w:val="00726B86"/>
    <w:rsid w:val="007311F2"/>
    <w:rsid w:val="0073192F"/>
    <w:rsid w:val="0073617C"/>
    <w:rsid w:val="0073781E"/>
    <w:rsid w:val="00740F25"/>
    <w:rsid w:val="00745912"/>
    <w:rsid w:val="007462A6"/>
    <w:rsid w:val="00765314"/>
    <w:rsid w:val="007732E7"/>
    <w:rsid w:val="0078682E"/>
    <w:rsid w:val="00793358"/>
    <w:rsid w:val="007A771A"/>
    <w:rsid w:val="007B1BDA"/>
    <w:rsid w:val="007B6874"/>
    <w:rsid w:val="007C599A"/>
    <w:rsid w:val="007D58AB"/>
    <w:rsid w:val="007E2731"/>
    <w:rsid w:val="007E44DC"/>
    <w:rsid w:val="007E738B"/>
    <w:rsid w:val="007F231D"/>
    <w:rsid w:val="007F5ACF"/>
    <w:rsid w:val="00803C06"/>
    <w:rsid w:val="00812F6C"/>
    <w:rsid w:val="008138D4"/>
    <w:rsid w:val="0081420B"/>
    <w:rsid w:val="0081525B"/>
    <w:rsid w:val="008216E4"/>
    <w:rsid w:val="008226C1"/>
    <w:rsid w:val="00825494"/>
    <w:rsid w:val="00830BDE"/>
    <w:rsid w:val="008360AF"/>
    <w:rsid w:val="008427CA"/>
    <w:rsid w:val="0084382C"/>
    <w:rsid w:val="00846CDD"/>
    <w:rsid w:val="00852C6E"/>
    <w:rsid w:val="00861C55"/>
    <w:rsid w:val="008657D1"/>
    <w:rsid w:val="00876D8F"/>
    <w:rsid w:val="00884CBA"/>
    <w:rsid w:val="00885466"/>
    <w:rsid w:val="00886EF5"/>
    <w:rsid w:val="008912F0"/>
    <w:rsid w:val="00892F99"/>
    <w:rsid w:val="008944E2"/>
    <w:rsid w:val="00895CDA"/>
    <w:rsid w:val="00896CEB"/>
    <w:rsid w:val="008978FF"/>
    <w:rsid w:val="008A21E4"/>
    <w:rsid w:val="008A2CF1"/>
    <w:rsid w:val="008B107E"/>
    <w:rsid w:val="008C4A87"/>
    <w:rsid w:val="008C4E62"/>
    <w:rsid w:val="008C59AE"/>
    <w:rsid w:val="008C6A02"/>
    <w:rsid w:val="008C7C7C"/>
    <w:rsid w:val="008C7D35"/>
    <w:rsid w:val="008D35BE"/>
    <w:rsid w:val="008D4121"/>
    <w:rsid w:val="008E493A"/>
    <w:rsid w:val="008F18FB"/>
    <w:rsid w:val="00900865"/>
    <w:rsid w:val="00900BF5"/>
    <w:rsid w:val="00905D7B"/>
    <w:rsid w:val="00916F80"/>
    <w:rsid w:val="00920D49"/>
    <w:rsid w:val="00930CE7"/>
    <w:rsid w:val="009516C3"/>
    <w:rsid w:val="00956F0C"/>
    <w:rsid w:val="00961437"/>
    <w:rsid w:val="00961DD1"/>
    <w:rsid w:val="0096431C"/>
    <w:rsid w:val="0097442B"/>
    <w:rsid w:val="009775B5"/>
    <w:rsid w:val="0097769E"/>
    <w:rsid w:val="00991EA8"/>
    <w:rsid w:val="009925E8"/>
    <w:rsid w:val="00994D33"/>
    <w:rsid w:val="009974DF"/>
    <w:rsid w:val="00997A3D"/>
    <w:rsid w:val="009A16EE"/>
    <w:rsid w:val="009A5EE5"/>
    <w:rsid w:val="009A7D68"/>
    <w:rsid w:val="009B5396"/>
    <w:rsid w:val="009B57EE"/>
    <w:rsid w:val="009C13AA"/>
    <w:rsid w:val="009C3C60"/>
    <w:rsid w:val="009C4409"/>
    <w:rsid w:val="009C5E0F"/>
    <w:rsid w:val="009C62E9"/>
    <w:rsid w:val="009D157E"/>
    <w:rsid w:val="009D17C6"/>
    <w:rsid w:val="009D564F"/>
    <w:rsid w:val="009E373E"/>
    <w:rsid w:val="009E75FF"/>
    <w:rsid w:val="009F0080"/>
    <w:rsid w:val="009F2DCA"/>
    <w:rsid w:val="00A0126C"/>
    <w:rsid w:val="00A01E1A"/>
    <w:rsid w:val="00A06690"/>
    <w:rsid w:val="00A06ACC"/>
    <w:rsid w:val="00A06FD4"/>
    <w:rsid w:val="00A151F7"/>
    <w:rsid w:val="00A241D0"/>
    <w:rsid w:val="00A24489"/>
    <w:rsid w:val="00A26454"/>
    <w:rsid w:val="00A26BD2"/>
    <w:rsid w:val="00A26EA3"/>
    <w:rsid w:val="00A306F5"/>
    <w:rsid w:val="00A31820"/>
    <w:rsid w:val="00A3424D"/>
    <w:rsid w:val="00A4080D"/>
    <w:rsid w:val="00A47037"/>
    <w:rsid w:val="00A479AF"/>
    <w:rsid w:val="00A62198"/>
    <w:rsid w:val="00A63775"/>
    <w:rsid w:val="00A65B56"/>
    <w:rsid w:val="00A70B20"/>
    <w:rsid w:val="00A70D68"/>
    <w:rsid w:val="00A769A3"/>
    <w:rsid w:val="00A80D78"/>
    <w:rsid w:val="00A83882"/>
    <w:rsid w:val="00A83A3A"/>
    <w:rsid w:val="00A92672"/>
    <w:rsid w:val="00AA32E4"/>
    <w:rsid w:val="00AD07B9"/>
    <w:rsid w:val="00AD0D71"/>
    <w:rsid w:val="00AD12E9"/>
    <w:rsid w:val="00AD3053"/>
    <w:rsid w:val="00AD59DC"/>
    <w:rsid w:val="00AE01BA"/>
    <w:rsid w:val="00AE7235"/>
    <w:rsid w:val="00AF0E64"/>
    <w:rsid w:val="00AF5949"/>
    <w:rsid w:val="00AF6CF6"/>
    <w:rsid w:val="00B01897"/>
    <w:rsid w:val="00B10691"/>
    <w:rsid w:val="00B1291E"/>
    <w:rsid w:val="00B2064A"/>
    <w:rsid w:val="00B25B31"/>
    <w:rsid w:val="00B3066D"/>
    <w:rsid w:val="00B31EF8"/>
    <w:rsid w:val="00B35866"/>
    <w:rsid w:val="00B41E53"/>
    <w:rsid w:val="00B53893"/>
    <w:rsid w:val="00B55509"/>
    <w:rsid w:val="00B652E7"/>
    <w:rsid w:val="00B67D02"/>
    <w:rsid w:val="00B72536"/>
    <w:rsid w:val="00B75353"/>
    <w:rsid w:val="00B75762"/>
    <w:rsid w:val="00B83021"/>
    <w:rsid w:val="00B908D7"/>
    <w:rsid w:val="00B91A29"/>
    <w:rsid w:val="00B91DE2"/>
    <w:rsid w:val="00B94EA2"/>
    <w:rsid w:val="00B95732"/>
    <w:rsid w:val="00BA005B"/>
    <w:rsid w:val="00BA03B0"/>
    <w:rsid w:val="00BA14E6"/>
    <w:rsid w:val="00BB0A93"/>
    <w:rsid w:val="00BB4136"/>
    <w:rsid w:val="00BC0F4D"/>
    <w:rsid w:val="00BD3D4E"/>
    <w:rsid w:val="00BE3EFB"/>
    <w:rsid w:val="00BF08A0"/>
    <w:rsid w:val="00BF1465"/>
    <w:rsid w:val="00BF4604"/>
    <w:rsid w:val="00BF46A6"/>
    <w:rsid w:val="00BF4745"/>
    <w:rsid w:val="00BF786F"/>
    <w:rsid w:val="00C050B0"/>
    <w:rsid w:val="00C075B2"/>
    <w:rsid w:val="00C1150E"/>
    <w:rsid w:val="00C11722"/>
    <w:rsid w:val="00C11AF4"/>
    <w:rsid w:val="00C17F7D"/>
    <w:rsid w:val="00C209BE"/>
    <w:rsid w:val="00C30876"/>
    <w:rsid w:val="00C3393B"/>
    <w:rsid w:val="00C3752E"/>
    <w:rsid w:val="00C43E70"/>
    <w:rsid w:val="00C44CE4"/>
    <w:rsid w:val="00C51C23"/>
    <w:rsid w:val="00C541A1"/>
    <w:rsid w:val="00C5603E"/>
    <w:rsid w:val="00C63563"/>
    <w:rsid w:val="00C84DF7"/>
    <w:rsid w:val="00C87ECA"/>
    <w:rsid w:val="00C91758"/>
    <w:rsid w:val="00C951B0"/>
    <w:rsid w:val="00C96337"/>
    <w:rsid w:val="00C96BED"/>
    <w:rsid w:val="00CA5953"/>
    <w:rsid w:val="00CB44D2"/>
    <w:rsid w:val="00CC1473"/>
    <w:rsid w:val="00CC1F23"/>
    <w:rsid w:val="00CD21C7"/>
    <w:rsid w:val="00CF1F70"/>
    <w:rsid w:val="00CF49DE"/>
    <w:rsid w:val="00CF5A0A"/>
    <w:rsid w:val="00D0103A"/>
    <w:rsid w:val="00D02452"/>
    <w:rsid w:val="00D026BD"/>
    <w:rsid w:val="00D077B1"/>
    <w:rsid w:val="00D1013B"/>
    <w:rsid w:val="00D16C17"/>
    <w:rsid w:val="00D350DE"/>
    <w:rsid w:val="00D36189"/>
    <w:rsid w:val="00D45E64"/>
    <w:rsid w:val="00D52D47"/>
    <w:rsid w:val="00D53A18"/>
    <w:rsid w:val="00D80C64"/>
    <w:rsid w:val="00D951DA"/>
    <w:rsid w:val="00D96513"/>
    <w:rsid w:val="00D966AA"/>
    <w:rsid w:val="00DA25CD"/>
    <w:rsid w:val="00DA3FF4"/>
    <w:rsid w:val="00DA51A7"/>
    <w:rsid w:val="00DB4252"/>
    <w:rsid w:val="00DB67CD"/>
    <w:rsid w:val="00DC1FF2"/>
    <w:rsid w:val="00DD3742"/>
    <w:rsid w:val="00DE06F1"/>
    <w:rsid w:val="00DE143D"/>
    <w:rsid w:val="00DE4C2C"/>
    <w:rsid w:val="00DE708D"/>
    <w:rsid w:val="00DF6A02"/>
    <w:rsid w:val="00E10CEA"/>
    <w:rsid w:val="00E11330"/>
    <w:rsid w:val="00E1762A"/>
    <w:rsid w:val="00E21DF7"/>
    <w:rsid w:val="00E243EA"/>
    <w:rsid w:val="00E3086F"/>
    <w:rsid w:val="00E32B19"/>
    <w:rsid w:val="00E33A25"/>
    <w:rsid w:val="00E36AF2"/>
    <w:rsid w:val="00E37042"/>
    <w:rsid w:val="00E40B5F"/>
    <w:rsid w:val="00E416F8"/>
    <w:rsid w:val="00E4183C"/>
    <w:rsid w:val="00E4188B"/>
    <w:rsid w:val="00E41D44"/>
    <w:rsid w:val="00E41F11"/>
    <w:rsid w:val="00E527B8"/>
    <w:rsid w:val="00E54C4D"/>
    <w:rsid w:val="00E56328"/>
    <w:rsid w:val="00E6104E"/>
    <w:rsid w:val="00E6236A"/>
    <w:rsid w:val="00E733A5"/>
    <w:rsid w:val="00E768A4"/>
    <w:rsid w:val="00E77101"/>
    <w:rsid w:val="00E835F5"/>
    <w:rsid w:val="00E85238"/>
    <w:rsid w:val="00E85D9F"/>
    <w:rsid w:val="00E8709F"/>
    <w:rsid w:val="00E9112C"/>
    <w:rsid w:val="00E9588B"/>
    <w:rsid w:val="00E961A3"/>
    <w:rsid w:val="00EA01A2"/>
    <w:rsid w:val="00EA069B"/>
    <w:rsid w:val="00EA327B"/>
    <w:rsid w:val="00EA49AD"/>
    <w:rsid w:val="00EA568C"/>
    <w:rsid w:val="00EA764D"/>
    <w:rsid w:val="00EA767F"/>
    <w:rsid w:val="00EB188E"/>
    <w:rsid w:val="00EB3A0F"/>
    <w:rsid w:val="00EB425D"/>
    <w:rsid w:val="00EB429C"/>
    <w:rsid w:val="00EB59EE"/>
    <w:rsid w:val="00EC01DE"/>
    <w:rsid w:val="00EC031E"/>
    <w:rsid w:val="00EC4655"/>
    <w:rsid w:val="00EC6D5E"/>
    <w:rsid w:val="00EC6F44"/>
    <w:rsid w:val="00ED1019"/>
    <w:rsid w:val="00ED15F8"/>
    <w:rsid w:val="00ED4B03"/>
    <w:rsid w:val="00EE52B0"/>
    <w:rsid w:val="00EF16D0"/>
    <w:rsid w:val="00EF1CA8"/>
    <w:rsid w:val="00EF41F9"/>
    <w:rsid w:val="00F04862"/>
    <w:rsid w:val="00F04B4E"/>
    <w:rsid w:val="00F04E2D"/>
    <w:rsid w:val="00F04FBD"/>
    <w:rsid w:val="00F10AFE"/>
    <w:rsid w:val="00F12B25"/>
    <w:rsid w:val="00F231D9"/>
    <w:rsid w:val="00F31004"/>
    <w:rsid w:val="00F31687"/>
    <w:rsid w:val="00F33C35"/>
    <w:rsid w:val="00F364AC"/>
    <w:rsid w:val="00F51165"/>
    <w:rsid w:val="00F5278F"/>
    <w:rsid w:val="00F56689"/>
    <w:rsid w:val="00F61604"/>
    <w:rsid w:val="00F64167"/>
    <w:rsid w:val="00F6673B"/>
    <w:rsid w:val="00F7123D"/>
    <w:rsid w:val="00F73F1A"/>
    <w:rsid w:val="00F77AAD"/>
    <w:rsid w:val="00F916C4"/>
    <w:rsid w:val="00F92736"/>
    <w:rsid w:val="00F96783"/>
    <w:rsid w:val="00FA2CD6"/>
    <w:rsid w:val="00FA32C0"/>
    <w:rsid w:val="00FA548E"/>
    <w:rsid w:val="00FB097B"/>
    <w:rsid w:val="00FB20D5"/>
    <w:rsid w:val="00FB223D"/>
    <w:rsid w:val="00FB4DC5"/>
    <w:rsid w:val="00FB53E1"/>
    <w:rsid w:val="00FC5171"/>
    <w:rsid w:val="00FD0E01"/>
    <w:rsid w:val="00FD1BA3"/>
    <w:rsid w:val="00FD274F"/>
    <w:rsid w:val="00FE1D85"/>
    <w:rsid w:val="00FE72CD"/>
    <w:rsid w:val="00FE7D2A"/>
    <w:rsid w:val="00FF4E22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FDBFB1ED-7654-4539-AEE9-56118B35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535B8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35B85"/>
    <w:rPr>
      <w:color w:val="605E5C"/>
      <w:shd w:val="clear" w:color="auto" w:fill="E1DFDD"/>
    </w:rPr>
  </w:style>
  <w:style w:type="character" w:customStyle="1" w:styleId="a7">
    <w:name w:val="Абзац списка Знак"/>
    <w:link w:val="a6"/>
    <w:uiPriority w:val="34"/>
    <w:locked/>
    <w:rsid w:val="006B631F"/>
    <w:rPr>
      <w:rFonts w:ascii="Calibri" w:eastAsia="Calibri" w:hAnsi="Calibri" w:cs="Times New Roman"/>
    </w:rPr>
  </w:style>
  <w:style w:type="character" w:customStyle="1" w:styleId="normaltextrun">
    <w:name w:val="normaltextrun"/>
    <w:basedOn w:val="a0"/>
    <w:rsid w:val="00353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2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barmshin.ll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ovgar.II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918AE-C9B0-41E1-9111-9498806E8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3</Pages>
  <Words>1179</Words>
  <Characters>6721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https://mul2-armavir.gov.am/tasks/467572/oneclick?token=cbd2db5ba795643acf2fb835a97333f1</cp:keywords>
  <cp:lastModifiedBy>HP</cp:lastModifiedBy>
  <cp:revision>417</cp:revision>
  <cp:lastPrinted>2023-01-04T09:48:00Z</cp:lastPrinted>
  <dcterms:created xsi:type="dcterms:W3CDTF">2021-06-28T12:08:00Z</dcterms:created>
  <dcterms:modified xsi:type="dcterms:W3CDTF">2025-11-24T20:07:00Z</dcterms:modified>
</cp:coreProperties>
</file>