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6" w:rsidRPr="00464683" w:rsidRDefault="004F3BA6" w:rsidP="006027A5">
      <w:pPr>
        <w:pStyle w:val="Heading1a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="GHEA Grapalat" w:hAnsi="GHEA Grapalat"/>
          <w:bCs/>
          <w:smallCaps w:val="0"/>
          <w:sz w:val="24"/>
          <w:szCs w:val="24"/>
        </w:rPr>
      </w:pPr>
      <w:r w:rsidRPr="00F23B12">
        <w:rPr>
          <w:rFonts w:ascii="GHEA Grapalat" w:hAnsi="GHEA Grapalat"/>
          <w:bCs/>
          <w:smallCaps w:val="0"/>
          <w:sz w:val="24"/>
          <w:szCs w:val="24"/>
        </w:rPr>
        <w:t>Հ</w:t>
      </w:r>
      <w:r w:rsidR="00466DE4" w:rsidRPr="00F23B12">
        <w:rPr>
          <w:rFonts w:ascii="GHEA Grapalat" w:hAnsi="GHEA Grapalat"/>
          <w:bCs/>
          <w:smallCaps w:val="0"/>
          <w:sz w:val="24"/>
          <w:szCs w:val="24"/>
        </w:rPr>
        <w:t>ետաքրքր</w:t>
      </w:r>
      <w:r w:rsidR="0088226B" w:rsidRPr="00F23B12">
        <w:rPr>
          <w:rFonts w:ascii="GHEA Grapalat" w:hAnsi="GHEA Grapalat"/>
          <w:bCs/>
          <w:smallCaps w:val="0"/>
          <w:sz w:val="24"/>
          <w:szCs w:val="24"/>
        </w:rPr>
        <w:t>ված</w:t>
      </w:r>
      <w:r w:rsidR="00466DE4" w:rsidRPr="00F23B12">
        <w:rPr>
          <w:rFonts w:ascii="GHEA Grapalat" w:hAnsi="GHEA Grapalat"/>
          <w:bCs/>
          <w:smallCaps w:val="0"/>
          <w:sz w:val="24"/>
          <w:szCs w:val="24"/>
        </w:rPr>
        <w:t>ության հ</w:t>
      </w:r>
      <w:r w:rsidRPr="00F23B12">
        <w:rPr>
          <w:rFonts w:ascii="GHEA Grapalat" w:hAnsi="GHEA Grapalat"/>
          <w:bCs/>
          <w:smallCaps w:val="0"/>
          <w:sz w:val="24"/>
          <w:szCs w:val="24"/>
        </w:rPr>
        <w:t>այտ</w:t>
      </w:r>
      <w:r w:rsidR="00AB0012" w:rsidRPr="00F23B12">
        <w:rPr>
          <w:rFonts w:ascii="GHEA Grapalat" w:hAnsi="GHEA Grapalat"/>
          <w:bCs/>
          <w:smallCaps w:val="0"/>
          <w:sz w:val="24"/>
          <w:szCs w:val="24"/>
        </w:rPr>
        <w:t xml:space="preserve"> ներկայացնելու </w:t>
      </w:r>
      <w:r w:rsidRPr="00F23B12">
        <w:rPr>
          <w:rFonts w:ascii="GHEA Grapalat" w:hAnsi="GHEA Grapalat"/>
          <w:bCs/>
          <w:smallCaps w:val="0"/>
          <w:sz w:val="24"/>
          <w:szCs w:val="24"/>
        </w:rPr>
        <w:t>հրավեր</w:t>
      </w:r>
    </w:p>
    <w:p w:rsidR="004C5758" w:rsidRPr="00464683" w:rsidRDefault="00D10D40" w:rsidP="006027A5">
      <w:pPr>
        <w:pStyle w:val="Heading1a"/>
        <w:keepNext w:val="0"/>
        <w:keepLines w:val="0"/>
        <w:tabs>
          <w:tab w:val="clear" w:pos="-720"/>
        </w:tabs>
        <w:suppressAutoHyphens w:val="0"/>
        <w:spacing w:line="276" w:lineRule="auto"/>
        <w:rPr>
          <w:rFonts w:ascii="GHEA Grapalat" w:hAnsi="GHEA Grapalat"/>
          <w:bCs/>
          <w:smallCaps w:val="0"/>
          <w:sz w:val="24"/>
          <w:szCs w:val="24"/>
        </w:rPr>
      </w:pPr>
      <w:r w:rsidRPr="00464683">
        <w:rPr>
          <w:rFonts w:ascii="GHEA Grapalat" w:hAnsi="GHEA Grapalat"/>
          <w:bCs/>
          <w:smallCaps w:val="0"/>
          <w:sz w:val="24"/>
          <w:szCs w:val="24"/>
        </w:rPr>
        <w:t>(կազմակերպության</w:t>
      </w:r>
      <w:r w:rsidR="004F3BA6" w:rsidRPr="00464683">
        <w:rPr>
          <w:rFonts w:ascii="GHEA Grapalat" w:hAnsi="GHEA Grapalat"/>
          <w:bCs/>
          <w:smallCaps w:val="0"/>
          <w:sz w:val="24"/>
          <w:szCs w:val="24"/>
        </w:rPr>
        <w:t xml:space="preserve"> ընտրություն</w:t>
      </w:r>
      <w:r w:rsidR="004C5758" w:rsidRPr="00464683">
        <w:rPr>
          <w:rFonts w:ascii="GHEA Grapalat" w:hAnsi="GHEA Grapalat"/>
          <w:bCs/>
          <w:smallCaps w:val="0"/>
          <w:sz w:val="24"/>
          <w:szCs w:val="24"/>
        </w:rPr>
        <w:t>)</w:t>
      </w:r>
    </w:p>
    <w:p w:rsidR="004C5758" w:rsidRPr="00464683" w:rsidRDefault="004C5758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</w:rPr>
      </w:pPr>
    </w:p>
    <w:p w:rsidR="004C5758" w:rsidRPr="00464683" w:rsidRDefault="004F3BA6" w:rsidP="006027A5">
      <w:pPr>
        <w:suppressAutoHyphens/>
        <w:spacing w:after="0"/>
        <w:rPr>
          <w:rFonts w:ascii="GHEA Grapalat" w:hAnsi="GHEA Grapalat" w:cs="Times New Roman"/>
          <w:b/>
          <w:spacing w:val="-2"/>
          <w:sz w:val="24"/>
          <w:szCs w:val="24"/>
        </w:rPr>
      </w:pPr>
      <w:r w:rsidRPr="00464683">
        <w:rPr>
          <w:rFonts w:ascii="GHEA Grapalat" w:hAnsi="GHEA Grapalat" w:cs="Times New Roman"/>
          <w:b/>
          <w:spacing w:val="-2"/>
          <w:sz w:val="24"/>
          <w:szCs w:val="24"/>
        </w:rPr>
        <w:t>Հայաստանի Հանրապետություն</w:t>
      </w:r>
    </w:p>
    <w:p w:rsidR="004C5758" w:rsidRPr="00464683" w:rsidRDefault="004F3BA6" w:rsidP="006027A5">
      <w:pPr>
        <w:suppressAutoHyphens/>
        <w:spacing w:after="0"/>
        <w:rPr>
          <w:rFonts w:ascii="GHEA Grapalat" w:hAnsi="GHEA Grapalat" w:cs="Times New Roman"/>
          <w:b/>
          <w:spacing w:val="-2"/>
          <w:sz w:val="24"/>
          <w:szCs w:val="24"/>
        </w:rPr>
      </w:pPr>
      <w:r w:rsidRPr="00464683">
        <w:rPr>
          <w:rFonts w:ascii="GHEA Grapalat" w:hAnsi="GHEA Grapalat" w:cs="Times New Roman"/>
          <w:b/>
          <w:spacing w:val="-2"/>
          <w:sz w:val="24"/>
          <w:szCs w:val="24"/>
        </w:rPr>
        <w:t xml:space="preserve">&lt;&lt;Կրթության բարելավում&gt;&gt; ծրագիր </w:t>
      </w:r>
    </w:p>
    <w:p w:rsidR="004C5758" w:rsidRPr="00464683" w:rsidRDefault="00F008F6" w:rsidP="006027A5">
      <w:pPr>
        <w:pStyle w:val="BodyText"/>
        <w:spacing w:line="276" w:lineRule="auto"/>
        <w:ind w:left="2160" w:hanging="2160"/>
        <w:rPr>
          <w:rFonts w:ascii="GHEA Grapalat" w:hAnsi="GHEA Grapalat"/>
          <w:szCs w:val="24"/>
        </w:rPr>
      </w:pPr>
      <w:r w:rsidRPr="00464683">
        <w:rPr>
          <w:rFonts w:ascii="GHEA Grapalat" w:hAnsi="GHEA Grapalat"/>
          <w:b/>
          <w:color w:val="000000"/>
          <w:szCs w:val="24"/>
        </w:rPr>
        <w:t>Ֆինանսավորման աղբյուր</w:t>
      </w:r>
      <w:r w:rsidRPr="00464683">
        <w:rPr>
          <w:rFonts w:ascii="GHEA Grapalat" w:hAnsi="GHEA Grapalat"/>
          <w:color w:val="000000"/>
          <w:szCs w:val="24"/>
        </w:rPr>
        <w:t>` ՎԶՄԲ Վարկ No. 5387-AM</w:t>
      </w:r>
      <w:r w:rsidRPr="00464683">
        <w:rPr>
          <w:rFonts w:ascii="Sylfaen" w:hAnsi="Sylfaen" w:cs="Courier New"/>
          <w:color w:val="000000"/>
          <w:szCs w:val="24"/>
        </w:rPr>
        <w:t> </w:t>
      </w:r>
      <w:r w:rsidRPr="00464683">
        <w:rPr>
          <w:rFonts w:ascii="GHEA Grapalat" w:hAnsi="GHEA Grapalat" w:cs="GHEA Grapalat"/>
          <w:color w:val="000000"/>
          <w:szCs w:val="24"/>
        </w:rPr>
        <w:br/>
      </w:r>
      <w:r w:rsidR="0031658B" w:rsidRPr="00464683">
        <w:rPr>
          <w:rFonts w:ascii="GHEA Grapalat" w:hAnsi="GHEA Grapalat" w:cs="GHEA Grapalat"/>
          <w:color w:val="000000"/>
          <w:szCs w:val="24"/>
        </w:rPr>
        <w:t xml:space="preserve">              </w:t>
      </w:r>
      <w:r w:rsidRPr="00464683">
        <w:rPr>
          <w:rFonts w:ascii="GHEA Grapalat" w:hAnsi="GHEA Grapalat" w:cs="GHEA Grapalat"/>
          <w:color w:val="000000"/>
          <w:szCs w:val="24"/>
        </w:rPr>
        <w:t>ՄԶԸ Փոխառություն No. 8342-AM</w:t>
      </w:r>
      <w:r w:rsidRPr="00464683">
        <w:rPr>
          <w:rFonts w:ascii="GHEA Grapalat" w:hAnsi="GHEA Grapalat"/>
          <w:szCs w:val="24"/>
        </w:rPr>
        <w:t xml:space="preserve"> </w:t>
      </w:r>
      <w:r w:rsidR="00303284" w:rsidRPr="00464683">
        <w:rPr>
          <w:rFonts w:ascii="GHEA Grapalat" w:hAnsi="GHEA Grapalat"/>
          <w:szCs w:val="24"/>
        </w:rPr>
        <w:t xml:space="preserve"> </w:t>
      </w:r>
    </w:p>
    <w:p w:rsidR="000F54BE" w:rsidRPr="00464683" w:rsidRDefault="004D2FB3" w:rsidP="006027A5">
      <w:pPr>
        <w:pStyle w:val="BodyText"/>
        <w:spacing w:line="276" w:lineRule="auto"/>
        <w:rPr>
          <w:rFonts w:ascii="GHEA Grapalat" w:hAnsi="GHEA Grapalat"/>
          <w:szCs w:val="24"/>
        </w:rPr>
      </w:pPr>
      <w:r w:rsidRPr="00464683">
        <w:rPr>
          <w:rFonts w:ascii="GHEA Grapalat" w:hAnsi="GHEA Grapalat"/>
          <w:b/>
          <w:szCs w:val="24"/>
          <w:lang w:val="hy-AM"/>
        </w:rPr>
        <w:t>Ծրագրի համարը</w:t>
      </w:r>
      <w:r w:rsidRPr="00464683">
        <w:rPr>
          <w:rFonts w:ascii="GHEA Grapalat" w:hAnsi="GHEA Grapalat"/>
          <w:szCs w:val="24"/>
          <w:lang w:val="hy-AM"/>
        </w:rPr>
        <w:t>՝</w:t>
      </w:r>
      <w:r w:rsidR="00715E81" w:rsidRPr="00464683">
        <w:rPr>
          <w:rFonts w:ascii="GHEA Grapalat" w:hAnsi="GHEA Grapalat"/>
          <w:szCs w:val="24"/>
        </w:rPr>
        <w:t xml:space="preserve"> </w:t>
      </w:r>
      <w:r w:rsidR="000F54BE" w:rsidRPr="00464683">
        <w:rPr>
          <w:rFonts w:ascii="GHEA Grapalat" w:hAnsi="GHEA Grapalat"/>
          <w:szCs w:val="24"/>
        </w:rPr>
        <w:t>P130182</w:t>
      </w:r>
    </w:p>
    <w:p w:rsidR="006D1B97" w:rsidRPr="00464683" w:rsidRDefault="00AD4F64" w:rsidP="006027A5">
      <w:pPr>
        <w:pStyle w:val="BodyText"/>
        <w:spacing w:line="276" w:lineRule="auto"/>
        <w:jc w:val="both"/>
        <w:rPr>
          <w:rFonts w:ascii="GHEA Grapalat" w:hAnsi="GHEA Grapalat"/>
          <w:szCs w:val="24"/>
          <w:lang w:val="et-EE"/>
        </w:rPr>
      </w:pPr>
      <w:r w:rsidRPr="00464683">
        <w:rPr>
          <w:rFonts w:ascii="GHEA Grapalat" w:hAnsi="GHEA Grapalat"/>
          <w:b/>
          <w:szCs w:val="24"/>
        </w:rPr>
        <w:t>Առաջադրանքի</w:t>
      </w:r>
      <w:r w:rsidR="00F008F6" w:rsidRPr="00464683">
        <w:rPr>
          <w:rFonts w:ascii="GHEA Grapalat" w:hAnsi="GHEA Grapalat"/>
          <w:b/>
          <w:szCs w:val="24"/>
        </w:rPr>
        <w:t xml:space="preserve"> անվանումը. </w:t>
      </w:r>
      <w:r w:rsidR="004C5758" w:rsidRPr="00464683">
        <w:rPr>
          <w:rFonts w:ascii="GHEA Grapalat" w:hAnsi="GHEA Grapalat"/>
          <w:b/>
          <w:szCs w:val="24"/>
        </w:rPr>
        <w:t xml:space="preserve"> </w:t>
      </w:r>
      <w:r w:rsidR="00F008F6" w:rsidRPr="00464683">
        <w:rPr>
          <w:rFonts w:ascii="GHEA Grapalat" w:hAnsi="GHEA Grapalat"/>
          <w:b/>
          <w:szCs w:val="24"/>
        </w:rPr>
        <w:t xml:space="preserve"> </w:t>
      </w:r>
      <w:r w:rsidR="00845EAE" w:rsidRPr="00845EAE">
        <w:rPr>
          <w:rFonts w:ascii="GHEA Grapalat" w:hAnsi="GHEA Grapalat"/>
          <w:b/>
          <w:szCs w:val="24"/>
        </w:rPr>
        <w:t>ՀՀ ԱՐՄԱՎԻՐԻ ՄԱՐԶԻ ՎԱՂԱՐՇԱՊԱՏ ՔԱՂԱՔԻ Մ. ԳՈՐԿՈՒ ԱՆՎԱՆ ԹԻՎ 5</w:t>
      </w:r>
      <w:r w:rsidR="00FD6D2B" w:rsidRPr="00464683">
        <w:rPr>
          <w:rFonts w:ascii="GHEA Grapalat" w:hAnsi="GHEA Grapalat"/>
          <w:b/>
          <w:szCs w:val="24"/>
        </w:rPr>
        <w:t xml:space="preserve"> ԱՎԱԳ ԴՊՐՈՑԻ </w:t>
      </w:r>
      <w:r w:rsidR="00FD6D2B" w:rsidRPr="00464683">
        <w:rPr>
          <w:rFonts w:ascii="GHEA Grapalat" w:hAnsi="GHEA Grapalat" w:cs="Sylfaen"/>
          <w:b/>
          <w:caps/>
          <w:szCs w:val="24"/>
          <w:lang w:val="et-EE"/>
        </w:rPr>
        <w:t>ՀԻՄՆԱՆՈՐՈԳՄԱՆ</w:t>
      </w:r>
      <w:r w:rsidR="008510F7">
        <w:rPr>
          <w:rFonts w:ascii="GHEA Grapalat" w:hAnsi="GHEA Grapalat" w:cs="Sylfaen"/>
          <w:b/>
          <w:caps/>
          <w:szCs w:val="24"/>
          <w:lang w:val="et-EE"/>
        </w:rPr>
        <w:t xml:space="preserve"> </w:t>
      </w:r>
      <w:r w:rsidR="00A872E3">
        <w:rPr>
          <w:rFonts w:ascii="GHEA Grapalat" w:hAnsi="GHEA Grapalat" w:cs="Sylfaen"/>
          <w:b/>
          <w:caps/>
          <w:szCs w:val="24"/>
          <w:lang w:val="et-EE"/>
        </w:rPr>
        <w:t xml:space="preserve">ԱՇԽԱՏԱՆՔՆԵՐԻ </w:t>
      </w:r>
      <w:r w:rsidR="008510F7">
        <w:rPr>
          <w:rFonts w:ascii="GHEA Grapalat" w:hAnsi="GHEA Grapalat" w:cs="Sylfaen"/>
          <w:b/>
          <w:caps/>
          <w:szCs w:val="24"/>
          <w:lang w:val="et-EE"/>
        </w:rPr>
        <w:t xml:space="preserve">ՏԵԽՆԻԿԱԿԱՆ </w:t>
      </w:r>
      <w:r w:rsidR="00FD6D2B" w:rsidRPr="00464683">
        <w:rPr>
          <w:rFonts w:ascii="GHEA Grapalat" w:hAnsi="GHEA Grapalat" w:cs="Sylfaen"/>
          <w:b/>
          <w:caps/>
          <w:szCs w:val="24"/>
          <w:lang w:val="et-EE"/>
        </w:rPr>
        <w:t>ՀՍԿՈՂՈՒԹՅՈՒՆ</w:t>
      </w:r>
    </w:p>
    <w:p w:rsidR="00F7452A" w:rsidRPr="00464683" w:rsidRDefault="00F7452A" w:rsidP="006027A5">
      <w:pPr>
        <w:pStyle w:val="BodyText"/>
        <w:spacing w:line="276" w:lineRule="auto"/>
        <w:ind w:left="3600"/>
        <w:jc w:val="both"/>
        <w:rPr>
          <w:rFonts w:ascii="GHEA Grapalat" w:hAnsi="GHEA Grapalat"/>
          <w:szCs w:val="24"/>
          <w:lang w:val="et-EE"/>
        </w:rPr>
      </w:pPr>
    </w:p>
    <w:p w:rsidR="004C5758" w:rsidRPr="00464683" w:rsidRDefault="004D2FB3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b/>
          <w:spacing w:val="-2"/>
          <w:sz w:val="24"/>
          <w:szCs w:val="24"/>
          <w:lang w:val="hy-AM"/>
        </w:rPr>
        <w:t>Հղ</w:t>
      </w:r>
      <w:r w:rsidR="003158E9" w:rsidRPr="00464683">
        <w:rPr>
          <w:rFonts w:ascii="GHEA Grapalat" w:hAnsi="GHEA Grapalat" w:cs="Times New Roman"/>
          <w:b/>
          <w:spacing w:val="-2"/>
          <w:sz w:val="24"/>
          <w:szCs w:val="24"/>
        </w:rPr>
        <w:t>ու</w:t>
      </w:r>
      <w:r w:rsidR="001D4113" w:rsidRPr="00464683">
        <w:rPr>
          <w:rFonts w:ascii="GHEA Grapalat" w:hAnsi="GHEA Grapalat" w:cs="Times New Roman"/>
          <w:b/>
          <w:spacing w:val="-2"/>
          <w:sz w:val="24"/>
          <w:szCs w:val="24"/>
          <w:lang w:val="hy-AM"/>
        </w:rPr>
        <w:t>մ</w:t>
      </w:r>
      <w:r w:rsidR="001D411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՝</w:t>
      </w:r>
      <w:r w:rsidR="001D4113" w:rsidRPr="00464683">
        <w:rPr>
          <w:rFonts w:ascii="GHEA Grapalat" w:hAnsi="GHEA Grapalat" w:cs="Times New Roman"/>
          <w:b/>
          <w:spacing w:val="-2"/>
          <w:sz w:val="24"/>
          <w:szCs w:val="24"/>
          <w:lang w:val="hy-AM"/>
        </w:rPr>
        <w:t xml:space="preserve"> </w:t>
      </w:r>
      <w:r w:rsidR="0096343E" w:rsidRPr="00464683">
        <w:rPr>
          <w:rFonts w:ascii="GHEA Grapalat" w:hAnsi="GHEA Grapalat" w:cs="Times New Roman"/>
          <w:spacing w:val="-2"/>
          <w:sz w:val="24"/>
          <w:szCs w:val="24"/>
        </w:rPr>
        <w:t>ԳՊ</w:t>
      </w:r>
      <w:r w:rsidR="001D411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-ի</w:t>
      </w:r>
      <w:r w:rsidR="0096343E" w:rsidRPr="00414F04">
        <w:rPr>
          <w:rFonts w:ascii="GHEA Grapalat" w:hAnsi="GHEA Grapalat" w:cs="Times New Roman"/>
          <w:spacing w:val="-2"/>
          <w:sz w:val="24"/>
          <w:szCs w:val="24"/>
          <w:lang w:val="et-EE"/>
        </w:rPr>
        <w:t xml:space="preserve"> </w:t>
      </w:r>
      <w:r w:rsidR="0096343E" w:rsidRPr="00464683">
        <w:rPr>
          <w:rFonts w:ascii="GHEA Grapalat" w:hAnsi="GHEA Grapalat" w:cs="Times New Roman"/>
          <w:spacing w:val="-2"/>
          <w:sz w:val="24"/>
          <w:szCs w:val="24"/>
        </w:rPr>
        <w:t>տող</w:t>
      </w:r>
      <w:r w:rsidR="000F54BE" w:rsidRPr="00414F04">
        <w:rPr>
          <w:rFonts w:ascii="GHEA Grapalat" w:hAnsi="GHEA Grapalat" w:cs="Times New Roman"/>
          <w:spacing w:val="-2"/>
          <w:sz w:val="24"/>
          <w:szCs w:val="24"/>
          <w:lang w:val="et-EE"/>
        </w:rPr>
        <w:t xml:space="preserve"> 1.</w:t>
      </w:r>
      <w:r w:rsidR="006A034A" w:rsidRPr="00414F04">
        <w:rPr>
          <w:rFonts w:ascii="GHEA Grapalat" w:hAnsi="GHEA Grapalat" w:cs="Times New Roman"/>
          <w:spacing w:val="-2"/>
          <w:sz w:val="24"/>
          <w:szCs w:val="24"/>
          <w:lang w:val="et-EE"/>
        </w:rPr>
        <w:t>2</w:t>
      </w:r>
      <w:r w:rsidR="000F54BE" w:rsidRPr="00414F04">
        <w:rPr>
          <w:rFonts w:ascii="GHEA Grapalat" w:hAnsi="GHEA Grapalat" w:cs="Times New Roman"/>
          <w:spacing w:val="-2"/>
          <w:sz w:val="24"/>
          <w:szCs w:val="24"/>
          <w:lang w:val="et-EE"/>
        </w:rPr>
        <w:t>.</w:t>
      </w:r>
      <w:r w:rsidR="00DC4DE0" w:rsidRPr="00414F04">
        <w:rPr>
          <w:rFonts w:ascii="GHEA Grapalat" w:hAnsi="GHEA Grapalat" w:cs="Times New Roman"/>
          <w:spacing w:val="-2"/>
          <w:sz w:val="24"/>
          <w:szCs w:val="24"/>
          <w:lang w:val="et-EE"/>
        </w:rPr>
        <w:t>16</w:t>
      </w:r>
      <w:r w:rsidR="000F54BE" w:rsidRPr="00414F04">
        <w:rPr>
          <w:rFonts w:ascii="GHEA Grapalat" w:hAnsi="GHEA Grapalat" w:cs="Times New Roman"/>
          <w:spacing w:val="-2"/>
          <w:sz w:val="24"/>
          <w:szCs w:val="24"/>
          <w:lang w:val="et-EE"/>
        </w:rPr>
        <w:t xml:space="preserve"> </w:t>
      </w:r>
      <w:r w:rsidR="001D411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«</w:t>
      </w:r>
      <w:r w:rsidR="0096343E" w:rsidRPr="00464683">
        <w:rPr>
          <w:rFonts w:ascii="GHEA Grapalat" w:hAnsi="GHEA Grapalat" w:cs="Times New Roman"/>
          <w:spacing w:val="-2"/>
          <w:sz w:val="24"/>
          <w:szCs w:val="24"/>
        </w:rPr>
        <w:t>Խորհրդատվությ</w:t>
      </w:r>
      <w:r w:rsidR="00A832AE" w:rsidRPr="00464683">
        <w:rPr>
          <w:rFonts w:ascii="GHEA Grapalat" w:hAnsi="GHEA Grapalat" w:cs="Times New Roman"/>
          <w:spacing w:val="-2"/>
          <w:sz w:val="24"/>
          <w:szCs w:val="24"/>
        </w:rPr>
        <w:t>ա</w:t>
      </w:r>
      <w:r w:rsidR="0096343E" w:rsidRPr="00464683">
        <w:rPr>
          <w:rFonts w:ascii="GHEA Grapalat" w:hAnsi="GHEA Grapalat" w:cs="Times New Roman"/>
          <w:spacing w:val="-2"/>
          <w:sz w:val="24"/>
          <w:szCs w:val="24"/>
        </w:rPr>
        <w:t>ն</w:t>
      </w:r>
      <w:r w:rsidR="00A82E63" w:rsidRPr="00414F04">
        <w:rPr>
          <w:rFonts w:ascii="GHEA Grapalat" w:hAnsi="GHEA Grapalat" w:cs="Times New Roman"/>
          <w:spacing w:val="-2"/>
          <w:sz w:val="24"/>
          <w:szCs w:val="24"/>
          <w:lang w:val="et-EE"/>
        </w:rPr>
        <w:t xml:space="preserve"> </w:t>
      </w:r>
      <w:r w:rsidR="00A832AE" w:rsidRPr="00464683">
        <w:rPr>
          <w:rFonts w:ascii="GHEA Grapalat" w:hAnsi="GHEA Grapalat" w:cs="Times New Roman"/>
          <w:spacing w:val="-2"/>
          <w:sz w:val="24"/>
          <w:szCs w:val="24"/>
        </w:rPr>
        <w:t>էջ</w:t>
      </w:r>
      <w:r w:rsidR="001D411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»</w:t>
      </w:r>
    </w:p>
    <w:p w:rsidR="004C5758" w:rsidRPr="00464683" w:rsidRDefault="004D2FB3" w:rsidP="006027A5">
      <w:pPr>
        <w:suppressAutoHyphens/>
        <w:jc w:val="both"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Հայաստանի 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Հանրապետությ</w:t>
      </w:r>
      <w:r w:rsidR="00F07CF9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ու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ն</w:t>
      </w:r>
      <w:r w:rsidR="00F07CF9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ը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Համաշխարհային բանկից ստացել 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է </w:t>
      </w:r>
      <w:r w:rsidR="001D411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ֆինանսավորում 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&lt;&lt;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Կրթության բարելավ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ու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մ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&gt;&gt;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ծրագրի իրականացման համար և </w:t>
      </w:r>
      <w:r w:rsidR="001A538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դրամական միջոցների մի մասը նախատեսել է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օգտագործել </w:t>
      </w:r>
      <w:r w:rsidR="00CC1E7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խորհրդատվական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ծառայությունների</w:t>
      </w:r>
      <w:r w:rsidR="001D411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գնման նպատակով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: </w:t>
      </w:r>
    </w:p>
    <w:p w:rsidR="00AD7BCD" w:rsidRPr="00991CA8" w:rsidRDefault="00D10D40" w:rsidP="006027A5">
      <w:pPr>
        <w:pStyle w:val="BodyText"/>
        <w:spacing w:line="276" w:lineRule="auto"/>
        <w:jc w:val="both"/>
        <w:rPr>
          <w:rFonts w:ascii="GHEA Grapalat" w:hAnsi="GHEA Grapalat"/>
          <w:szCs w:val="24"/>
          <w:lang w:val="hy-AM"/>
        </w:rPr>
      </w:pPr>
      <w:r w:rsidRPr="00464683">
        <w:rPr>
          <w:rFonts w:ascii="GHEA Grapalat" w:hAnsi="GHEA Grapalat"/>
          <w:szCs w:val="24"/>
          <w:lang w:val="hy-AM"/>
        </w:rPr>
        <w:t>Խորհրդատվական ծ</w:t>
      </w:r>
      <w:r w:rsidR="000C4C17" w:rsidRPr="00464683">
        <w:rPr>
          <w:rFonts w:ascii="GHEA Grapalat" w:hAnsi="GHEA Grapalat"/>
          <w:szCs w:val="24"/>
          <w:lang w:val="hy-AM"/>
        </w:rPr>
        <w:t xml:space="preserve">առայությունների </w:t>
      </w:r>
      <w:r w:rsidRPr="00464683">
        <w:rPr>
          <w:rFonts w:ascii="GHEA Grapalat" w:hAnsi="GHEA Grapalat"/>
          <w:szCs w:val="24"/>
          <w:lang w:val="hy-AM"/>
        </w:rPr>
        <w:t>(Ծառայություններ) շրջանակը ներառում է</w:t>
      </w:r>
      <w:r w:rsidR="00AD7BCD" w:rsidRPr="00464683">
        <w:rPr>
          <w:rFonts w:ascii="GHEA Grapalat" w:hAnsi="GHEA Grapalat"/>
          <w:szCs w:val="24"/>
          <w:lang w:val="hy-AM"/>
        </w:rPr>
        <w:t xml:space="preserve"> </w:t>
      </w:r>
      <w:r w:rsidR="00973881" w:rsidRPr="00E0288A">
        <w:rPr>
          <w:rFonts w:ascii="GHEA Grapalat" w:hAnsi="GHEA Grapalat" w:cs="Tahoma"/>
          <w:lang w:val="af-ZA"/>
        </w:rPr>
        <w:t xml:space="preserve">ՀՀ </w:t>
      </w:r>
      <w:r w:rsidR="00973881" w:rsidRPr="00973881">
        <w:rPr>
          <w:rFonts w:ascii="GHEA Grapalat" w:hAnsi="GHEA Grapalat" w:cs="GHEA Grapalat"/>
          <w:lang w:val="hy-AM"/>
        </w:rPr>
        <w:t>Արմավիրի</w:t>
      </w:r>
      <w:r w:rsidR="00973881" w:rsidRPr="006C172C">
        <w:rPr>
          <w:rFonts w:ascii="GHEA Grapalat" w:hAnsi="GHEA Grapalat" w:cs="GHEA Grapalat"/>
          <w:lang w:val="af-ZA"/>
        </w:rPr>
        <w:t xml:space="preserve"> </w:t>
      </w:r>
      <w:r w:rsidR="00973881" w:rsidRPr="00973881">
        <w:rPr>
          <w:rFonts w:ascii="GHEA Grapalat" w:hAnsi="GHEA Grapalat" w:cs="GHEA Grapalat"/>
          <w:lang w:val="hy-AM"/>
        </w:rPr>
        <w:t>մարզի</w:t>
      </w:r>
      <w:r w:rsidR="00973881" w:rsidRPr="006C172C">
        <w:rPr>
          <w:rFonts w:ascii="GHEA Grapalat" w:hAnsi="GHEA Grapalat" w:cs="GHEA Grapalat"/>
          <w:lang w:val="af-ZA"/>
        </w:rPr>
        <w:t xml:space="preserve"> </w:t>
      </w:r>
      <w:r w:rsidR="00973881" w:rsidRPr="00973881">
        <w:rPr>
          <w:rFonts w:ascii="GHEA Grapalat" w:hAnsi="GHEA Grapalat" w:cs="GHEA Grapalat"/>
          <w:lang w:val="hy-AM"/>
        </w:rPr>
        <w:t>Վաղարշապատ</w:t>
      </w:r>
      <w:r w:rsidR="00973881" w:rsidRPr="006C172C">
        <w:rPr>
          <w:rFonts w:ascii="GHEA Grapalat" w:hAnsi="GHEA Grapalat" w:cs="GHEA Grapalat"/>
          <w:lang w:val="af-ZA"/>
        </w:rPr>
        <w:t xml:space="preserve"> </w:t>
      </w:r>
      <w:r w:rsidR="00973881" w:rsidRPr="00973881">
        <w:rPr>
          <w:rFonts w:ascii="GHEA Grapalat" w:hAnsi="GHEA Grapalat" w:cs="GHEA Grapalat"/>
          <w:lang w:val="hy-AM"/>
        </w:rPr>
        <w:t>քաղաքի</w:t>
      </w:r>
      <w:r w:rsidR="00973881" w:rsidRPr="006C172C">
        <w:rPr>
          <w:rFonts w:ascii="GHEA Grapalat" w:hAnsi="GHEA Grapalat" w:cs="GHEA Grapalat"/>
          <w:lang w:val="af-ZA"/>
        </w:rPr>
        <w:t xml:space="preserve"> </w:t>
      </w:r>
      <w:r w:rsidR="00973881" w:rsidRPr="00973881">
        <w:rPr>
          <w:rFonts w:ascii="GHEA Grapalat" w:hAnsi="GHEA Grapalat" w:cs="GHEA Grapalat"/>
          <w:lang w:val="hy-AM"/>
        </w:rPr>
        <w:t>Մ</w:t>
      </w:r>
      <w:r w:rsidR="00973881" w:rsidRPr="006C172C">
        <w:rPr>
          <w:rFonts w:ascii="GHEA Grapalat" w:hAnsi="GHEA Grapalat" w:cs="GHEA Grapalat"/>
          <w:lang w:val="af-ZA"/>
        </w:rPr>
        <w:t xml:space="preserve">. </w:t>
      </w:r>
      <w:r w:rsidR="00973881" w:rsidRPr="00973881">
        <w:rPr>
          <w:rFonts w:ascii="GHEA Grapalat" w:hAnsi="GHEA Grapalat" w:cs="GHEA Grapalat"/>
          <w:lang w:val="hy-AM"/>
        </w:rPr>
        <w:t>Գորկու</w:t>
      </w:r>
      <w:r w:rsidR="00973881" w:rsidRPr="006C172C">
        <w:rPr>
          <w:rFonts w:ascii="GHEA Grapalat" w:hAnsi="GHEA Grapalat" w:cs="GHEA Grapalat"/>
          <w:lang w:val="af-ZA"/>
        </w:rPr>
        <w:t xml:space="preserve"> </w:t>
      </w:r>
      <w:r w:rsidR="00973881" w:rsidRPr="00973881">
        <w:rPr>
          <w:rFonts w:ascii="GHEA Grapalat" w:hAnsi="GHEA Grapalat" w:cs="GHEA Grapalat"/>
          <w:lang w:val="hy-AM"/>
        </w:rPr>
        <w:t>անվան</w:t>
      </w:r>
      <w:r w:rsidR="00973881" w:rsidRPr="006C172C">
        <w:rPr>
          <w:rFonts w:ascii="GHEA Grapalat" w:hAnsi="GHEA Grapalat" w:cs="GHEA Grapalat"/>
          <w:lang w:val="af-ZA"/>
        </w:rPr>
        <w:t xml:space="preserve"> </w:t>
      </w:r>
      <w:r w:rsidR="00973881" w:rsidRPr="00973881">
        <w:rPr>
          <w:rFonts w:ascii="GHEA Grapalat" w:hAnsi="GHEA Grapalat" w:cs="GHEA Grapalat"/>
          <w:lang w:val="hy-AM"/>
        </w:rPr>
        <w:t>թիվ</w:t>
      </w:r>
      <w:r w:rsidR="00973881" w:rsidRPr="006C172C">
        <w:rPr>
          <w:rFonts w:ascii="GHEA Grapalat" w:hAnsi="GHEA Grapalat" w:cs="GHEA Grapalat"/>
          <w:lang w:val="af-ZA"/>
        </w:rPr>
        <w:t xml:space="preserve"> 5</w:t>
      </w:r>
      <w:r w:rsidR="00AD7BCD" w:rsidRPr="00BC4D27">
        <w:rPr>
          <w:rFonts w:ascii="GHEA Grapalat" w:hAnsi="GHEA Grapalat"/>
          <w:szCs w:val="24"/>
          <w:lang w:val="hy-AM"/>
        </w:rPr>
        <w:t xml:space="preserve"> </w:t>
      </w:r>
      <w:r w:rsidR="00973881" w:rsidRPr="00BC4D27">
        <w:rPr>
          <w:rFonts w:ascii="GHEA Grapalat" w:hAnsi="GHEA Grapalat"/>
          <w:szCs w:val="24"/>
          <w:lang w:val="hy-AM"/>
        </w:rPr>
        <w:t>ավագ դպրոց</w:t>
      </w:r>
      <w:r w:rsidR="00973881" w:rsidRPr="00973881">
        <w:rPr>
          <w:rFonts w:ascii="GHEA Grapalat" w:hAnsi="GHEA Grapalat"/>
          <w:szCs w:val="24"/>
          <w:lang w:val="hy-AM"/>
        </w:rPr>
        <w:t xml:space="preserve">ի </w:t>
      </w:r>
      <w:r w:rsidR="00AD7BCD" w:rsidRPr="00464683">
        <w:rPr>
          <w:rFonts w:ascii="GHEA Grapalat" w:hAnsi="GHEA Grapalat"/>
          <w:szCs w:val="24"/>
          <w:lang w:val="hy-AM"/>
        </w:rPr>
        <w:t>հիմնանորոգման աշխատանքների տեխնիկական հսկողությունը</w:t>
      </w:r>
      <w:r w:rsidR="00AD7BCD" w:rsidRPr="00991CA8">
        <w:rPr>
          <w:rFonts w:ascii="GHEA Grapalat" w:hAnsi="GHEA Grapalat"/>
          <w:szCs w:val="24"/>
          <w:lang w:val="hy-AM"/>
        </w:rPr>
        <w:t>:</w:t>
      </w:r>
    </w:p>
    <w:p w:rsidR="00A24F4E" w:rsidRPr="00991CA8" w:rsidRDefault="00A24F4E" w:rsidP="006027A5">
      <w:pPr>
        <w:pStyle w:val="BodyText"/>
        <w:spacing w:line="276" w:lineRule="auto"/>
        <w:jc w:val="both"/>
        <w:rPr>
          <w:rFonts w:ascii="GHEA Grapalat" w:hAnsi="GHEA Grapalat"/>
          <w:szCs w:val="24"/>
          <w:lang w:val="hy-AM"/>
        </w:rPr>
      </w:pPr>
    </w:p>
    <w:p w:rsidR="00A24F4E" w:rsidRPr="00464683" w:rsidRDefault="00A24F4E" w:rsidP="006027A5">
      <w:pPr>
        <w:pStyle w:val="BodyText"/>
        <w:spacing w:line="276" w:lineRule="auto"/>
        <w:jc w:val="both"/>
        <w:rPr>
          <w:rFonts w:ascii="GHEA Grapalat" w:eastAsiaTheme="minorEastAsia" w:hAnsi="GHEA Grapalat"/>
          <w:szCs w:val="24"/>
          <w:lang w:val="hy-AM"/>
        </w:rPr>
      </w:pPr>
      <w:r w:rsidRPr="00464683">
        <w:rPr>
          <w:rFonts w:ascii="GHEA Grapalat" w:hAnsi="GHEA Grapalat"/>
          <w:szCs w:val="24"/>
          <w:lang w:val="hy-AM"/>
        </w:rPr>
        <w:t xml:space="preserve">Ծառայությունները </w:t>
      </w:r>
      <w:r w:rsidRPr="00464683">
        <w:rPr>
          <w:rFonts w:ascii="GHEA Grapalat" w:eastAsiaTheme="minorEastAsia" w:hAnsi="GHEA Grapalat"/>
          <w:szCs w:val="24"/>
          <w:lang w:val="hy-AM"/>
        </w:rPr>
        <w:t xml:space="preserve">նախատեսվում է </w:t>
      </w:r>
      <w:r w:rsidRPr="00464683">
        <w:rPr>
          <w:rFonts w:ascii="GHEA Grapalat" w:hAnsi="GHEA Grapalat"/>
          <w:szCs w:val="24"/>
          <w:lang w:val="hy-AM"/>
        </w:rPr>
        <w:t>մատուցե</w:t>
      </w:r>
      <w:r w:rsidRPr="00464683">
        <w:rPr>
          <w:rFonts w:ascii="GHEA Grapalat" w:eastAsiaTheme="minorEastAsia" w:hAnsi="GHEA Grapalat"/>
          <w:szCs w:val="24"/>
          <w:lang w:val="hy-AM"/>
        </w:rPr>
        <w:t>լ</w:t>
      </w:r>
      <w:r w:rsidRPr="00464683">
        <w:rPr>
          <w:rFonts w:ascii="GHEA Grapalat" w:hAnsi="GHEA Grapalat"/>
          <w:szCs w:val="24"/>
          <w:lang w:val="hy-AM"/>
        </w:rPr>
        <w:t xml:space="preserve"> 2019 թվականի </w:t>
      </w:r>
      <w:r w:rsidR="00991CA8" w:rsidRPr="00F37EB4">
        <w:rPr>
          <w:rFonts w:ascii="GHEA Grapalat" w:hAnsi="GHEA Grapalat"/>
          <w:szCs w:val="24"/>
          <w:lang w:val="hy-AM"/>
        </w:rPr>
        <w:t>դեկտեմբեր</w:t>
      </w:r>
      <w:r w:rsidRPr="00464683">
        <w:rPr>
          <w:rFonts w:ascii="GHEA Grapalat" w:hAnsi="GHEA Grapalat"/>
          <w:szCs w:val="24"/>
          <w:lang w:val="hy-AM"/>
        </w:rPr>
        <w:t xml:space="preserve">ից մինչև 2021 թվականի </w:t>
      </w:r>
      <w:r w:rsidR="00F37EB4" w:rsidRPr="00CB3966">
        <w:rPr>
          <w:rFonts w:ascii="GHEA Grapalat" w:hAnsi="GHEA Grapalat"/>
          <w:szCs w:val="24"/>
          <w:lang w:val="hy-AM"/>
        </w:rPr>
        <w:t>հու</w:t>
      </w:r>
      <w:r w:rsidR="00D566C4">
        <w:rPr>
          <w:rFonts w:ascii="GHEA Grapalat" w:hAnsi="GHEA Grapalat"/>
          <w:szCs w:val="24"/>
        </w:rPr>
        <w:t>լ</w:t>
      </w:r>
      <w:r w:rsidR="00F37EB4" w:rsidRPr="00CB3966">
        <w:rPr>
          <w:rFonts w:ascii="GHEA Grapalat" w:hAnsi="GHEA Grapalat"/>
          <w:szCs w:val="24"/>
          <w:lang w:val="hy-AM"/>
        </w:rPr>
        <w:t>իս</w:t>
      </w:r>
      <w:r w:rsidRPr="00464683">
        <w:rPr>
          <w:rFonts w:ascii="GHEA Grapalat" w:hAnsi="GHEA Grapalat"/>
          <w:szCs w:val="24"/>
          <w:lang w:val="hy-AM"/>
        </w:rPr>
        <w:t xml:space="preserve"> ընկած ժամանակահատվածում:</w:t>
      </w:r>
    </w:p>
    <w:p w:rsidR="00191A4A" w:rsidRPr="00464683" w:rsidRDefault="00774F9E" w:rsidP="006027A5">
      <w:pPr>
        <w:pStyle w:val="BodyText"/>
        <w:spacing w:line="276" w:lineRule="auto"/>
        <w:jc w:val="both"/>
        <w:rPr>
          <w:rFonts w:ascii="GHEA Grapalat" w:hAnsi="GHEA Grapalat" w:cs="Sylfaen"/>
          <w:szCs w:val="24"/>
          <w:lang w:val="hy-AM"/>
        </w:rPr>
      </w:pPr>
      <w:r w:rsidRPr="00464683">
        <w:rPr>
          <w:rFonts w:ascii="GHEA Grapalat" w:hAnsi="GHEA Grapalat"/>
          <w:szCs w:val="24"/>
          <w:lang w:val="hy-AM"/>
        </w:rPr>
        <w:t xml:space="preserve"> </w:t>
      </w:r>
    </w:p>
    <w:p w:rsidR="00303284" w:rsidRPr="00464683" w:rsidRDefault="00C76D73" w:rsidP="006027A5">
      <w:pPr>
        <w:suppressAutoHyphens/>
        <w:jc w:val="both"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Ընտրված կազմակերպությունը </w:t>
      </w:r>
      <w:r w:rsidR="004222E9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ի թիվս այլ առաջադրանքների,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պետք է իրականացնի հետևյալ </w:t>
      </w:r>
      <w:r w:rsidR="004222E9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հիմնական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գործողությունները.</w:t>
      </w:r>
      <w:r w:rsidR="000F54B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476B45" w:rsidRPr="00464683" w:rsidRDefault="00476B45" w:rsidP="006027A5">
      <w:pPr>
        <w:spacing w:before="100" w:beforeAutospacing="1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Ա. Տեխնիկական հսկողության պարտականությունները</w:t>
      </w:r>
    </w:p>
    <w:p w:rsidR="00476B45" w:rsidRPr="00951991" w:rsidRDefault="00476B45" w:rsidP="006027A5">
      <w:pPr>
        <w:jc w:val="both"/>
        <w:rPr>
          <w:rFonts w:ascii="Calibri" w:eastAsia="Calibri" w:hAnsi="Calibri" w:cs="Times New Roman"/>
          <w:sz w:val="24"/>
          <w:szCs w:val="24"/>
          <w:lang w:val="hy-AM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Պահանջվում է խորհրդատու թիմի բավարար ներկայությունը ամեն շինարարական հրապարակում։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Թիմը պետք է ունենա ղեկավար, որը պատասխանատու  է ընդհանուր տեխնիկական հսկողության աշխատանքների համար բոլոր շինարարական հրապարակներում։ Յուրաքանչյուր շինարարական հրապարակում պետք է կցվեն  տեխնիկական հսկիչների խմբեր: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Յուրաքանչյուր խմբից  նշանակված շինարարական Խորհրդատուն պատասխանատու է, որ կապալառուի (ների)՝</w:t>
      </w:r>
    </w:p>
    <w:p w:rsidR="00476B45" w:rsidRPr="007C32B2" w:rsidRDefault="00476B45" w:rsidP="006027A5">
      <w:pPr>
        <w:pStyle w:val="ListParagraph"/>
        <w:numPr>
          <w:ilvl w:val="0"/>
          <w:numId w:val="17"/>
        </w:numPr>
        <w:spacing w:before="100" w:beforeAutospacing="1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Օգտագործվող</w:t>
      </w:r>
      <w:r w:rsidRPr="007C32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շինարարական 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նյութերը համապատասխան լինեն պահանջվող բնութագրերի հետ։</w:t>
      </w:r>
    </w:p>
    <w:p w:rsidR="00476B45" w:rsidRPr="00464683" w:rsidRDefault="00476B45" w:rsidP="006027A5">
      <w:pPr>
        <w:numPr>
          <w:ilvl w:val="0"/>
          <w:numId w:val="17"/>
        </w:num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իրական կատարվող աշխատանքները համապատասխան լինեն </w:t>
      </w:r>
      <w:r w:rsidRPr="007C32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նախագծերի, 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C32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քանակների </w:t>
      </w:r>
      <w:r w:rsidRPr="007C32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բնութագրերի 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հետ։</w:t>
      </w:r>
    </w:p>
    <w:p w:rsidR="00476B45" w:rsidRPr="00464683" w:rsidRDefault="00476B45" w:rsidP="006027A5">
      <w:pPr>
        <w:pStyle w:val="ListParagraph"/>
        <w:numPr>
          <w:ilvl w:val="0"/>
          <w:numId w:val="17"/>
        </w:numPr>
        <w:spacing w:before="100" w:beforeAutospacing="1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Կատարվող աշխատանքները համապատասխան լինեն  ՀՀ աշխատանքային օրենսդրության և աշխատանքների կատարման պայմանագրով նախատեսված աշխատանքների կառավարման սկզբունքներին։</w:t>
      </w:r>
    </w:p>
    <w:p w:rsidR="00476B45" w:rsidRPr="00464683" w:rsidRDefault="00476B45" w:rsidP="006027A5">
      <w:pPr>
        <w:pStyle w:val="ListParagraph"/>
        <w:numPr>
          <w:ilvl w:val="0"/>
          <w:numId w:val="19"/>
        </w:numPr>
        <w:spacing w:before="100" w:beforeAutospacing="1"/>
        <w:ind w:left="714" w:hanging="35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նյութերը,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որոնք օգտագործվում են թաքնված աշխատանքներում և դրանց ծավալները համապատասխան լինեն նախագծի պահանջներին:</w:t>
      </w:r>
    </w:p>
    <w:p w:rsidR="00476B45" w:rsidRPr="00464683" w:rsidRDefault="00476B45" w:rsidP="006027A5">
      <w:pPr>
        <w:spacing w:before="100" w:beforeAutospacing="1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5199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Բ</w:t>
      </w:r>
      <w:r w:rsidRPr="0046468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 Խորհրդատուի պարտավորությունները</w:t>
      </w:r>
    </w:p>
    <w:p w:rsidR="00476B45" w:rsidRPr="00464683" w:rsidRDefault="00476B45" w:rsidP="006027A5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Ստորև ներկայացված են խորհրդատուի մանրամասն պարտավորությունները տեխնիկական հսկողության իրականացման  ընթացքում:</w:t>
      </w:r>
    </w:p>
    <w:p w:rsidR="00476B45" w:rsidRPr="00464683" w:rsidRDefault="00476B45" w:rsidP="006027A5">
      <w:pPr>
        <w:pStyle w:val="ListParagraph"/>
        <w:numPr>
          <w:ilvl w:val="0"/>
          <w:numId w:val="18"/>
        </w:numPr>
        <w:spacing w:before="100" w:beforeAutospacing="1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աշխատանքների տեխնիկական հսկողություն  իրականացնելու նպատակով, խորհրդատուն պետք է ստեղծի փորձառու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մասնագետների թիմ,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  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որը պետք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  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ունենա  նմանատիպ աշխատանքների իրականացման համար պահանջվող փորձ և հմտություններ:</w:t>
      </w:r>
    </w:p>
    <w:p w:rsidR="00476B45" w:rsidRPr="00464683" w:rsidRDefault="00476B45" w:rsidP="006027A5">
      <w:pPr>
        <w:pStyle w:val="ListParagraph"/>
        <w:numPr>
          <w:ilvl w:val="0"/>
          <w:numId w:val="18"/>
        </w:numPr>
        <w:spacing w:before="100" w:beforeAutospacing="1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Խորհրդատուն պետք է կազմակերպի շինարարական աշխատանքների որակի տեխնիկական հսկողություն ինչպես  Երևանում, այնպես էլ այն  մարզերում, որտեղ գտնվում են ընտրված հիմնանորոգվող դպրոցները:</w:t>
      </w:r>
    </w:p>
    <w:p w:rsidR="00476B45" w:rsidRPr="00464683" w:rsidRDefault="00476B45" w:rsidP="006027A5">
      <w:pPr>
        <w:pStyle w:val="ListParagraph"/>
        <w:numPr>
          <w:ilvl w:val="0"/>
          <w:numId w:val="18"/>
        </w:numPr>
        <w:spacing w:before="100" w:beforeAutospacing="1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Տեխնիկական հսկողություն իրականացնող թիմը պետք է ունենա ղեկավար, ով պետք է հանդես գա որպես տեխնիկական հսկողության պատասխանատու անձ բոլոր շինարարական հրապարակների  համար։  Յուրաքանչյուր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հրապարակում խումբը պետք է ներգրավված լինի տեխնիկական հսկիչներով, ովքեր կապահովեն իրենց մշտական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Calibri" w:eastAsia="Times New Roman" w:hAnsi="Calibri" w:cs="Times New Roman"/>
          <w:sz w:val="24"/>
          <w:szCs w:val="24"/>
          <w:lang w:val="hy-AM" w:eastAsia="ru-RU"/>
        </w:rPr>
        <w:t>​​</w:t>
      </w:r>
      <w:r w:rsidRPr="00464683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ներկայությունը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շինարարական հրապարակում և պատասխանատու կլինեն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տեղում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տեխնիկական հսկողություն իրականացնելու համար։</w:t>
      </w:r>
    </w:p>
    <w:p w:rsidR="0053620C" w:rsidRPr="00464683" w:rsidRDefault="00476B45" w:rsidP="006027A5">
      <w:pPr>
        <w:pStyle w:val="ListParagraph"/>
        <w:numPr>
          <w:ilvl w:val="0"/>
          <w:numId w:val="18"/>
        </w:numPr>
        <w:spacing w:before="100" w:before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Տեխնիկական հսկողություն իրականացնող  խումբը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  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պետք է հատուկ ուշադրություն ցուցաբերի աշխատանքների համապատասխանությանը ՀՀ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–ում գործող  շինարարության ոլորտի անվտանգության կանոններին և նորմերին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 այն  պայմաններին, որոնք պահանջվում են </w:t>
      </w:r>
      <w:r w:rsidRPr="00464683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4646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պայմանագրով:</w:t>
      </w:r>
      <w:r w:rsidR="0053620C" w:rsidRPr="0046468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A61E4" w:rsidRPr="00464683" w:rsidRDefault="007C6D3E" w:rsidP="006027A5">
      <w:pPr>
        <w:suppressAutoHyphens/>
        <w:jc w:val="both"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&lt;&lt;Կրթական ծրագրերի կենտրոն&gt;&gt; </w:t>
      </w:r>
      <w:r w:rsidR="00024AC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ԾԻԳ</w:t>
      </w:r>
      <w:r w:rsidR="00074706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="00D10D40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ՊՀ</w:t>
      </w:r>
      <w:r w:rsidR="00024AC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-</w:t>
      </w:r>
      <w:r w:rsidR="00D10D40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ն</w:t>
      </w:r>
      <w:r w:rsidR="00024AC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հրավիրում է իրավասու կազմակերպություններին (</w:t>
      </w:r>
      <w:r w:rsidR="004277A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այսուհետ`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Խորհրդատուներ)` ներկայացնելու իրենց հետաքրքրությունը տվյալ </w:t>
      </w:r>
      <w:r w:rsidR="00024AC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առաջադրանքը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կատարելու համար: </w:t>
      </w:r>
      <w:r w:rsidR="004277A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Հետաքրքրված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="00D10D40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Խորհրդատուներ</w:t>
      </w:r>
      <w:r w:rsidR="004277A3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ը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պետք է տրամադրեն տեղեկատվություն</w:t>
      </w:r>
      <w:r w:rsidR="00A1514C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վկայ</w:t>
      </w:r>
      <w:r w:rsidR="00053A9A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ելու</w:t>
      </w:r>
      <w:r w:rsidR="00A1514C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="00EB39D8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անհրաժեշտ </w:t>
      </w:r>
      <w:r w:rsidR="00756C6F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ծառայությունները </w:t>
      </w:r>
      <w:r w:rsidR="00901008" w:rsidRPr="00901008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պատշաճ </w:t>
      </w:r>
      <w:r w:rsidR="00756C6F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կատարելու համար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համապատասխան ո</w:t>
      </w:r>
      <w:r w:rsidR="00756C6F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րակավոր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մ</w:t>
      </w:r>
      <w:r w:rsidR="008A09EF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ան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և փորձ</w:t>
      </w:r>
      <w:r w:rsidR="008A09EF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ի առկայությ</w:t>
      </w:r>
      <w:r w:rsidR="00901008" w:rsidRPr="00901008">
        <w:rPr>
          <w:rFonts w:ascii="GHEA Grapalat" w:hAnsi="GHEA Grapalat" w:cs="Times New Roman"/>
          <w:spacing w:val="-2"/>
          <w:sz w:val="24"/>
          <w:szCs w:val="24"/>
          <w:lang w:val="hy-AM"/>
        </w:rPr>
        <w:t>ա</w:t>
      </w:r>
      <w:r w:rsidR="008A09EF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ն</w:t>
      </w:r>
      <w:r w:rsidR="00901008" w:rsidRPr="001D4B81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վերաբերյալ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: </w:t>
      </w:r>
    </w:p>
    <w:p w:rsidR="00303284" w:rsidRPr="00464683" w:rsidRDefault="004277A3" w:rsidP="006027A5">
      <w:pPr>
        <w:suppressAutoHyphens/>
        <w:jc w:val="both"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lastRenderedPageBreak/>
        <w:t>Կարճ ցանկում ընդգրկվելու</w:t>
      </w:r>
      <w:r w:rsidR="007C6D3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չափանիշներն են.</w:t>
      </w:r>
      <w:r w:rsidR="008D6C15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53620C" w:rsidRPr="00464683" w:rsidRDefault="0053620C" w:rsidP="006027A5">
      <w:pPr>
        <w:pStyle w:val="ListParagraph"/>
        <w:numPr>
          <w:ilvl w:val="0"/>
          <w:numId w:val="15"/>
        </w:numPr>
        <w:jc w:val="both"/>
        <w:rPr>
          <w:rFonts w:ascii="GHEA Grapalat" w:eastAsia="Calibri" w:hAnsi="GHEA Grapalat"/>
          <w:b/>
          <w:sz w:val="24"/>
          <w:szCs w:val="24"/>
        </w:rPr>
      </w:pPr>
      <w:r w:rsidRPr="00464683">
        <w:rPr>
          <w:rFonts w:ascii="GHEA Grapalat" w:eastAsia="Calibri" w:hAnsi="GHEA Grapalat" w:cs="Sylfaen"/>
          <w:b/>
          <w:sz w:val="24"/>
          <w:szCs w:val="24"/>
        </w:rPr>
        <w:t>Կազմակերպության</w:t>
      </w:r>
      <w:r w:rsidRPr="00464683">
        <w:rPr>
          <w:rFonts w:ascii="GHEA Grapalat" w:eastAsia="Calibri" w:hAnsi="GHEA Grapalat"/>
          <w:b/>
          <w:sz w:val="24"/>
          <w:szCs w:val="24"/>
        </w:rPr>
        <w:t xml:space="preserve"> ընդհանուր փորձը</w:t>
      </w:r>
    </w:p>
    <w:p w:rsidR="00F70D45" w:rsidRPr="00464683" w:rsidRDefault="00F70D45" w:rsidP="006027A5">
      <w:pPr>
        <w:pStyle w:val="ListParagraph"/>
        <w:jc w:val="both"/>
        <w:rPr>
          <w:rFonts w:ascii="GHEA Grapalat" w:eastAsia="Times New Roman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Հիմնանորոգման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/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շինարարական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աշխատանքների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տեխնիկական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հսկողության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իրականացման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համար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վավեր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լիցենզիա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:</w:t>
      </w:r>
    </w:p>
    <w:p w:rsidR="00F70D45" w:rsidRDefault="00F70D45" w:rsidP="006027A5">
      <w:pPr>
        <w:pStyle w:val="ListParagraph"/>
        <w:jc w:val="both"/>
        <w:rPr>
          <w:rFonts w:ascii="GHEA Grapalat" w:eastAsia="Times New Roman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Հիմնանորոգման/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շինարարության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համապատասխան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ոլորտի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առնվազն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հինգ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(5)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տարվա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աշխատանքային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փորձ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:</w:t>
      </w:r>
    </w:p>
    <w:p w:rsidR="003043D5" w:rsidRPr="00464683" w:rsidRDefault="003043D5" w:rsidP="006027A5">
      <w:pPr>
        <w:pStyle w:val="ListParagraph"/>
        <w:jc w:val="both"/>
        <w:rPr>
          <w:rFonts w:ascii="GHEA Grapalat" w:eastAsia="Calibri" w:hAnsi="GHEA Grapalat"/>
          <w:b/>
          <w:sz w:val="24"/>
          <w:szCs w:val="24"/>
          <w:lang w:val="et-EE"/>
        </w:rPr>
      </w:pPr>
    </w:p>
    <w:p w:rsidR="0053620C" w:rsidRPr="00464683" w:rsidRDefault="0053620C" w:rsidP="006027A5">
      <w:pPr>
        <w:pStyle w:val="ListParagraph"/>
        <w:numPr>
          <w:ilvl w:val="0"/>
          <w:numId w:val="15"/>
        </w:numPr>
        <w:jc w:val="both"/>
        <w:rPr>
          <w:rFonts w:ascii="GHEA Grapalat" w:eastAsia="Calibri" w:hAnsi="GHEA Grapalat"/>
          <w:b/>
          <w:sz w:val="24"/>
          <w:szCs w:val="24"/>
          <w:lang w:val="et-EE"/>
        </w:rPr>
      </w:pPr>
      <w:r w:rsidRPr="00464683">
        <w:rPr>
          <w:rFonts w:ascii="GHEA Grapalat" w:eastAsia="Calibri" w:hAnsi="GHEA Grapalat" w:cs="Sylfaen"/>
          <w:b/>
          <w:sz w:val="24"/>
          <w:szCs w:val="24"/>
        </w:rPr>
        <w:t>Կազմակերպության</w:t>
      </w:r>
      <w:r w:rsidRPr="00464683">
        <w:rPr>
          <w:rFonts w:ascii="GHEA Grapalat" w:eastAsia="Calibri" w:hAnsi="GHEA Grapalat" w:cs="Sylfae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հատուկ</w:t>
      </w:r>
      <w:r w:rsidRPr="00464683">
        <w:rPr>
          <w:rFonts w:ascii="GHEA Grapalat" w:eastAsia="Calibri" w:hAnsi="GHEA Grapalat" w:cs="Sylfae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փորձը</w:t>
      </w:r>
      <w:r w:rsidRPr="00464683">
        <w:rPr>
          <w:rFonts w:ascii="GHEA Grapalat" w:eastAsia="Calibri" w:hAnsi="GHEA Grapalat"/>
          <w:b/>
          <w:sz w:val="24"/>
          <w:szCs w:val="24"/>
          <w:lang w:val="et-EE"/>
        </w:rPr>
        <w:t xml:space="preserve"> </w:t>
      </w:r>
    </w:p>
    <w:p w:rsidR="00F84217" w:rsidRPr="00464683" w:rsidRDefault="00F84217" w:rsidP="006027A5">
      <w:pPr>
        <w:pStyle w:val="ListParagraph"/>
        <w:jc w:val="both"/>
        <w:rPr>
          <w:rFonts w:ascii="GHEA Grapalat" w:eastAsia="Times New Roman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Պետական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շինարարական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ենթակառուցվածքների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հետ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կապված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նախագծերում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նախկին ներգրավվածությունը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կդիտվի որպես առավելություն;</w:t>
      </w:r>
    </w:p>
    <w:p w:rsidR="00F70D45" w:rsidRDefault="00F84217" w:rsidP="006027A5">
      <w:pPr>
        <w:pStyle w:val="ListParagraph"/>
        <w:jc w:val="both"/>
        <w:rPr>
          <w:rFonts w:ascii="GHEA Grapalat" w:eastAsia="Times New Roman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Վերջին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հինգ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տարիների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ընթացքում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ընկերության կողմից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իրականացված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լինեն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առնվազն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երկու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նմանատիպ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Sylfaen"/>
          <w:sz w:val="24"/>
          <w:szCs w:val="24"/>
          <w:lang w:val="et-EE"/>
        </w:rPr>
        <w:t>պայմանագրեր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:</w:t>
      </w:r>
    </w:p>
    <w:p w:rsidR="003043D5" w:rsidRPr="00464683" w:rsidRDefault="003043D5" w:rsidP="006027A5">
      <w:pPr>
        <w:pStyle w:val="ListParagraph"/>
        <w:jc w:val="both"/>
        <w:rPr>
          <w:rFonts w:ascii="GHEA Grapalat" w:eastAsia="Calibri" w:hAnsi="GHEA Grapalat"/>
          <w:b/>
          <w:sz w:val="24"/>
          <w:szCs w:val="24"/>
          <w:lang w:val="et-EE"/>
        </w:rPr>
      </w:pPr>
    </w:p>
    <w:p w:rsidR="0053620C" w:rsidRPr="00464683" w:rsidRDefault="00D04C4F" w:rsidP="006027A5">
      <w:pPr>
        <w:pStyle w:val="ListParagraph"/>
        <w:numPr>
          <w:ilvl w:val="0"/>
          <w:numId w:val="15"/>
        </w:numPr>
        <w:jc w:val="both"/>
        <w:rPr>
          <w:rFonts w:ascii="GHEA Grapalat" w:eastAsia="Calibri" w:hAnsi="GHEA Grapalat"/>
          <w:b/>
          <w:sz w:val="24"/>
          <w:szCs w:val="24"/>
          <w:lang w:val="et-EE"/>
        </w:rPr>
      </w:pPr>
      <w:r w:rsidRPr="00464683">
        <w:rPr>
          <w:rFonts w:ascii="GHEA Grapalat" w:eastAsia="Calibri" w:hAnsi="GHEA Grapalat" w:cs="Sylfaen"/>
          <w:b/>
          <w:sz w:val="24"/>
          <w:szCs w:val="24"/>
        </w:rPr>
        <w:t>Հիմնական</w:t>
      </w:r>
      <w:r w:rsidRPr="00951991">
        <w:rPr>
          <w:rFonts w:ascii="GHEA Grapalat" w:eastAsia="Calibri" w:hAnsi="GHEA Grapalat" w:cs="Sylfae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անձնակազմի</w:t>
      </w:r>
      <w:r w:rsidRPr="00951991">
        <w:rPr>
          <w:rFonts w:ascii="GHEA Grapalat" w:eastAsia="Calibri" w:hAnsi="GHEA Grapalat" w:cs="Sylfae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ընդհանուր</w:t>
      </w:r>
      <w:r w:rsidRPr="00951991">
        <w:rPr>
          <w:rFonts w:ascii="GHEA Grapalat" w:eastAsia="Calibri" w:hAnsi="GHEA Grapalat" w:cs="Sylfae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որակավորում</w:t>
      </w:r>
    </w:p>
    <w:p w:rsidR="00D04C4F" w:rsidRPr="00464683" w:rsidRDefault="00D04C4F" w:rsidP="006027A5">
      <w:pPr>
        <w:pStyle w:val="ListParagraph"/>
        <w:ind w:right="-95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Sylfaen"/>
          <w:sz w:val="24"/>
          <w:szCs w:val="24"/>
        </w:rPr>
        <w:t>Տեխնիկական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հսկողության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թիմը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պետք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է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իր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կ</w:t>
      </w:r>
      <w:r w:rsidRPr="00464683">
        <w:rPr>
          <w:rFonts w:ascii="GHEA Grapalat" w:eastAsia="Calibri" w:hAnsi="GHEA Grapalat" w:cs="Sylfaen"/>
          <w:sz w:val="24"/>
          <w:szCs w:val="24"/>
        </w:rPr>
        <w:t>ազմում</w:t>
      </w:r>
      <w:r w:rsidRPr="00464683">
        <w:rPr>
          <w:rFonts w:ascii="GHEA Grapalat" w:eastAsia="Calibri" w:hAnsi="GHEA Grapalat" w:cs="Sylfae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ունենա</w:t>
      </w:r>
      <w:r w:rsidRPr="00464683">
        <w:rPr>
          <w:rFonts w:ascii="GHEA Grapalat" w:eastAsia="Calibri" w:hAnsi="GHEA Grapalat" w:cs="Sylfae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>(</w:t>
      </w:r>
      <w:r w:rsidRPr="00464683">
        <w:rPr>
          <w:rFonts w:ascii="GHEA Grapalat" w:eastAsia="Calibri" w:hAnsi="GHEA Grapalat" w:cs="Sylfaen"/>
          <w:sz w:val="24"/>
          <w:szCs w:val="24"/>
        </w:rPr>
        <w:t>չսահմանափակվի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>),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 </w:t>
      </w:r>
      <w:r w:rsidRPr="00464683">
        <w:rPr>
          <w:rFonts w:ascii="GHEA Grapalat" w:eastAsia="Calibri" w:hAnsi="GHEA Grapalat" w:cs="Sylfaen"/>
          <w:sz w:val="24"/>
          <w:szCs w:val="24"/>
        </w:rPr>
        <w:t>Թիմի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ղեկավար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Times New Roman"/>
          <w:sz w:val="24"/>
          <w:szCs w:val="24"/>
        </w:rPr>
        <w:t>Ճարտարագետ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>/</w:t>
      </w:r>
      <w:r w:rsidRPr="00464683">
        <w:rPr>
          <w:rFonts w:ascii="GHEA Grapalat" w:eastAsia="Calibri" w:hAnsi="GHEA Grapalat" w:cs="Times New Roman"/>
          <w:sz w:val="24"/>
          <w:szCs w:val="24"/>
        </w:rPr>
        <w:t>շինարար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Times New Roman"/>
          <w:sz w:val="24"/>
          <w:szCs w:val="24"/>
        </w:rPr>
        <w:t>Ճարտարագետ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/</w:t>
      </w:r>
      <w:r w:rsidRPr="00464683">
        <w:rPr>
          <w:rFonts w:ascii="GHEA Grapalat" w:eastAsia="Calibri" w:hAnsi="GHEA Grapalat" w:cs="Times New Roman"/>
          <w:sz w:val="24"/>
          <w:szCs w:val="24"/>
        </w:rPr>
        <w:t>էլեկտրիկ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Times New Roman"/>
          <w:sz w:val="24"/>
          <w:szCs w:val="24"/>
        </w:rPr>
        <w:t>Ջրամատակարարման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և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կոյուղու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ճարտարագետ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Times New Roman"/>
          <w:sz w:val="24"/>
          <w:szCs w:val="24"/>
        </w:rPr>
        <w:t>Ջերմաէներգետիկ</w:t>
      </w:r>
    </w:p>
    <w:p w:rsidR="003043D5" w:rsidRDefault="003043D5" w:rsidP="006027A5">
      <w:pPr>
        <w:pStyle w:val="ListParagraph"/>
        <w:jc w:val="both"/>
        <w:rPr>
          <w:rFonts w:ascii="GHEA Grapalat" w:eastAsia="Calibri" w:hAnsi="GHEA Grapalat" w:cs="Sylfaen"/>
          <w:b/>
          <w:sz w:val="24"/>
          <w:szCs w:val="24"/>
        </w:rPr>
      </w:pP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b/>
          <w:sz w:val="24"/>
          <w:szCs w:val="24"/>
          <w:lang w:val="et-EE"/>
        </w:rPr>
      </w:pPr>
      <w:r w:rsidRPr="00464683">
        <w:rPr>
          <w:rFonts w:ascii="GHEA Grapalat" w:eastAsia="Calibri" w:hAnsi="GHEA Grapalat" w:cs="Sylfaen"/>
          <w:b/>
          <w:sz w:val="24"/>
          <w:szCs w:val="24"/>
        </w:rPr>
        <w:t>Թիմի</w:t>
      </w:r>
      <w:r w:rsidRPr="00464683">
        <w:rPr>
          <w:rFonts w:ascii="GHEA Grapalat" w:eastAsia="Calibri" w:hAnsi="GHEA Grapalat" w:cs="Times New Roma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ղեկավարը</w:t>
      </w:r>
      <w:r w:rsidRPr="00464683">
        <w:rPr>
          <w:rFonts w:ascii="GHEA Grapalat" w:eastAsia="Calibri" w:hAnsi="GHEA Grapalat" w:cs="Times New Roma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պետք</w:t>
      </w:r>
      <w:r w:rsidRPr="00464683">
        <w:rPr>
          <w:rFonts w:ascii="GHEA Grapalat" w:eastAsia="Calibri" w:hAnsi="GHEA Grapalat" w:cs="Times New Roma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է</w:t>
      </w:r>
      <w:r w:rsidRPr="00464683">
        <w:rPr>
          <w:rFonts w:ascii="GHEA Grapalat" w:eastAsia="Calibri" w:hAnsi="GHEA Grapalat" w:cs="Times New Roman"/>
          <w:b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b/>
          <w:sz w:val="24"/>
          <w:szCs w:val="24"/>
        </w:rPr>
        <w:t>ունենա</w:t>
      </w:r>
      <w:r w:rsidRPr="00464683">
        <w:rPr>
          <w:rFonts w:ascii="GHEA Grapalat" w:eastAsia="Calibri" w:hAnsi="GHEA Grapalat" w:cs="Times New Roman"/>
          <w:b/>
          <w:sz w:val="24"/>
          <w:szCs w:val="24"/>
          <w:lang w:val="et-EE"/>
        </w:rPr>
        <w:t>.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Sylfaen"/>
          <w:sz w:val="24"/>
          <w:szCs w:val="24"/>
        </w:rPr>
        <w:t>Ճարտարագիտության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, </w:t>
      </w:r>
      <w:r w:rsidRPr="00464683">
        <w:rPr>
          <w:rFonts w:ascii="GHEA Grapalat" w:eastAsia="Calibri" w:hAnsi="GHEA Grapalat" w:cs="Times New Roman"/>
          <w:sz w:val="24"/>
          <w:szCs w:val="24"/>
        </w:rPr>
        <w:t>հիմնանորոգման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/ </w:t>
      </w:r>
      <w:r w:rsidRPr="00464683">
        <w:rPr>
          <w:rFonts w:ascii="GHEA Grapalat" w:eastAsia="Calibri" w:hAnsi="GHEA Grapalat" w:cs="Sylfaen"/>
          <w:sz w:val="24"/>
          <w:szCs w:val="24"/>
        </w:rPr>
        <w:t>շինարարության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կառավարման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եւ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այլ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ոլորտներում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զգալի</w:t>
      </w:r>
      <w:r w:rsidRPr="00464683">
        <w:rPr>
          <w:rFonts w:ascii="GHEA Grapalat" w:eastAsia="Calibri" w:hAnsi="GHEA Grapalat" w:cs="Sylfae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նախկին</w:t>
      </w:r>
      <w:r w:rsidRPr="00464683">
        <w:rPr>
          <w:rFonts w:ascii="GHEA Grapalat" w:eastAsia="Calibri" w:hAnsi="GHEA Grapalat" w:cs="Sylfae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փորձառությ</w:t>
      </w:r>
      <w:r w:rsidR="00AA00C6">
        <w:rPr>
          <w:rFonts w:ascii="GHEA Grapalat" w:eastAsia="Calibri" w:hAnsi="GHEA Grapalat" w:cs="Times New Roman"/>
          <w:sz w:val="24"/>
          <w:szCs w:val="24"/>
        </w:rPr>
        <w:t>ո</w:t>
      </w:r>
      <w:r w:rsidRPr="00464683">
        <w:rPr>
          <w:rFonts w:ascii="GHEA Grapalat" w:eastAsia="Calibri" w:hAnsi="GHEA Grapalat" w:cs="Times New Roman"/>
          <w:sz w:val="24"/>
          <w:szCs w:val="24"/>
        </w:rPr>
        <w:t>ւն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Times New Roman"/>
          <w:sz w:val="24"/>
          <w:szCs w:val="24"/>
        </w:rPr>
        <w:t>Հիմնանորոգման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 </w:t>
      </w:r>
      <w:r w:rsidRPr="00464683">
        <w:rPr>
          <w:rFonts w:ascii="GHEA Grapalat" w:eastAsia="Calibri" w:hAnsi="GHEA Grapalat" w:cs="Sylfaen"/>
          <w:sz w:val="24"/>
          <w:szCs w:val="24"/>
        </w:rPr>
        <w:t>աշխատանքների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տեխնիկական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հսկողության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ոլորտում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առնվազն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10 </w:t>
      </w:r>
      <w:r w:rsidRPr="00464683">
        <w:rPr>
          <w:rFonts w:ascii="GHEA Grapalat" w:eastAsia="Calibri" w:hAnsi="GHEA Grapalat" w:cs="Sylfaen"/>
          <w:sz w:val="24"/>
          <w:szCs w:val="24"/>
        </w:rPr>
        <w:t>տարվա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աշխատանքային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փորձ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>;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Times New Roman"/>
          <w:sz w:val="24"/>
          <w:szCs w:val="24"/>
        </w:rPr>
        <w:t>Դ</w:t>
      </w:r>
      <w:r w:rsidRPr="00464683">
        <w:rPr>
          <w:rFonts w:ascii="GHEA Grapalat" w:eastAsia="Calibri" w:hAnsi="GHEA Grapalat" w:cs="Sylfaen"/>
          <w:sz w:val="24"/>
          <w:szCs w:val="24"/>
        </w:rPr>
        <w:t>պրոցների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նախագծման</w:t>
      </w:r>
      <w:r w:rsidRPr="00464683">
        <w:rPr>
          <w:rFonts w:ascii="GHEA Grapalat" w:eastAsia="Calibri" w:hAnsi="GHEA Grapalat" w:cs="Sylfae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եւ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հիմնանորոգման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/ </w:t>
      </w:r>
      <w:r w:rsidRPr="00464683">
        <w:rPr>
          <w:rFonts w:ascii="GHEA Grapalat" w:eastAsia="Calibri" w:hAnsi="GHEA Grapalat" w:cs="Sylfaen"/>
          <w:sz w:val="24"/>
          <w:szCs w:val="24"/>
        </w:rPr>
        <w:t>շինարարական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աշխատանքներում</w:t>
      </w:r>
      <w:r w:rsidRPr="00464683">
        <w:rPr>
          <w:rFonts w:ascii="GHEA Grapalat" w:eastAsia="Calibri" w:hAnsi="GHEA Grapalat" w:cs="Sylfae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կիրառելի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տեղական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 </w:t>
      </w:r>
      <w:r w:rsidRPr="00464683">
        <w:rPr>
          <w:rFonts w:ascii="GHEA Grapalat" w:eastAsia="Calibri" w:hAnsi="GHEA Grapalat" w:cs="Sylfaen"/>
          <w:sz w:val="24"/>
          <w:szCs w:val="24"/>
        </w:rPr>
        <w:t>եւ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միջազգային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տեխնիկական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ստանդարտների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իմացություն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>;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eastAsia="Calibri" w:hAnsi="GHEA Grapalat" w:cs="Times New Roman"/>
          <w:sz w:val="24"/>
          <w:szCs w:val="24"/>
        </w:rPr>
        <w:t>Հիմնանորոգման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/ </w:t>
      </w:r>
      <w:r w:rsidRPr="00464683">
        <w:rPr>
          <w:rFonts w:ascii="GHEA Grapalat" w:eastAsia="Calibri" w:hAnsi="GHEA Grapalat" w:cs="Sylfaen"/>
          <w:sz w:val="24"/>
          <w:szCs w:val="24"/>
        </w:rPr>
        <w:t>շինարարական</w:t>
      </w:r>
      <w:r w:rsidRPr="00464683">
        <w:rPr>
          <w:rFonts w:ascii="GHEA Grapalat" w:eastAsia="Calibri" w:hAnsi="GHEA Grapalat" w:cs="Sylfae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մեթոդների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եւ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անվտանգության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նորմերի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վերաբերյալ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Times New Roman"/>
          <w:sz w:val="24"/>
          <w:szCs w:val="24"/>
        </w:rPr>
        <w:t>գերազանց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 xml:space="preserve"> </w:t>
      </w:r>
      <w:r w:rsidRPr="00464683">
        <w:rPr>
          <w:rFonts w:ascii="GHEA Grapalat" w:eastAsia="Calibri" w:hAnsi="GHEA Grapalat" w:cs="Sylfaen"/>
          <w:sz w:val="24"/>
          <w:szCs w:val="24"/>
        </w:rPr>
        <w:t>գիտելիքներ</w:t>
      </w:r>
      <w:r w:rsidRPr="00464683">
        <w:rPr>
          <w:rFonts w:ascii="GHEA Grapalat" w:eastAsia="Calibri" w:hAnsi="GHEA Grapalat" w:cs="Times New Roman"/>
          <w:sz w:val="24"/>
          <w:szCs w:val="24"/>
          <w:lang w:val="et-EE"/>
        </w:rPr>
        <w:t>:</w:t>
      </w:r>
    </w:p>
    <w:p w:rsidR="003043D5" w:rsidRDefault="003043D5" w:rsidP="006027A5">
      <w:pPr>
        <w:pStyle w:val="ListParagraph"/>
        <w:jc w:val="both"/>
        <w:rPr>
          <w:rFonts w:ascii="GHEA Grapalat" w:eastAsia="Times New Roman" w:hAnsi="GHEA Grapalat" w:cs="Times New Roman"/>
          <w:b/>
          <w:sz w:val="24"/>
          <w:szCs w:val="24"/>
          <w:lang w:val="et-EE"/>
        </w:rPr>
      </w:pPr>
    </w:p>
    <w:p w:rsidR="00D04C4F" w:rsidRPr="00464683" w:rsidRDefault="00D04C4F" w:rsidP="006027A5">
      <w:pPr>
        <w:pStyle w:val="ListParagraph"/>
        <w:jc w:val="both"/>
        <w:rPr>
          <w:rFonts w:ascii="GHEA Grapalat" w:eastAsia="Times New Roman" w:hAnsi="GHEA Grapalat" w:cs="Times New Roman"/>
          <w:b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Times New Roman"/>
          <w:b/>
          <w:sz w:val="24"/>
          <w:szCs w:val="24"/>
          <w:lang w:val="et-EE"/>
        </w:rPr>
        <w:t>Յուրաքանչյուր ճարտարագետ պետք է ունենա.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Times New Roman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 xml:space="preserve">- </w:t>
      </w:r>
      <w:r w:rsidRPr="00464683">
        <w:rPr>
          <w:rFonts w:ascii="GHEA Grapalat" w:hAnsi="GHEA Grapalat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Պաշտոնին համապատասխան բարձրագույն կրթություն;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Times New Roman" w:hAnsi="GHEA Grapalat" w:cs="Times New Roman"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- Համապատասխան ոլորտի առնվազն 5 տարվա աշխատանքային փորձ;</w:t>
      </w:r>
    </w:p>
    <w:p w:rsidR="00D04C4F" w:rsidRPr="00464683" w:rsidRDefault="00D04C4F" w:rsidP="006027A5">
      <w:pPr>
        <w:pStyle w:val="ListParagraph"/>
        <w:jc w:val="both"/>
        <w:rPr>
          <w:rFonts w:ascii="GHEA Grapalat" w:eastAsia="Calibri" w:hAnsi="GHEA Grapalat"/>
          <w:b/>
          <w:sz w:val="24"/>
          <w:szCs w:val="24"/>
          <w:lang w:val="et-EE"/>
        </w:rPr>
      </w:pP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-</w:t>
      </w:r>
      <w:r w:rsidRPr="00464683">
        <w:rPr>
          <w:rFonts w:ascii="GHEA Grapalat" w:hAnsi="GHEA Grapalat"/>
          <w:sz w:val="24"/>
          <w:szCs w:val="24"/>
          <w:lang w:val="et-EE"/>
        </w:rPr>
        <w:t xml:space="preserve"> </w:t>
      </w:r>
      <w:r w:rsidRPr="00464683">
        <w:rPr>
          <w:rFonts w:ascii="GHEA Grapalat" w:eastAsia="Times New Roman" w:hAnsi="GHEA Grapalat" w:cs="Times New Roman"/>
          <w:sz w:val="24"/>
          <w:szCs w:val="24"/>
          <w:lang w:val="et-EE"/>
        </w:rPr>
        <w:t>Համապատասխան ոլորտին վերաբերող տեղական եւ տեխնիկական ստանդարտների իմացություն:</w:t>
      </w:r>
    </w:p>
    <w:p w:rsidR="00157A52" w:rsidRPr="00464683" w:rsidRDefault="006771F1" w:rsidP="006027A5">
      <w:pPr>
        <w:suppressAutoHyphens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/>
          <w:spacing w:val="-2"/>
          <w:sz w:val="24"/>
          <w:szCs w:val="24"/>
          <w:lang w:val="hy-AM"/>
        </w:rPr>
        <w:lastRenderedPageBreak/>
        <w:t xml:space="preserve">Հետաքրքրված </w:t>
      </w:r>
      <w:r w:rsidR="00713E27" w:rsidRPr="00464683">
        <w:rPr>
          <w:rFonts w:ascii="GHEA Grapalat" w:hAnsi="GHEA Grapalat"/>
          <w:spacing w:val="-2"/>
          <w:sz w:val="24"/>
          <w:szCs w:val="24"/>
          <w:lang w:val="hy-AM"/>
        </w:rPr>
        <w:t>կազմակերպությունների</w:t>
      </w:r>
      <w:r w:rsidRPr="00464683">
        <w:rPr>
          <w:rFonts w:ascii="GHEA Grapalat" w:hAnsi="GHEA Grapalat"/>
          <w:spacing w:val="-2"/>
          <w:sz w:val="24"/>
          <w:szCs w:val="24"/>
          <w:lang w:val="hy-AM"/>
        </w:rPr>
        <w:t xml:space="preserve"> ուշադրությունը հրավիրվում է Համաշխարհային բանկի Ուղեցույցի 1.9 կետին` «Խորհրդատուների ընտրություն </w:t>
      </w:r>
      <w:r w:rsidR="00065DA9" w:rsidRPr="00464683">
        <w:rPr>
          <w:rFonts w:ascii="GHEA Grapalat" w:hAnsi="GHEA Grapalat"/>
          <w:spacing w:val="-2"/>
          <w:sz w:val="24"/>
          <w:szCs w:val="24"/>
          <w:lang w:val="hy-AM"/>
        </w:rPr>
        <w:t>և</w:t>
      </w:r>
      <w:r w:rsidRPr="00464683">
        <w:rPr>
          <w:rFonts w:ascii="GHEA Grapalat" w:hAnsi="GHEA Grapalat"/>
          <w:spacing w:val="-2"/>
          <w:sz w:val="24"/>
          <w:szCs w:val="24"/>
          <w:lang w:val="hy-AM"/>
        </w:rPr>
        <w:t xml:space="preserve"> նրանց հետ աշխատանքային պայմանագրերի կնքում ՎԶԵԲ-ի վարկերի </w:t>
      </w:r>
      <w:r w:rsidR="00065DA9" w:rsidRPr="00464683">
        <w:rPr>
          <w:rFonts w:ascii="GHEA Grapalat" w:hAnsi="GHEA Grapalat"/>
          <w:spacing w:val="-2"/>
          <w:sz w:val="24"/>
          <w:szCs w:val="24"/>
          <w:lang w:val="hy-AM"/>
        </w:rPr>
        <w:t>և</w:t>
      </w:r>
      <w:r w:rsidRPr="00464683">
        <w:rPr>
          <w:rFonts w:ascii="GHEA Grapalat" w:hAnsi="GHEA Grapalat"/>
          <w:spacing w:val="-2"/>
          <w:sz w:val="24"/>
          <w:szCs w:val="24"/>
          <w:lang w:val="hy-AM"/>
        </w:rPr>
        <w:t xml:space="preserve"> ՄԶԸ վարկերի </w:t>
      </w:r>
      <w:r w:rsidR="00065DA9" w:rsidRPr="00464683">
        <w:rPr>
          <w:rFonts w:ascii="GHEA Grapalat" w:hAnsi="GHEA Grapalat"/>
          <w:spacing w:val="-2"/>
          <w:sz w:val="24"/>
          <w:szCs w:val="24"/>
          <w:lang w:val="hy-AM"/>
        </w:rPr>
        <w:t>և</w:t>
      </w:r>
      <w:r w:rsidRPr="00464683">
        <w:rPr>
          <w:rFonts w:ascii="GHEA Grapalat" w:hAnsi="GHEA Grapalat"/>
          <w:spacing w:val="-2"/>
          <w:sz w:val="24"/>
          <w:szCs w:val="24"/>
          <w:lang w:val="hy-AM"/>
        </w:rPr>
        <w:t xml:space="preserve"> դրամաշնորհների շրջանակներում Համաշխարհային բանկի Փոխառուների </w:t>
      </w:r>
      <w:r w:rsidR="00713E27" w:rsidRPr="00464683">
        <w:rPr>
          <w:rFonts w:ascii="GHEA Grapalat" w:hAnsi="GHEA Grapalat"/>
          <w:spacing w:val="-2"/>
          <w:sz w:val="24"/>
          <w:szCs w:val="24"/>
          <w:lang w:val="hy-AM"/>
        </w:rPr>
        <w:t>կողմի</w:t>
      </w:r>
      <w:r w:rsidR="00C028EF" w:rsidRPr="00464683">
        <w:rPr>
          <w:rFonts w:ascii="GHEA Grapalat" w:hAnsi="GHEA Grapalat"/>
          <w:spacing w:val="-2"/>
          <w:sz w:val="24"/>
          <w:szCs w:val="24"/>
          <w:lang w:val="hy-AM"/>
        </w:rPr>
        <w:t>ց</w:t>
      </w:r>
      <w:r w:rsidRPr="00464683">
        <w:rPr>
          <w:rFonts w:ascii="GHEA Grapalat" w:hAnsi="GHEA Grapalat"/>
          <w:spacing w:val="-2"/>
          <w:sz w:val="24"/>
          <w:szCs w:val="24"/>
          <w:lang w:val="hy-AM"/>
        </w:rPr>
        <w:t xml:space="preserve"> հունվար 2011թ.</w:t>
      </w:r>
      <w:r w:rsidR="001426B2" w:rsidRPr="00464683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64683">
        <w:rPr>
          <w:rFonts w:ascii="GHEA Grapalat" w:hAnsi="GHEA Grapalat"/>
          <w:spacing w:val="-2"/>
          <w:sz w:val="24"/>
          <w:szCs w:val="24"/>
          <w:lang w:val="hy-AM"/>
        </w:rPr>
        <w:t xml:space="preserve">(«Խորհրդատուների ուղեցույցներ»), որը սահմանում է Համաշխարհային բանկի քաղաքականությունը՝ շահերի բախման վերաբերյալ: </w:t>
      </w:r>
    </w:p>
    <w:p w:rsidR="00B17491" w:rsidRPr="00464683" w:rsidRDefault="00B17491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Կազմակերպությունը կընտրվի </w:t>
      </w:r>
      <w:r w:rsidR="002B456D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կազմակերպության որակավորման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հիման վրա ընտրության</w:t>
      </w:r>
      <w:r w:rsidR="00AA61E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(</w:t>
      </w:r>
      <w:r w:rsidR="005C3B0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C</w:t>
      </w:r>
      <w:r w:rsidR="00AA61E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Q)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="00AA61E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եղանակ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ով` </w:t>
      </w:r>
      <w:r w:rsidR="00180F6A" w:rsidRPr="00951991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ՀԲ </w:t>
      </w:r>
      <w:r w:rsidR="00C400C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Խորհրդատուների ուղեցույցի համաձայն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: </w:t>
      </w:r>
    </w:p>
    <w:p w:rsidR="004C5758" w:rsidRPr="00464683" w:rsidRDefault="00314751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Sylfaen"/>
          <w:sz w:val="24"/>
          <w:szCs w:val="24"/>
          <w:lang w:val="et-EE"/>
        </w:rPr>
        <w:t>Լրացուցիչ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464683">
        <w:rPr>
          <w:rFonts w:ascii="GHEA Grapalat" w:hAnsi="GHEA Grapalat" w:cs="Sylfaen"/>
          <w:sz w:val="24"/>
          <w:szCs w:val="24"/>
          <w:lang w:val="et-EE"/>
        </w:rPr>
        <w:t>տեղեկությունների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464683">
        <w:rPr>
          <w:rFonts w:ascii="GHEA Grapalat" w:hAnsi="GHEA Grapalat" w:cs="Sylfaen"/>
          <w:sz w:val="24"/>
          <w:szCs w:val="24"/>
          <w:lang w:val="et-EE"/>
        </w:rPr>
        <w:t>համար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464683">
        <w:rPr>
          <w:rFonts w:ascii="GHEA Grapalat" w:hAnsi="GHEA Grapalat" w:cs="Sylfaen"/>
          <w:sz w:val="24"/>
          <w:szCs w:val="24"/>
          <w:lang w:val="et-EE"/>
        </w:rPr>
        <w:t>դիմել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ստորև նշված հասցեով</w:t>
      </w:r>
      <w:r w:rsidR="00B642F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՝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="00B642F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բոլոր </w:t>
      </w:r>
      <w:r w:rsidR="00C400C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աշխատանքային </w:t>
      </w:r>
      <w:r w:rsidR="00B642F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օրերի</w:t>
      </w:r>
      <w:r w:rsidR="00DA445D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ն</w:t>
      </w:r>
      <w:r w:rsidR="00B642F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՝ հետևյալ </w:t>
      </w:r>
      <w:r w:rsidR="00C400C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ժամերին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11:00 -</w:t>
      </w:r>
      <w:r w:rsidR="000F54B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13:00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և</w:t>
      </w:r>
      <w:r w:rsidR="000F54B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14:00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-</w:t>
      </w:r>
      <w:r w:rsidR="000F54B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="004C5758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17</w:t>
      </w:r>
      <w:r w:rsidR="00F7452A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:</w:t>
      </w:r>
      <w:r w:rsidR="00DF479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00 </w:t>
      </w:r>
      <w:r w:rsidR="00B642F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:</w:t>
      </w:r>
    </w:p>
    <w:p w:rsidR="00F7452A" w:rsidRPr="00464683" w:rsidRDefault="00314751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Հետաքրքրության հայտերը պետք է ներկայացվեն</w:t>
      </w:r>
      <w:r w:rsidR="000E2EA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՝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մինչև </w:t>
      </w:r>
      <w:r w:rsidR="00527E14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>201</w:t>
      </w:r>
      <w:r w:rsidR="00EF73C9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>9</w:t>
      </w:r>
      <w:r w:rsidR="00527E14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թ. </w:t>
      </w:r>
      <w:r w:rsidR="00CB3966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>հոկտեմբեր</w:t>
      </w:r>
      <w:r w:rsidR="0053620C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ի </w:t>
      </w:r>
      <w:r w:rsidR="00CB3966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>21</w:t>
      </w:r>
      <w:r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>-ը</w:t>
      </w:r>
      <w:r w:rsidR="00DA445D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ներառյալ</w:t>
      </w:r>
      <w:r w:rsidR="00AF499A" w:rsidRPr="007B2068">
        <w:rPr>
          <w:rFonts w:ascii="GHEA Grapalat" w:hAnsi="GHEA Grapalat" w:cs="Times New Roman"/>
          <w:spacing w:val="-2"/>
          <w:sz w:val="24"/>
          <w:szCs w:val="24"/>
          <w:lang w:val="hy-AM"/>
        </w:rPr>
        <w:t>, (առձեռն, փոստով կամ էլեկտրոնային փոստով)</w:t>
      </w:r>
      <w:r w:rsidR="00451DE1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մինչև 17:00 տեղական ժամանակով,</w:t>
      </w:r>
      <w:r w:rsidR="00AF499A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հետևյալ հասցեով.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F7452A" w:rsidRPr="00464683" w:rsidRDefault="00AF499A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&lt;&lt;Կրթական ծրագրերի կենտրոն&gt;&gt; ԾԻԳ</w:t>
      </w:r>
      <w:r w:rsidR="00882469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ՊՀ</w:t>
      </w:r>
    </w:p>
    <w:p w:rsidR="00F7452A" w:rsidRPr="00464683" w:rsidRDefault="00AF499A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Sylfaen"/>
          <w:sz w:val="24"/>
          <w:szCs w:val="24"/>
          <w:lang w:val="et-EE"/>
        </w:rPr>
        <w:t>ք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. </w:t>
      </w:r>
      <w:r w:rsidRPr="00464683">
        <w:rPr>
          <w:rFonts w:ascii="GHEA Grapalat" w:hAnsi="GHEA Grapalat" w:cs="Sylfaen"/>
          <w:sz w:val="24"/>
          <w:szCs w:val="24"/>
          <w:lang w:val="et-EE"/>
        </w:rPr>
        <w:t>Երևան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, </w:t>
      </w:r>
      <w:r w:rsidRPr="00464683">
        <w:rPr>
          <w:rFonts w:ascii="GHEA Grapalat" w:hAnsi="GHEA Grapalat" w:cs="Sylfaen"/>
          <w:sz w:val="24"/>
          <w:szCs w:val="24"/>
          <w:lang w:val="et-EE"/>
        </w:rPr>
        <w:t>Ս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. </w:t>
      </w:r>
      <w:r w:rsidRPr="00464683">
        <w:rPr>
          <w:rFonts w:ascii="GHEA Grapalat" w:hAnsi="GHEA Grapalat" w:cs="Sylfaen"/>
          <w:sz w:val="24"/>
          <w:szCs w:val="24"/>
          <w:lang w:val="et-EE"/>
        </w:rPr>
        <w:t>Վրացյան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464683">
        <w:rPr>
          <w:rFonts w:ascii="GHEA Grapalat" w:hAnsi="GHEA Grapalat" w:cs="Sylfaen"/>
          <w:sz w:val="24"/>
          <w:szCs w:val="24"/>
          <w:lang w:val="et-EE"/>
        </w:rPr>
        <w:t>փող</w:t>
      </w:r>
      <w:r w:rsidRPr="00464683">
        <w:rPr>
          <w:rFonts w:ascii="GHEA Grapalat" w:hAnsi="GHEA Grapalat" w:cs="Times Armenian"/>
          <w:sz w:val="24"/>
          <w:szCs w:val="24"/>
          <w:lang w:val="et-EE"/>
        </w:rPr>
        <w:t xml:space="preserve">. 73 </w:t>
      </w:r>
      <w:r w:rsidR="000F54B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, 0070, 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Հայաստան</w:t>
      </w:r>
      <w:r w:rsidR="004C5758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F7452A" w:rsidRPr="00464683" w:rsidRDefault="00AF499A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Sylfaen"/>
          <w:sz w:val="24"/>
          <w:szCs w:val="24"/>
          <w:lang w:val="et-EE"/>
        </w:rPr>
        <w:t>Էլ. Փոստ.</w:t>
      </w:r>
      <w:r w:rsidR="00F7452A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hyperlink r:id="rId8" w:history="1">
        <w:r w:rsidR="00381A2C" w:rsidRPr="00464683">
          <w:rPr>
            <w:rStyle w:val="Hyperlink"/>
            <w:rFonts w:ascii="GHEA Grapalat" w:hAnsi="GHEA Grapalat" w:cs="Times New Roman"/>
            <w:spacing w:val="-2"/>
            <w:sz w:val="24"/>
            <w:szCs w:val="24"/>
            <w:lang w:val="hy-AM"/>
          </w:rPr>
          <w:t>info@cfep.</w:t>
        </w:r>
      </w:hyperlink>
      <w:r w:rsidR="007F2FB9" w:rsidRPr="00464683">
        <w:rPr>
          <w:rStyle w:val="Hyperlink"/>
          <w:rFonts w:ascii="GHEA Grapalat" w:hAnsi="GHEA Grapalat" w:cs="Times New Roman"/>
          <w:spacing w:val="-2"/>
          <w:sz w:val="24"/>
          <w:szCs w:val="24"/>
          <w:lang w:val="hy-AM"/>
        </w:rPr>
        <w:t>am</w:t>
      </w:r>
    </w:p>
    <w:p w:rsidR="00447736" w:rsidRPr="00464683" w:rsidRDefault="00AF499A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Լրացուցիչ տեղեկությունների համար դիմել վերը նշված էլեկտրոնային փոստով</w:t>
      </w:r>
      <w:r w:rsidR="00DE323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կամ զանգահարել</w:t>
      </w:r>
      <w:r w:rsidR="00447736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`</w:t>
      </w:r>
    </w:p>
    <w:p w:rsidR="00447736" w:rsidRPr="00464683" w:rsidRDefault="00DE3232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(+37410) 57-56-90 (6</w:t>
      </w:r>
      <w:r w:rsidR="00EB584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5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) </w:t>
      </w:r>
      <w:r w:rsidR="0086347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–</w:t>
      </w:r>
      <w:r w:rsidR="00EB584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  <w:r w:rsidR="00CC23D2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1.2 </w:t>
      </w:r>
      <w:r w:rsidR="0086347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ենթաբաղադրիչի ղեկավար </w:t>
      </w:r>
      <w:r w:rsidR="00EB5844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Գրիգոր Բաղդասար</w:t>
      </w:r>
      <w:r w:rsidR="0086347E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յանին</w:t>
      </w:r>
    </w:p>
    <w:p w:rsidR="00447736" w:rsidRPr="00464683" w:rsidRDefault="00447736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(+37410) 57-56-90 (27) – գնումների գլխավոր մասնագետ</w:t>
      </w:r>
      <w:r w:rsidR="00F470BD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Վարդան Պողոսյանին</w:t>
      </w:r>
    </w:p>
    <w:p w:rsidR="00DE3232" w:rsidRPr="009970C1" w:rsidRDefault="00DE3232" w:rsidP="006027A5">
      <w:pPr>
        <w:suppressAutoHyphens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հեռախոսահամար</w:t>
      </w:r>
      <w:r w:rsidR="00F470BD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ներ</w:t>
      </w:r>
      <w:r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ով</w:t>
      </w:r>
      <w:r w:rsidR="00AF499A" w:rsidRPr="00464683">
        <w:rPr>
          <w:rFonts w:ascii="GHEA Grapalat" w:hAnsi="GHEA Grapalat" w:cs="Times New Roman"/>
          <w:spacing w:val="-2"/>
          <w:sz w:val="24"/>
          <w:szCs w:val="24"/>
          <w:lang w:val="hy-AM"/>
        </w:rPr>
        <w:t>:</w:t>
      </w:r>
    </w:p>
    <w:p w:rsidR="00DB1418" w:rsidRPr="009970C1" w:rsidRDefault="00AF499A" w:rsidP="006027A5">
      <w:pPr>
        <w:suppressAutoHyphens/>
        <w:rPr>
          <w:rFonts w:ascii="GHEA Grapalat" w:hAnsi="GHEA Grapalat" w:cs="Times New Roman"/>
          <w:sz w:val="24"/>
          <w:szCs w:val="24"/>
          <w:lang w:val="hy-AM"/>
        </w:rPr>
      </w:pPr>
      <w:r w:rsidRPr="009970C1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 </w:t>
      </w:r>
    </w:p>
    <w:sectPr w:rsidR="00DB1418" w:rsidRPr="009970C1" w:rsidSect="00052B49">
      <w:headerReference w:type="default" r:id="rId9"/>
      <w:endnotePr>
        <w:numFmt w:val="decimal"/>
      </w:endnotePr>
      <w:pgSz w:w="11907" w:h="16839" w:code="9"/>
      <w:pgMar w:top="630" w:right="1287" w:bottom="540" w:left="18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20" w:rsidRDefault="00174820" w:rsidP="004C5758">
      <w:pPr>
        <w:spacing w:after="0" w:line="240" w:lineRule="auto"/>
      </w:pPr>
      <w:r>
        <w:separator/>
      </w:r>
    </w:p>
  </w:endnote>
  <w:endnote w:type="continuationSeparator" w:id="0">
    <w:p w:rsidR="00174820" w:rsidRDefault="00174820" w:rsidP="004C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20" w:rsidRDefault="00174820" w:rsidP="004C5758">
      <w:pPr>
        <w:spacing w:after="0" w:line="240" w:lineRule="auto"/>
      </w:pPr>
      <w:r>
        <w:separator/>
      </w:r>
    </w:p>
  </w:footnote>
  <w:footnote w:type="continuationSeparator" w:id="0">
    <w:p w:rsidR="00174820" w:rsidRDefault="00174820" w:rsidP="004C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40" w:rsidRDefault="00D10D40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8E5"/>
    <w:multiLevelType w:val="hybridMultilevel"/>
    <w:tmpl w:val="FC10895E"/>
    <w:lvl w:ilvl="0" w:tplc="0F06A446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A2D"/>
    <w:multiLevelType w:val="hybridMultilevel"/>
    <w:tmpl w:val="6FC8BE0A"/>
    <w:lvl w:ilvl="0" w:tplc="2676D018">
      <w:start w:val="1"/>
      <w:numFmt w:val="bullet"/>
      <w:lvlText w:val="-"/>
      <w:lvlJc w:val="left"/>
      <w:pPr>
        <w:ind w:left="720" w:hanging="360"/>
      </w:pPr>
      <w:rPr>
        <w:rFonts w:ascii="Times Armenian" w:hAnsi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CB0"/>
    <w:multiLevelType w:val="hybridMultilevel"/>
    <w:tmpl w:val="A23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4A44"/>
    <w:multiLevelType w:val="hybridMultilevel"/>
    <w:tmpl w:val="CA906B08"/>
    <w:lvl w:ilvl="0" w:tplc="DFD4709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72472"/>
    <w:multiLevelType w:val="hybridMultilevel"/>
    <w:tmpl w:val="527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7F84"/>
    <w:multiLevelType w:val="hybridMultilevel"/>
    <w:tmpl w:val="27E85BD0"/>
    <w:lvl w:ilvl="0" w:tplc="CA326556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4163FB"/>
    <w:multiLevelType w:val="hybridMultilevel"/>
    <w:tmpl w:val="5B869808"/>
    <w:lvl w:ilvl="0" w:tplc="DFD4709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931EB"/>
    <w:multiLevelType w:val="hybridMultilevel"/>
    <w:tmpl w:val="AFC81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1A26"/>
    <w:multiLevelType w:val="hybridMultilevel"/>
    <w:tmpl w:val="F81C0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DD1E6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HEA Grapalat" w:eastAsia="Times New Roman" w:hAnsi="GHEA Grapalat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01860"/>
    <w:multiLevelType w:val="hybridMultilevel"/>
    <w:tmpl w:val="4DAE991A"/>
    <w:lvl w:ilvl="0" w:tplc="EC703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64411"/>
    <w:multiLevelType w:val="hybridMultilevel"/>
    <w:tmpl w:val="F804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42904"/>
    <w:multiLevelType w:val="hybridMultilevel"/>
    <w:tmpl w:val="0782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E1C52"/>
    <w:multiLevelType w:val="hybridMultilevel"/>
    <w:tmpl w:val="3474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LatArm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LatArm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LatArm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405D"/>
    <w:multiLevelType w:val="hybridMultilevel"/>
    <w:tmpl w:val="8D44D6A4"/>
    <w:lvl w:ilvl="0" w:tplc="DFD470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077C27"/>
    <w:multiLevelType w:val="hybridMultilevel"/>
    <w:tmpl w:val="5312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E90BE7"/>
    <w:multiLevelType w:val="hybridMultilevel"/>
    <w:tmpl w:val="983C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4C5758"/>
    <w:rsid w:val="00020127"/>
    <w:rsid w:val="00024AC4"/>
    <w:rsid w:val="00052B49"/>
    <w:rsid w:val="00053A9A"/>
    <w:rsid w:val="00065DA9"/>
    <w:rsid w:val="00071451"/>
    <w:rsid w:val="00074706"/>
    <w:rsid w:val="000A5134"/>
    <w:rsid w:val="000B6A4E"/>
    <w:rsid w:val="000C3E83"/>
    <w:rsid w:val="000C4C17"/>
    <w:rsid w:val="000D6B97"/>
    <w:rsid w:val="000E2EA2"/>
    <w:rsid w:val="000F54BE"/>
    <w:rsid w:val="00105AE5"/>
    <w:rsid w:val="001373F4"/>
    <w:rsid w:val="001426B2"/>
    <w:rsid w:val="00144A3D"/>
    <w:rsid w:val="00157A52"/>
    <w:rsid w:val="00160F59"/>
    <w:rsid w:val="00163115"/>
    <w:rsid w:val="00174820"/>
    <w:rsid w:val="00180F6A"/>
    <w:rsid w:val="00191A4A"/>
    <w:rsid w:val="001A0070"/>
    <w:rsid w:val="001A538E"/>
    <w:rsid w:val="001B47E1"/>
    <w:rsid w:val="001D4113"/>
    <w:rsid w:val="001D4B81"/>
    <w:rsid w:val="001D5399"/>
    <w:rsid w:val="001F5DE5"/>
    <w:rsid w:val="00262B87"/>
    <w:rsid w:val="00263031"/>
    <w:rsid w:val="00264E40"/>
    <w:rsid w:val="002806E8"/>
    <w:rsid w:val="002A683B"/>
    <w:rsid w:val="002B456D"/>
    <w:rsid w:val="002C515B"/>
    <w:rsid w:val="002F663F"/>
    <w:rsid w:val="00303284"/>
    <w:rsid w:val="00303439"/>
    <w:rsid w:val="003043D5"/>
    <w:rsid w:val="00314751"/>
    <w:rsid w:val="003158E9"/>
    <w:rsid w:val="0031658B"/>
    <w:rsid w:val="00353CA4"/>
    <w:rsid w:val="0036731B"/>
    <w:rsid w:val="00380BDE"/>
    <w:rsid w:val="00381A2C"/>
    <w:rsid w:val="003A1682"/>
    <w:rsid w:val="003D7665"/>
    <w:rsid w:val="00414F04"/>
    <w:rsid w:val="00421161"/>
    <w:rsid w:val="004222E9"/>
    <w:rsid w:val="004277A3"/>
    <w:rsid w:val="00436A5C"/>
    <w:rsid w:val="00437DF2"/>
    <w:rsid w:val="00447736"/>
    <w:rsid w:val="00451DE1"/>
    <w:rsid w:val="00464683"/>
    <w:rsid w:val="00466DE4"/>
    <w:rsid w:val="00467F19"/>
    <w:rsid w:val="00476B45"/>
    <w:rsid w:val="004845C8"/>
    <w:rsid w:val="00485167"/>
    <w:rsid w:val="00486AAE"/>
    <w:rsid w:val="004A0C21"/>
    <w:rsid w:val="004B06C6"/>
    <w:rsid w:val="004B248C"/>
    <w:rsid w:val="004C5758"/>
    <w:rsid w:val="004D2D18"/>
    <w:rsid w:val="004D2FB3"/>
    <w:rsid w:val="004F238B"/>
    <w:rsid w:val="004F3BA6"/>
    <w:rsid w:val="00502B71"/>
    <w:rsid w:val="00523801"/>
    <w:rsid w:val="005248FC"/>
    <w:rsid w:val="00526881"/>
    <w:rsid w:val="00527E14"/>
    <w:rsid w:val="0053620C"/>
    <w:rsid w:val="005517EF"/>
    <w:rsid w:val="00557162"/>
    <w:rsid w:val="00574DF4"/>
    <w:rsid w:val="00583F3A"/>
    <w:rsid w:val="00587B9A"/>
    <w:rsid w:val="0059467D"/>
    <w:rsid w:val="00597EC0"/>
    <w:rsid w:val="005A4C16"/>
    <w:rsid w:val="005C3B0E"/>
    <w:rsid w:val="005C4447"/>
    <w:rsid w:val="005D78A3"/>
    <w:rsid w:val="005F1BF9"/>
    <w:rsid w:val="006027A5"/>
    <w:rsid w:val="006211F2"/>
    <w:rsid w:val="0062373E"/>
    <w:rsid w:val="0062742B"/>
    <w:rsid w:val="00646333"/>
    <w:rsid w:val="00663FF2"/>
    <w:rsid w:val="006771F1"/>
    <w:rsid w:val="006974CA"/>
    <w:rsid w:val="006A034A"/>
    <w:rsid w:val="006B336C"/>
    <w:rsid w:val="006B6B8E"/>
    <w:rsid w:val="006C6D4B"/>
    <w:rsid w:val="006D1B97"/>
    <w:rsid w:val="00702675"/>
    <w:rsid w:val="00713E27"/>
    <w:rsid w:val="007143F4"/>
    <w:rsid w:val="00715E81"/>
    <w:rsid w:val="0072158B"/>
    <w:rsid w:val="00722B45"/>
    <w:rsid w:val="00725A72"/>
    <w:rsid w:val="00756C6F"/>
    <w:rsid w:val="00774F9E"/>
    <w:rsid w:val="0078267D"/>
    <w:rsid w:val="0078486D"/>
    <w:rsid w:val="00795C36"/>
    <w:rsid w:val="007A006B"/>
    <w:rsid w:val="007A75FF"/>
    <w:rsid w:val="007B2068"/>
    <w:rsid w:val="007B7C89"/>
    <w:rsid w:val="007C05F3"/>
    <w:rsid w:val="007C32B2"/>
    <w:rsid w:val="007C3B8F"/>
    <w:rsid w:val="007C6D3E"/>
    <w:rsid w:val="007C76B3"/>
    <w:rsid w:val="007D4DA9"/>
    <w:rsid w:val="007E5C4F"/>
    <w:rsid w:val="007F0F32"/>
    <w:rsid w:val="007F2FB9"/>
    <w:rsid w:val="00845EAE"/>
    <w:rsid w:val="008510F7"/>
    <w:rsid w:val="00853F6E"/>
    <w:rsid w:val="0086347E"/>
    <w:rsid w:val="00863798"/>
    <w:rsid w:val="00870534"/>
    <w:rsid w:val="00872192"/>
    <w:rsid w:val="00873278"/>
    <w:rsid w:val="00873589"/>
    <w:rsid w:val="00875C60"/>
    <w:rsid w:val="0088226B"/>
    <w:rsid w:val="00882469"/>
    <w:rsid w:val="00882BE1"/>
    <w:rsid w:val="008A09EF"/>
    <w:rsid w:val="008B2C64"/>
    <w:rsid w:val="008B79C6"/>
    <w:rsid w:val="008D6C15"/>
    <w:rsid w:val="008F137E"/>
    <w:rsid w:val="00901008"/>
    <w:rsid w:val="0091122A"/>
    <w:rsid w:val="00922C73"/>
    <w:rsid w:val="00925250"/>
    <w:rsid w:val="009425F8"/>
    <w:rsid w:val="00951991"/>
    <w:rsid w:val="0096343E"/>
    <w:rsid w:val="0096377E"/>
    <w:rsid w:val="009647D8"/>
    <w:rsid w:val="009672EA"/>
    <w:rsid w:val="00973881"/>
    <w:rsid w:val="00983C96"/>
    <w:rsid w:val="00991CA8"/>
    <w:rsid w:val="009970C1"/>
    <w:rsid w:val="00A051BC"/>
    <w:rsid w:val="00A1514C"/>
    <w:rsid w:val="00A15233"/>
    <w:rsid w:val="00A2229E"/>
    <w:rsid w:val="00A235BF"/>
    <w:rsid w:val="00A24F4E"/>
    <w:rsid w:val="00A27951"/>
    <w:rsid w:val="00A309F0"/>
    <w:rsid w:val="00A50847"/>
    <w:rsid w:val="00A61FC6"/>
    <w:rsid w:val="00A82E63"/>
    <w:rsid w:val="00A832AE"/>
    <w:rsid w:val="00A872E3"/>
    <w:rsid w:val="00A9454F"/>
    <w:rsid w:val="00A94C74"/>
    <w:rsid w:val="00A95078"/>
    <w:rsid w:val="00AA00C6"/>
    <w:rsid w:val="00AA61E4"/>
    <w:rsid w:val="00AB0012"/>
    <w:rsid w:val="00AB1F50"/>
    <w:rsid w:val="00AD4F64"/>
    <w:rsid w:val="00AD7BCD"/>
    <w:rsid w:val="00AE3250"/>
    <w:rsid w:val="00AF499A"/>
    <w:rsid w:val="00B02AE8"/>
    <w:rsid w:val="00B17491"/>
    <w:rsid w:val="00B46872"/>
    <w:rsid w:val="00B56726"/>
    <w:rsid w:val="00B642F2"/>
    <w:rsid w:val="00B64CFC"/>
    <w:rsid w:val="00B8239E"/>
    <w:rsid w:val="00B87714"/>
    <w:rsid w:val="00BA74BE"/>
    <w:rsid w:val="00BC4D27"/>
    <w:rsid w:val="00BC6A17"/>
    <w:rsid w:val="00BD53F4"/>
    <w:rsid w:val="00BE320B"/>
    <w:rsid w:val="00C028EF"/>
    <w:rsid w:val="00C20904"/>
    <w:rsid w:val="00C400C2"/>
    <w:rsid w:val="00C521B5"/>
    <w:rsid w:val="00C53CA3"/>
    <w:rsid w:val="00C53EA8"/>
    <w:rsid w:val="00C76D73"/>
    <w:rsid w:val="00C84908"/>
    <w:rsid w:val="00CB02EE"/>
    <w:rsid w:val="00CB3966"/>
    <w:rsid w:val="00CC1E72"/>
    <w:rsid w:val="00CC23D2"/>
    <w:rsid w:val="00CF1741"/>
    <w:rsid w:val="00CF69F6"/>
    <w:rsid w:val="00D04C4F"/>
    <w:rsid w:val="00D10D40"/>
    <w:rsid w:val="00D31B31"/>
    <w:rsid w:val="00D566C4"/>
    <w:rsid w:val="00D57418"/>
    <w:rsid w:val="00D73346"/>
    <w:rsid w:val="00DA445D"/>
    <w:rsid w:val="00DB1418"/>
    <w:rsid w:val="00DC4DE0"/>
    <w:rsid w:val="00DC5018"/>
    <w:rsid w:val="00DD6830"/>
    <w:rsid w:val="00DE3232"/>
    <w:rsid w:val="00DE350E"/>
    <w:rsid w:val="00DF4792"/>
    <w:rsid w:val="00DF5D04"/>
    <w:rsid w:val="00E2640B"/>
    <w:rsid w:val="00E53610"/>
    <w:rsid w:val="00E81186"/>
    <w:rsid w:val="00E92A17"/>
    <w:rsid w:val="00EA7E1F"/>
    <w:rsid w:val="00EB39D8"/>
    <w:rsid w:val="00EB5844"/>
    <w:rsid w:val="00EB6B10"/>
    <w:rsid w:val="00ED30D6"/>
    <w:rsid w:val="00ED5E52"/>
    <w:rsid w:val="00EF73C9"/>
    <w:rsid w:val="00F008F6"/>
    <w:rsid w:val="00F055F0"/>
    <w:rsid w:val="00F07CF9"/>
    <w:rsid w:val="00F20841"/>
    <w:rsid w:val="00F23B12"/>
    <w:rsid w:val="00F36C32"/>
    <w:rsid w:val="00F37EB4"/>
    <w:rsid w:val="00F470BD"/>
    <w:rsid w:val="00F52283"/>
    <w:rsid w:val="00F55419"/>
    <w:rsid w:val="00F70D45"/>
    <w:rsid w:val="00F713B9"/>
    <w:rsid w:val="00F7452A"/>
    <w:rsid w:val="00F84217"/>
    <w:rsid w:val="00FB56EA"/>
    <w:rsid w:val="00FC60F9"/>
    <w:rsid w:val="00FD32AE"/>
    <w:rsid w:val="00FD6D2B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4C575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semiHidden/>
    <w:rsid w:val="004C5758"/>
    <w:pPr>
      <w:tabs>
        <w:tab w:val="left" w:pos="360"/>
        <w:tab w:val="right" w:pos="900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C5758"/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4C575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4C5758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575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4C5758"/>
    <w:rPr>
      <w:rFonts w:ascii="CG Times" w:hAnsi="CG Times"/>
      <w:noProof w:val="0"/>
      <w:sz w:val="22"/>
      <w:vertAlign w:val="superscript"/>
      <w:lang w:val="en-US"/>
    </w:rPr>
  </w:style>
  <w:style w:type="paragraph" w:styleId="BodyText">
    <w:name w:val="Body Text"/>
    <w:basedOn w:val="Normal"/>
    <w:link w:val="BodyTextChar"/>
    <w:semiHidden/>
    <w:rsid w:val="004C5758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5758"/>
    <w:rPr>
      <w:rFonts w:ascii="CG Times" w:eastAsia="Times New Roman" w:hAnsi="CG Times" w:cs="Times New Roman"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5F0"/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0F5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4BE"/>
    <w:rPr>
      <w:color w:val="0000FF" w:themeColor="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715E81"/>
  </w:style>
  <w:style w:type="paragraph" w:styleId="FootnoteText">
    <w:name w:val="footnote text"/>
    <w:basedOn w:val="Normal"/>
    <w:link w:val="FootnoteTextChar"/>
    <w:uiPriority w:val="99"/>
    <w:rsid w:val="0059467D"/>
    <w:pPr>
      <w:spacing w:after="0" w:line="240" w:lineRule="auto"/>
    </w:pPr>
    <w:rPr>
      <w:rFonts w:ascii="Gelvetsky 12pt" w:eastAsia="Times New Roman" w:hAnsi="Gelvetsky 12pt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67D"/>
    <w:rPr>
      <w:rFonts w:ascii="Gelvetsky 12pt" w:eastAsia="Times New Roman" w:hAnsi="Gelvetsky 12pt" w:cs="Times New Roman"/>
      <w:sz w:val="24"/>
      <w:szCs w:val="20"/>
    </w:rPr>
  </w:style>
  <w:style w:type="character" w:styleId="FootnoteReference">
    <w:name w:val="footnote reference"/>
    <w:uiPriority w:val="99"/>
    <w:qFormat/>
    <w:rsid w:val="0059467D"/>
    <w:rPr>
      <w:vertAlign w:val="superscript"/>
    </w:rPr>
  </w:style>
  <w:style w:type="paragraph" w:customStyle="1" w:styleId="RightPar5">
    <w:name w:val="Right Par 5"/>
    <w:rsid w:val="009672E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Gelvetsky 12pt" w:eastAsia="Times New Roman" w:hAnsi="Gelvetsky 12p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21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5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F15F-0E34-4783-AA14-92D32A5C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sergey</cp:lastModifiedBy>
  <cp:revision>121</cp:revision>
  <cp:lastPrinted>2019-04-19T08:58:00Z</cp:lastPrinted>
  <dcterms:created xsi:type="dcterms:W3CDTF">2018-02-07T07:15:00Z</dcterms:created>
  <dcterms:modified xsi:type="dcterms:W3CDTF">2019-10-04T05:32:00Z</dcterms:modified>
</cp:coreProperties>
</file>