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D5" w:rsidRDefault="006007D5" w:rsidP="006007D5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ՀԵՏԱՔՐՔՐՎԱԾՈՒԹՅԱՆ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ՀԱՅՏԻ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ՆԵՐԿԱՅԱՑՄԱՆ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ՀՐԱՎԵՐ</w:t>
      </w:r>
    </w:p>
    <w:p w:rsidR="006007D5" w:rsidRDefault="006007D5" w:rsidP="006007D5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(ԽՈՐՀՐԴԱՏՎԱԿԱՆ ԾԱՌԱՅՈՒԹՅՈՒՆՆԵՐ-ԸՆԿԵՐՈՒԹՅԱՆ ԸՆՏՐՈՒԹՅՈՒՆ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6007D5" w:rsidRDefault="006007D5" w:rsidP="006007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cs="Times Armenian"/>
          <w:sz w:val="22"/>
          <w:szCs w:val="22"/>
        </w:rPr>
        <w:t xml:space="preserve"> </w:t>
      </w:r>
    </w:p>
    <w:p w:rsidR="006007D5" w:rsidRDefault="006007D5" w:rsidP="006007D5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:rsidR="006007D5" w:rsidRDefault="006007D5" w:rsidP="006007D5">
      <w:pPr>
        <w:pStyle w:val="TORDESC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6007D5" w:rsidRDefault="006007D5" w:rsidP="006007D5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Վարկ No: 5398-AM</w:t>
      </w:r>
    </w:p>
    <w:p w:rsidR="006007D5" w:rsidRPr="00D679C6" w:rsidRDefault="006007D5" w:rsidP="006007D5">
      <w:pPr>
        <w:rPr>
          <w:rFonts w:ascii="GHEA Grapalat" w:hAnsi="GHEA Grapalat"/>
          <w:b/>
          <w:sz w:val="22"/>
          <w:szCs w:val="22"/>
        </w:rPr>
      </w:pPr>
    </w:p>
    <w:p w:rsidR="006007D5" w:rsidRDefault="006007D5" w:rsidP="006007D5">
      <w:pPr>
        <w:ind w:right="43"/>
        <w:jc w:val="both"/>
        <w:rPr>
          <w:rFonts w:ascii="GHEA Grapalat" w:hAnsi="GHEA Grapalat"/>
          <w:sz w:val="22"/>
          <w:szCs w:val="22"/>
        </w:rPr>
      </w:pPr>
      <w:r w:rsidRPr="00D679C6">
        <w:rPr>
          <w:rFonts w:ascii="GHEA Grapalat" w:hAnsi="GHEA Grapalat"/>
          <w:b/>
          <w:sz w:val="22"/>
          <w:szCs w:val="22"/>
        </w:rPr>
        <w:t xml:space="preserve">ԽՈՐՀՐԴԱՏՎԱԿԱՆ ԾԱՌԱՅՈՒԹՅԱՆ ԱՆՎԱՆՈՒՄԸ`  </w:t>
      </w:r>
      <w:r w:rsidRPr="006007D5">
        <w:rPr>
          <w:rFonts w:ascii="GHEA Grapalat" w:hAnsi="GHEA Grapalat"/>
          <w:sz w:val="22"/>
          <w:szCs w:val="22"/>
        </w:rPr>
        <w:t>ՀՀ Տավուշի մարզի Դիլիջան, Իջևան և Բերդ համայնքներում Համալիր սոցիալական ծառայությունների տարածքային կենտրոնների  շինվերանորոգման  աշխատանքների  նախագծանախահաշվային փաստաթղթերի պատրաստ</w:t>
      </w:r>
      <w:r>
        <w:rPr>
          <w:rFonts w:ascii="GHEA Grapalat" w:hAnsi="GHEA Grapalat"/>
          <w:sz w:val="22"/>
          <w:szCs w:val="22"/>
        </w:rPr>
        <w:t xml:space="preserve">ում </w:t>
      </w:r>
      <w:r w:rsidRPr="006007D5">
        <w:rPr>
          <w:rFonts w:ascii="GHEA Grapalat" w:hAnsi="GHEA Grapalat"/>
          <w:sz w:val="22"/>
          <w:szCs w:val="22"/>
        </w:rPr>
        <w:t>և հեղինակային հսկողության իրականաց</w:t>
      </w:r>
      <w:r>
        <w:rPr>
          <w:rFonts w:ascii="GHEA Grapalat" w:hAnsi="GHEA Grapalat"/>
          <w:sz w:val="22"/>
          <w:szCs w:val="22"/>
        </w:rPr>
        <w:t>ու</w:t>
      </w:r>
      <w:r w:rsidRPr="006007D5">
        <w:rPr>
          <w:rFonts w:ascii="GHEA Grapalat" w:hAnsi="GHEA Grapalat"/>
          <w:sz w:val="22"/>
          <w:szCs w:val="22"/>
        </w:rPr>
        <w:t>մ</w:t>
      </w:r>
    </w:p>
    <w:p w:rsidR="006007D5" w:rsidRPr="006007D5" w:rsidRDefault="006007D5" w:rsidP="006007D5">
      <w:pPr>
        <w:ind w:left="-142" w:right="-613" w:firstLine="142"/>
        <w:jc w:val="center"/>
        <w:rPr>
          <w:rFonts w:ascii="GHEA Grapalat" w:hAnsi="GHEA Grapalat"/>
          <w:sz w:val="22"/>
          <w:szCs w:val="22"/>
        </w:rPr>
      </w:pPr>
    </w:p>
    <w:p w:rsidR="006007D5" w:rsidRPr="006007D5" w:rsidRDefault="006007D5" w:rsidP="006007D5">
      <w:pPr>
        <w:ind w:right="43"/>
        <w:jc w:val="both"/>
        <w:rPr>
          <w:rFonts w:ascii="GHEA Grapalat" w:hAnsi="GHEA Grapalat"/>
          <w:b/>
          <w:lang w:val="es-ES" w:eastAsia="ru-RU"/>
        </w:rPr>
      </w:pPr>
      <w:r>
        <w:rPr>
          <w:rFonts w:ascii="GHEA Grapalat" w:hAnsi="GHEA Grapalat" w:cs="GHEA Grapalat"/>
          <w:b/>
          <w:spacing w:val="-2"/>
        </w:rPr>
        <w:t>Հղում No.</w:t>
      </w:r>
      <w:r>
        <w:rPr>
          <w:rFonts w:ascii="GHEA Grapalat" w:hAnsi="GHEA Grapalat" w:cs="GHEA Grapalat"/>
          <w:spacing w:val="-2"/>
        </w:rPr>
        <w:t xml:space="preserve"> (համաձայն Գնումների Պլանի): </w:t>
      </w:r>
      <w:r>
        <w:rPr>
          <w:rFonts w:ascii="GHEA Grapalat" w:hAnsi="GHEA Grapalat"/>
          <w:b/>
          <w:lang w:val="es-ES" w:eastAsia="ru-RU"/>
        </w:rPr>
        <w:t>SPAP 2-C-3.1.1K</w:t>
      </w:r>
    </w:p>
    <w:p w:rsidR="006007D5" w:rsidRDefault="006007D5" w:rsidP="006007D5">
      <w:pPr>
        <w:pStyle w:val="Revision"/>
        <w:ind w:right="43"/>
        <w:jc w:val="both"/>
        <w:rPr>
          <w:rFonts w:ascii="GHEA Grapalat" w:hAnsi="GHEA Grapalat"/>
          <w:sz w:val="22"/>
          <w:szCs w:val="22"/>
        </w:rPr>
      </w:pPr>
    </w:p>
    <w:p w:rsidR="006007D5" w:rsidRDefault="006007D5" w:rsidP="006007D5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6007D5" w:rsidRDefault="006007D5" w:rsidP="006007D5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:rsidR="006007D5" w:rsidRDefault="006007D5" w:rsidP="006007D5">
      <w:pPr>
        <w:ind w:right="43"/>
        <w:jc w:val="both"/>
        <w:rPr>
          <w:rFonts w:ascii="GHEA Grapalat" w:hAnsi="GHEA Grapalat" w:cs="Sylfaen"/>
          <w:sz w:val="22"/>
          <w:szCs w:val="22"/>
        </w:rPr>
      </w:pPr>
      <w:r w:rsidRPr="00D679C6">
        <w:rPr>
          <w:rFonts w:ascii="GHEA Grapalat" w:hAnsi="GHEA Grapalat" w:cs="Sylfaen"/>
          <w:b/>
          <w:sz w:val="22"/>
          <w:szCs w:val="22"/>
        </w:rPr>
        <w:t>Խորհրդատվական ծառայությունների հիմնական նպատակն է՝</w:t>
      </w:r>
      <w:r w:rsidRPr="00D679C6">
        <w:rPr>
          <w:rFonts w:ascii="GHEA Grapalat" w:hAnsi="GHEA Grapalat" w:cs="Sylfaen"/>
          <w:sz w:val="22"/>
          <w:szCs w:val="22"/>
        </w:rPr>
        <w:t xml:space="preserve"> համապատասխան մասնագիտական կազմակերպության ընտրության (այսուհետ՝ խորհրդատու) միջոցով ապահովել </w:t>
      </w:r>
      <w:r w:rsidRPr="006007D5">
        <w:rPr>
          <w:rFonts w:ascii="GHEA Grapalat" w:hAnsi="GHEA Grapalat" w:cs="Sylfaen"/>
          <w:sz w:val="22"/>
          <w:szCs w:val="22"/>
        </w:rPr>
        <w:t xml:space="preserve">ՀՀ Տավուշի մարզի Դիլիջան, Իջևան և Բերդ համայնքներում Համալիր սոցիալական ծառայությունների տարածքային կենտրոնների  շինվերանորոգման  աշխատանքների  նախագծանախահաշվային փաստաթղթերի  </w:t>
      </w:r>
      <w:r w:rsidRPr="00D679C6">
        <w:rPr>
          <w:rFonts w:ascii="GHEA Grapalat" w:hAnsi="GHEA Grapalat" w:cs="Sylfaen"/>
          <w:sz w:val="22"/>
          <w:szCs w:val="22"/>
        </w:rPr>
        <w:t>փաթեթի պատրաստումն</w:t>
      </w:r>
      <w:r>
        <w:rPr>
          <w:rFonts w:ascii="GHEA Grapalat" w:hAnsi="GHEA Grapalat" w:cs="Sylfaen"/>
          <w:sz w:val="22"/>
          <w:szCs w:val="22"/>
        </w:rPr>
        <w:t xml:space="preserve"> ու  հեղինակային հսկողությունը: </w:t>
      </w:r>
    </w:p>
    <w:p w:rsidR="006007D5" w:rsidRDefault="006007D5" w:rsidP="006007D5">
      <w:pPr>
        <w:ind w:right="43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007D5" w:rsidRDefault="006007D5" w:rsidP="006007D5">
      <w:pPr>
        <w:ind w:right="43"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Սույն առաջադրանքի իրականացման համար նախատեսվում է վարձել </w:t>
      </w:r>
      <w:r>
        <w:rPr>
          <w:rFonts w:ascii="GHEA Grapalat" w:hAnsi="GHEA Grapalat" w:cs="Sylfaen"/>
          <w:b/>
          <w:sz w:val="22"/>
          <w:szCs w:val="22"/>
          <w:lang w:val="hy-AM"/>
        </w:rPr>
        <w:t>Խորհրդատվական ընկերություն (հետայսու` Խորհրդատու):</w:t>
      </w:r>
    </w:p>
    <w:p w:rsidR="006007D5" w:rsidRDefault="006007D5" w:rsidP="006007D5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6007D5" w:rsidRPr="00B279D9" w:rsidRDefault="006007D5" w:rsidP="006007D5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79D9">
        <w:rPr>
          <w:rFonts w:ascii="GHEA Grapalat" w:hAnsi="GHEA Grapalat" w:cs="Sylfaen"/>
          <w:sz w:val="22"/>
          <w:szCs w:val="22"/>
          <w:lang w:val="hy-AM"/>
        </w:rPr>
        <w:t>ՀՀ աշխատանքի և սոցիալական հարցերի նախարարությունը և Արտասահմանյան ֆինանսական ծրագրերի կառավարման կենտրոնը (ԱՖԾԿԿ) հրավիրում են խորհրդատվական ընկերություններին (Խորհրդատուներ)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:rsidR="006007D5" w:rsidRDefault="006007D5" w:rsidP="006007D5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6007D5" w:rsidRPr="004E3A3E" w:rsidRDefault="006007D5" w:rsidP="006007D5">
      <w:pPr>
        <w:suppressAutoHyphens/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E3A3E">
        <w:rPr>
          <w:rFonts w:ascii="GHEA Grapalat" w:hAnsi="GHEA Grapalat" w:cs="Sylfaen"/>
          <w:sz w:val="22"/>
          <w:szCs w:val="22"/>
          <w:lang w:val="hy-AM"/>
        </w:rPr>
        <w:t xml:space="preserve">Ավելի կոնկրետ, Հետաքրքրվածության հայտը պետք է ներկայացնի հետեւյալ տեղեկատվությունը. </w:t>
      </w:r>
    </w:p>
    <w:p w:rsidR="006007D5" w:rsidRPr="004E3A3E" w:rsidRDefault="006007D5" w:rsidP="006007D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007D5" w:rsidRPr="004E3A3E" w:rsidRDefault="006007D5" w:rsidP="006007D5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E3A3E">
        <w:rPr>
          <w:rFonts w:ascii="GHEA Grapalat" w:hAnsi="GHEA Grapalat" w:cs="Sylfaen"/>
          <w:sz w:val="22"/>
          <w:szCs w:val="22"/>
          <w:lang w:val="hy-AM"/>
        </w:rPr>
        <w:t xml:space="preserve">Հիմնական բիզնեսի եւ գործունեության տարիների մանրամասն նկարագիրը` ներառյալ մատուցված ծառայությունները, ավարտված ծրագրերը, հասցեները, </w:t>
      </w:r>
      <w:r w:rsidRPr="004E3A3E">
        <w:rPr>
          <w:rFonts w:ascii="GHEA Grapalat" w:hAnsi="GHEA Grapalat" w:cs="Sylfaen"/>
          <w:sz w:val="22"/>
          <w:szCs w:val="22"/>
          <w:lang w:val="hy-AM"/>
        </w:rPr>
        <w:lastRenderedPageBreak/>
        <w:t>կոնտակտային տվյալները, կազմակերպության արտոնագրերը՝ ներդիրներով, ընկերության հիմնական աշխատակազմի քանակը և այլն:</w:t>
      </w:r>
    </w:p>
    <w:p w:rsidR="006007D5" w:rsidRPr="00B30A5D" w:rsidRDefault="006007D5" w:rsidP="006007D5">
      <w:pPr>
        <w:ind w:left="720"/>
        <w:jc w:val="both"/>
        <w:rPr>
          <w:rFonts w:ascii="GHEA Grapalat" w:hAnsi="GHEA Grapalat" w:cs="Sylfaen"/>
          <w:i/>
          <w:lang w:val="hy-AM"/>
        </w:rPr>
      </w:pPr>
    </w:p>
    <w:p w:rsidR="006007D5" w:rsidRDefault="006007D5" w:rsidP="006007D5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Ծառայությունները նախատեսվում է իրականացնել.  </w:t>
      </w:r>
      <w:r>
        <w:rPr>
          <w:rFonts w:ascii="GHEA Grapalat" w:hAnsi="GHEA Grapalat" w:cs="Sylfaen"/>
          <w:sz w:val="22"/>
          <w:szCs w:val="22"/>
          <w:lang w:val="hy-AM"/>
        </w:rPr>
        <w:t>նախագծանախահաշվային փաստաթղթերի փաթեթի մշակման աշխատանքները՝  նախագծանախահաշվային փաստաթղթերի փաթեթների մշակման աշխատանքները  հանձնարարված յուրաքանչյուր օբյեկտի հաշվով իրականացվելու  է   պատվիրատուի կողմից աշխատանքների մեկնարման մասին համապատասխան գրությունը ստանալուց հետո երեք ամսվա ընթացքում՝  բայց եր</w:t>
      </w:r>
      <w:r w:rsidRPr="006007D5">
        <w:rPr>
          <w:rFonts w:ascii="GHEA Grapalat" w:hAnsi="GHEA Grapalat" w:cs="Sylfaen"/>
          <w:sz w:val="22"/>
          <w:szCs w:val="22"/>
          <w:lang w:val="hy-AM"/>
        </w:rPr>
        <w:t>եք</w:t>
      </w:r>
      <w:r>
        <w:rPr>
          <w:rFonts w:ascii="GHEA Grapalat" w:hAnsi="GHEA Grapalat" w:cs="Sylfaen"/>
          <w:sz w:val="22"/>
          <w:szCs w:val="22"/>
          <w:lang w:val="hy-AM"/>
        </w:rPr>
        <w:t>ը միասին ոչ ավել, քան</w:t>
      </w:r>
      <w:r w:rsidRPr="006007D5">
        <w:rPr>
          <w:rFonts w:ascii="GHEA Grapalat" w:hAnsi="GHEA Grapalat" w:cs="Sylfaen"/>
          <w:sz w:val="22"/>
          <w:szCs w:val="22"/>
          <w:lang w:val="hy-AM"/>
        </w:rPr>
        <w:t>՝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չորս ամսվա ընթացքում,</w:t>
      </w:r>
    </w:p>
    <w:p w:rsidR="006007D5" w:rsidRDefault="006007D5" w:rsidP="006007D5">
      <w:pPr>
        <w:ind w:right="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հեղինակային հսկողության աշխատանքներն իրականացվելու են  հանձնարարված օբյեկտների շին-վերանորոգման աշխատանքների  մեկնարկման պահից սկսած մինչև կապալի պայմանագրով նախատեսված շին-վերանորոգման աշխատանքների  ավարտման և հանձնարարված  օբյեկտի շահագործման հանձնման ակտի ստորագրումը, բայց ոչ ուշ, քան 2018թ. դեկտեմբերի 30-ը: </w:t>
      </w:r>
    </w:p>
    <w:p w:rsidR="006007D5" w:rsidRDefault="006007D5" w:rsidP="006007D5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007D5" w:rsidRDefault="006007D5" w:rsidP="006007D5">
      <w:pPr>
        <w:pStyle w:val="BlockText"/>
        <w:ind w:left="0" w:firstLine="567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6007D5" w:rsidRDefault="006007D5" w:rsidP="006007D5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007D5" w:rsidRDefault="006007D5" w:rsidP="006007D5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Խորհրդատուն կամ նրա մասնագիտական աշխատանք կատարող աշխատակազմի անդամները պետք է ունենան`</w:t>
      </w:r>
    </w:p>
    <w:p w:rsidR="006007D5" w:rsidRDefault="006007D5" w:rsidP="006007D5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հասարակական շենքերի նախագծման և շինարարության հեղինակային հսկողության առնվազն հինգ տարվա փորձ,</w:t>
      </w:r>
    </w:p>
    <w:p w:rsidR="006007D5" w:rsidRDefault="006007D5" w:rsidP="006007D5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նախագծման և հեղինակայաին հսկողության իրականացման համար անհրաժեշտ ՀՀ օրենսդրությամբ սահմանված բոլոր արտոնագրերը (լիցենզիաները),  </w:t>
      </w:r>
    </w:p>
    <w:p w:rsidR="006007D5" w:rsidRDefault="006007D5" w:rsidP="006007D5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վերջին հինգ տարում նմանատիպ առաջադրանքների իրականացման առնվազն երկու հաջողված նախագիծ:</w:t>
      </w:r>
    </w:p>
    <w:p w:rsidR="006007D5" w:rsidRDefault="006007D5" w:rsidP="006007D5">
      <w:pPr>
        <w:ind w:right="43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Խորհրդատուի աշխատակազմում պետք է առնվազն ընդգրկված լինեն </w:t>
      </w:r>
      <w:r>
        <w:rPr>
          <w:rFonts w:ascii="GHEA Grapalat" w:hAnsi="GHEA Grapalat" w:cs="Sylfaen"/>
          <w:lang w:val="hy-AM"/>
        </w:rPr>
        <w:t xml:space="preserve">թիմի </w:t>
      </w:r>
      <w:r>
        <w:rPr>
          <w:rFonts w:ascii="GHEA Grapalat" w:hAnsi="GHEA Grapalat"/>
          <w:sz w:val="22"/>
          <w:szCs w:val="22"/>
          <w:lang w:val="hy-AM"/>
        </w:rPr>
        <w:t>ղեկավար և նման կառույցների նախագծման համար անհրաժեշտ հիմնական բնագավառների մեկական մասնագետ (այդ թվում ճարտարապետ, ինժեներ-կոնստրուկտոր, ջերմամատակարարման և օդափոխության, ջրամատակարարման և կոյուղու, էներգետիկայի, հեռահաղորդակցության և անվտանգության ցանցերի,  ճանապարհաշինարության մասնագետներ, նախահաշվորդ):</w:t>
      </w:r>
    </w:p>
    <w:p w:rsidR="006007D5" w:rsidRDefault="006007D5" w:rsidP="006007D5">
      <w:pPr>
        <w:ind w:right="43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007D5" w:rsidRDefault="006007D5" w:rsidP="006007D5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6007D5" w:rsidRDefault="006007D5" w:rsidP="006007D5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007D5" w:rsidRDefault="006007D5" w:rsidP="006007D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</w:t>
      </w: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6007D5" w:rsidRDefault="006007D5" w:rsidP="006007D5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007D5" w:rsidRDefault="006007D5" w:rsidP="006007D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6007D5" w:rsidRDefault="006007D5" w:rsidP="006007D5">
      <w:pPr>
        <w:pStyle w:val="BlockText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</w:p>
    <w:p w:rsidR="006007D5" w:rsidRDefault="006007D5" w:rsidP="006007D5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ներքոնշյալ հասցեով (անձամբ, փոստով, ֆաքսով կամ էլ-հասցեով) մինչև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2018թ. ապրիլի </w:t>
      </w:r>
      <w:r w:rsidR="008A4CFD" w:rsidRPr="008A4CFD">
        <w:rPr>
          <w:rFonts w:ascii="GHEA Grapalat" w:hAnsi="GHEA Grapalat"/>
          <w:b/>
          <w:sz w:val="22"/>
          <w:szCs w:val="22"/>
          <w:lang w:val="hy-AM"/>
        </w:rPr>
        <w:t>27</w:t>
      </w:r>
      <w:r>
        <w:rPr>
          <w:rFonts w:ascii="GHEA Grapalat" w:hAnsi="GHEA Grapalat"/>
          <w:b/>
          <w:sz w:val="22"/>
          <w:szCs w:val="22"/>
          <w:lang w:val="hy-AM"/>
        </w:rPr>
        <w:t>-ը, ժ. 18:00 (տեղական ժամանակով):</w:t>
      </w:r>
    </w:p>
    <w:p w:rsidR="006007D5" w:rsidRDefault="006007D5" w:rsidP="006007D5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007D5" w:rsidRDefault="006007D5" w:rsidP="006007D5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Պրն  Էդգար Ավետյան</w:t>
      </w:r>
    </w:p>
    <w:p w:rsidR="006007D5" w:rsidRDefault="006007D5" w:rsidP="006007D5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Գործադիր տնօրեն</w:t>
      </w:r>
    </w:p>
    <w:p w:rsidR="006007D5" w:rsidRDefault="006007D5" w:rsidP="006007D5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Արտասահմանյան ֆինանսական ծրագրերի կառավարման  կենտրոն ՊՀ</w:t>
      </w:r>
    </w:p>
    <w:p w:rsidR="006007D5" w:rsidRDefault="006007D5" w:rsidP="006007D5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ՀՀ, ք. Երևան, 0010, Հանրապետության Հրապարակ, Կառավարական Տուն 1</w:t>
      </w:r>
    </w:p>
    <w:p w:rsidR="006007D5" w:rsidRDefault="006007D5" w:rsidP="006007D5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հեռ. (374-11) 91 05 81; (374-11) 91 05 95; (374-10) 52 34 71</w:t>
      </w:r>
    </w:p>
    <w:p w:rsidR="006007D5" w:rsidRDefault="006007D5" w:rsidP="006007D5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ֆաքս (374-10) 54 57 08</w:t>
      </w:r>
    </w:p>
    <w:p w:rsidR="006007D5" w:rsidRDefault="006007D5" w:rsidP="006007D5">
      <w:pPr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էլ. փոստ </w:t>
      </w:r>
      <w:hyperlink r:id="rId7" w:history="1">
        <w:r>
          <w:rPr>
            <w:rStyle w:val="Hyperlink"/>
            <w:rFonts w:ascii="GHEA Grapalat" w:hAnsi="GHEA Grapalat" w:cs="GHEA Grapalat"/>
            <w:lang w:val="hy-AM"/>
          </w:rPr>
          <w:t>info@ffpmc.am</w:t>
        </w:r>
      </w:hyperlink>
    </w:p>
    <w:p w:rsidR="006007D5" w:rsidRDefault="006007D5" w:rsidP="006007D5">
      <w:pPr>
        <w:pStyle w:val="BlockText"/>
        <w:ind w:left="0" w:firstLine="567"/>
        <w:rPr>
          <w:rFonts w:ascii="GHEA Grapalat" w:hAnsi="GHEA Grapalat" w:cs="GHEA Grapalat"/>
          <w:szCs w:val="24"/>
          <w:lang w:val="hy-AM"/>
        </w:rPr>
      </w:pPr>
    </w:p>
    <w:p w:rsidR="006007D5" w:rsidRPr="00B279D9" w:rsidRDefault="006007D5" w:rsidP="006007D5">
      <w:pPr>
        <w:rPr>
          <w:lang w:val="hy-AM"/>
        </w:rPr>
      </w:pPr>
    </w:p>
    <w:p w:rsidR="001C3969" w:rsidRPr="006007D5" w:rsidRDefault="001C3969" w:rsidP="006007D5">
      <w:pPr>
        <w:rPr>
          <w:lang w:val="hy-AM"/>
        </w:rPr>
      </w:pPr>
      <w:bookmarkStart w:id="0" w:name="_GoBack"/>
      <w:bookmarkEnd w:id="0"/>
    </w:p>
    <w:sectPr w:rsidR="001C3969" w:rsidRPr="006007D5" w:rsidSect="00FC68B4">
      <w:pgSz w:w="12240" w:h="15840"/>
      <w:pgMar w:top="1276" w:right="1041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8A" w:rsidRDefault="00CE088A" w:rsidP="007F1F6F">
      <w:r>
        <w:separator/>
      </w:r>
    </w:p>
  </w:endnote>
  <w:endnote w:type="continuationSeparator" w:id="0">
    <w:p w:rsidR="00CE088A" w:rsidRDefault="00CE088A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8A" w:rsidRDefault="00CE088A" w:rsidP="007F1F6F">
      <w:r>
        <w:separator/>
      </w:r>
    </w:p>
  </w:footnote>
  <w:footnote w:type="continuationSeparator" w:id="0">
    <w:p w:rsidR="00CE088A" w:rsidRDefault="00CE088A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22"/>
  </w:num>
  <w:num w:numId="9">
    <w:abstractNumId w:val="17"/>
  </w:num>
  <w:num w:numId="10">
    <w:abstractNumId w:val="28"/>
  </w:num>
  <w:num w:numId="11">
    <w:abstractNumId w:val="5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14"/>
  </w:num>
  <w:num w:numId="23">
    <w:abstractNumId w:val="24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1446A"/>
    <w:rsid w:val="0004742B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D566E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A443E"/>
    <w:rsid w:val="003C58E1"/>
    <w:rsid w:val="003D0271"/>
    <w:rsid w:val="00425194"/>
    <w:rsid w:val="00432F1B"/>
    <w:rsid w:val="004A39CD"/>
    <w:rsid w:val="004E304E"/>
    <w:rsid w:val="0051549E"/>
    <w:rsid w:val="00525986"/>
    <w:rsid w:val="0059753E"/>
    <w:rsid w:val="005E08C2"/>
    <w:rsid w:val="006007D5"/>
    <w:rsid w:val="00660FBE"/>
    <w:rsid w:val="00690E0C"/>
    <w:rsid w:val="00696E96"/>
    <w:rsid w:val="006A609A"/>
    <w:rsid w:val="006B3875"/>
    <w:rsid w:val="007528B3"/>
    <w:rsid w:val="007600D7"/>
    <w:rsid w:val="0076407F"/>
    <w:rsid w:val="007846BE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A4CFD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B14D55"/>
    <w:rsid w:val="00B17464"/>
    <w:rsid w:val="00B665E0"/>
    <w:rsid w:val="00BA47A2"/>
    <w:rsid w:val="00BC00FC"/>
    <w:rsid w:val="00BC5800"/>
    <w:rsid w:val="00BE1712"/>
    <w:rsid w:val="00BF2D32"/>
    <w:rsid w:val="00C07672"/>
    <w:rsid w:val="00C251A7"/>
    <w:rsid w:val="00C3146A"/>
    <w:rsid w:val="00C424E3"/>
    <w:rsid w:val="00C619E1"/>
    <w:rsid w:val="00C83149"/>
    <w:rsid w:val="00C94A5D"/>
    <w:rsid w:val="00CD76A4"/>
    <w:rsid w:val="00CE088A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1600D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4917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21</cp:revision>
  <cp:lastPrinted>2012-04-10T06:51:00Z</cp:lastPrinted>
  <dcterms:created xsi:type="dcterms:W3CDTF">2015-03-18T08:57:00Z</dcterms:created>
  <dcterms:modified xsi:type="dcterms:W3CDTF">2018-04-13T12:17:00Z</dcterms:modified>
</cp:coreProperties>
</file>