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4C" w:rsidRPr="00E5784C" w:rsidRDefault="00E5784C" w:rsidP="00E5784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ՀԱՅՏԱՐԱՐՈՒԹՅՈՒՆ</w:t>
      </w:r>
    </w:p>
    <w:p w:rsidR="00E5784C" w:rsidRPr="00E5784C" w:rsidRDefault="00E5784C" w:rsidP="00E5784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պայմանագիր</w:t>
      </w:r>
      <w:r w:rsidRPr="00E578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կնքելու</w:t>
      </w:r>
      <w:r w:rsidRPr="00E578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որոշման</w:t>
      </w:r>
      <w:r w:rsidRPr="00E578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մասին</w:t>
      </w:r>
    </w:p>
    <w:p w:rsidR="00E5784C" w:rsidRPr="00E5784C" w:rsidRDefault="00E5784C" w:rsidP="00E5784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5784C" w:rsidRPr="00E5784C" w:rsidRDefault="00E5784C" w:rsidP="00E5784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Ընթացակարգի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ծածկագիրը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«ԹԿՎԿ-ԳՀԱՊՁԲ-2022/4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5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»</w:t>
      </w:r>
    </w:p>
    <w:p w:rsidR="00D0269B" w:rsidRDefault="00D0269B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</w:p>
    <w:p w:rsidR="00E5784C" w:rsidRPr="00E5784C" w:rsidRDefault="00D0269B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hy-AM" w:eastAsia="ru-RU"/>
        </w:rPr>
        <w:t>«Թափառող կենդանիների վնասազերծման կենտրոն» ՀՈԱԿ-ը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ստորև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ներկայացնում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է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իր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կարիքների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շան կեր</w:t>
      </w:r>
      <w:r w:rsidR="00E5784C" w:rsidRPr="00E5784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ձեռքբերման</w:t>
      </w:r>
      <w:r w:rsidR="00E5784C" w:rsidRPr="00E5784C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նպատակով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կազմակերպված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«ԹԿՎԿ-ԳՀԱՊՁԲ-2022/4</w:t>
      </w:r>
      <w:r w:rsidR="00E5784C"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5</w:t>
      </w:r>
      <w:r w:rsidR="00E5784C" w:rsidRPr="00E5784C">
        <w:rPr>
          <w:rFonts w:ascii="GHEA Grapalat" w:eastAsia="Times New Roman" w:hAnsi="GHEA Grapalat" w:cs="Arial"/>
          <w:b/>
          <w:sz w:val="20"/>
          <w:szCs w:val="20"/>
          <w:lang w:val="hy-AM" w:eastAsia="ru-RU"/>
        </w:rPr>
        <w:t>»</w:t>
      </w:r>
      <w:r w:rsidR="00E5784C"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ծածկագրով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գնման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ընթացակարգի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արդյունքում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պայմանագիր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կնքելու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որոշման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մասին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784C"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տեղեկատվությունը</w:t>
      </w:r>
      <w:r w:rsidR="00E5784C"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E5784C" w:rsidRPr="00E5784C" w:rsidRDefault="00E5784C" w:rsidP="00E5784C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5784C" w:rsidRPr="00E5784C" w:rsidRDefault="00E5784C" w:rsidP="00E5784C">
      <w:pPr>
        <w:spacing w:after="240" w:line="240" w:lineRule="auto"/>
        <w:jc w:val="both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Չափաբաժին</w:t>
      </w:r>
      <w:r w:rsidRPr="00E578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</w:t>
      </w:r>
      <w:r w:rsidRPr="00E578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E5784C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 xml:space="preserve">՝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Գնման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առարկա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է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հանդիսանում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ներքին շերտավարագույր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702"/>
        <w:gridCol w:w="1842"/>
        <w:gridCol w:w="2127"/>
        <w:gridCol w:w="2120"/>
      </w:tblGrid>
      <w:tr w:rsidR="00E5784C" w:rsidRPr="00E5784C" w:rsidTr="00D0269B">
        <w:trPr>
          <w:trHeight w:val="119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Մասնակցի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անվանումը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Հրավերի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պահանջներին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հայտեր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համապատասխանելու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դեպքում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նշել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Հրավերի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պահանջներին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չհամապատասխանելու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դեպքում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նշել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համառոտ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</w:tr>
      <w:tr w:rsidR="00E5784C" w:rsidRPr="00E5784C" w:rsidTr="003A6E4E">
        <w:trPr>
          <w:trHeight w:val="523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02" w:type="dxa"/>
            <w:shd w:val="clear" w:color="auto" w:fill="auto"/>
          </w:tcPr>
          <w:p w:rsidR="00E5784C" w:rsidRPr="00E5784C" w:rsidRDefault="00E5784C" w:rsidP="003A6E4E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lang w:val="en-US"/>
              </w:rPr>
            </w:pP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</w:rPr>
              <w:t xml:space="preserve">Սեյրան Բալասյան Արթուրի </w:t>
            </w: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</w:rPr>
              <w:t xml:space="preserve"> ԱՁ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84C" w:rsidRPr="00E5784C" w:rsidRDefault="003A6E4E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784C" w:rsidRPr="00E5784C" w:rsidRDefault="003A6E4E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</w:tr>
      <w:tr w:rsidR="00E5784C" w:rsidRPr="00E5784C" w:rsidTr="003A6E4E">
        <w:trPr>
          <w:trHeight w:val="523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702" w:type="dxa"/>
            <w:shd w:val="clear" w:color="auto" w:fill="auto"/>
          </w:tcPr>
          <w:p w:rsidR="00E5784C" w:rsidRPr="00E5784C" w:rsidRDefault="007370F4" w:rsidP="00E5784C">
            <w:pPr>
              <w:spacing w:after="200" w:line="276" w:lineRule="auto"/>
              <w:contextualSpacing/>
              <w:rPr>
                <w:rFonts w:ascii="GHEA Grapalat" w:eastAsia="Calibri" w:hAnsi="GHEA Grapalat" w:cstheme="minorHAnsi"/>
                <w:sz w:val="20"/>
                <w:szCs w:val="20"/>
                <w:lang w:val="hy-AM"/>
              </w:rPr>
            </w:pP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r w:rsidRPr="00525B54">
              <w:rPr>
                <w:rFonts w:ascii="Sylfaen" w:hAnsi="Sylfaen"/>
                <w:bCs/>
              </w:rPr>
              <w:t>Կորյուն Վարդապետյան</w:t>
            </w: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¦</w:t>
            </w:r>
            <w:r>
              <w:rPr>
                <w:rFonts w:ascii="Arial Armenian" w:hAnsi="Arial Armenian"/>
                <w:b/>
                <w:bCs/>
                <w:iCs/>
                <w:lang w:val="pt-BR"/>
              </w:rPr>
              <w:t xml:space="preserve"> </w:t>
            </w:r>
            <w:r w:rsidRPr="00525B54">
              <w:rPr>
                <w:rFonts w:ascii="Arial" w:hAnsi="Arial" w:cs="Arial"/>
                <w:bCs/>
                <w:iCs/>
                <w:lang w:val="pt-BR"/>
              </w:rPr>
              <w:t>ԱՁ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84C" w:rsidRPr="00E5784C" w:rsidRDefault="003A6E4E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784C" w:rsidRPr="00E5784C" w:rsidRDefault="003A6E4E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</w:tr>
      <w:tr w:rsidR="007370F4" w:rsidRPr="00E5784C" w:rsidTr="003A6E4E">
        <w:trPr>
          <w:trHeight w:val="523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370F4" w:rsidRDefault="007370F4" w:rsidP="0073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702" w:type="dxa"/>
            <w:shd w:val="clear" w:color="auto" w:fill="auto"/>
          </w:tcPr>
          <w:p w:rsidR="007370F4" w:rsidRPr="003029F8" w:rsidRDefault="007370F4" w:rsidP="007370F4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highlight w:val="yellow"/>
                <w:lang w:val="es-ES"/>
              </w:rPr>
            </w:pPr>
            <w:r w:rsidRPr="003029F8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proofErr w:type="spellStart"/>
            <w:r>
              <w:rPr>
                <w:rFonts w:ascii="Sylfaen" w:hAnsi="Sylfaen"/>
                <w:bCs/>
              </w:rPr>
              <w:t>Դավիթ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Հովհաննեսի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Հովհաննիսյան</w:t>
            </w:r>
            <w:proofErr w:type="spellEnd"/>
            <w:r w:rsidRPr="003029F8">
              <w:rPr>
                <w:rFonts w:ascii="Arial Armenian" w:hAnsi="Arial Armenian"/>
                <w:b/>
                <w:bCs/>
                <w:iCs/>
                <w:lang w:val="pt-BR"/>
              </w:rPr>
              <w:t xml:space="preserve">¦ </w:t>
            </w:r>
            <w:r w:rsidRPr="003029F8">
              <w:rPr>
                <w:rFonts w:ascii="Arial" w:hAnsi="Arial" w:cs="Arial"/>
                <w:bCs/>
                <w:iCs/>
                <w:lang w:val="pt-BR"/>
              </w:rPr>
              <w:t>ԱՁ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70F4" w:rsidRPr="00E5784C" w:rsidRDefault="007370F4" w:rsidP="0073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70F4" w:rsidRPr="00E5784C" w:rsidRDefault="003A6E4E" w:rsidP="0073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370F4" w:rsidRPr="00E5784C" w:rsidRDefault="003A6E4E" w:rsidP="007370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</w:tr>
    </w:tbl>
    <w:p w:rsidR="00E5784C" w:rsidRPr="00E5784C" w:rsidRDefault="00E5784C" w:rsidP="00E578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72"/>
        <w:gridCol w:w="1421"/>
        <w:gridCol w:w="3164"/>
      </w:tblGrid>
      <w:tr w:rsidR="00E5784C" w:rsidRPr="00E5784C" w:rsidTr="00D0269B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զբաղեցրած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Մասնակցի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անվանումը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Ընտրված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մասնակից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ընտրված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մասնակցի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համար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sz w:val="18"/>
                <w:szCs w:val="18"/>
                <w:lang w:val="af-ZA" w:eastAsia="ru-RU"/>
              </w:rPr>
              <w:t>նշել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Մասնակցի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առաջարկած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գին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 xml:space="preserve">                       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(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առանց ԱԱՀ, ՀՀ դրամ</w:t>
            </w:r>
            <w:r w:rsidRPr="00E5784C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)</w:t>
            </w: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</w:tr>
      <w:tr w:rsidR="003A6E4E" w:rsidRPr="00E5784C" w:rsidTr="00D0269B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772" w:type="dxa"/>
            <w:shd w:val="clear" w:color="auto" w:fill="auto"/>
          </w:tcPr>
          <w:p w:rsidR="003A6E4E" w:rsidRPr="00E5784C" w:rsidRDefault="003A6E4E" w:rsidP="003A6E4E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lang w:val="en-US"/>
              </w:rPr>
            </w:pP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</w:rPr>
              <w:t xml:space="preserve">Սեյրան Բալասյան Արթուրի </w:t>
            </w: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</w:rPr>
              <w:t xml:space="preserve"> ԱՁ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200" w:line="360" w:lineRule="auto"/>
              <w:contextualSpacing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</w:pPr>
          </w:p>
          <w:p w:rsidR="003A6E4E" w:rsidRPr="00E5784C" w:rsidRDefault="003A6E4E" w:rsidP="003A6E4E">
            <w:pPr>
              <w:spacing w:after="200" w:line="360" w:lineRule="auto"/>
              <w:contextualSpacing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>220000</w:t>
            </w:r>
          </w:p>
        </w:tc>
      </w:tr>
      <w:tr w:rsidR="003A6E4E" w:rsidRPr="00E5784C" w:rsidTr="00D0269B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3772" w:type="dxa"/>
            <w:shd w:val="clear" w:color="auto" w:fill="auto"/>
          </w:tcPr>
          <w:p w:rsidR="003A6E4E" w:rsidRPr="00E5784C" w:rsidRDefault="003A6E4E" w:rsidP="003A6E4E">
            <w:pPr>
              <w:spacing w:after="200" w:line="276" w:lineRule="auto"/>
              <w:contextualSpacing/>
              <w:rPr>
                <w:rFonts w:ascii="GHEA Grapalat" w:eastAsia="Calibri" w:hAnsi="GHEA Grapalat" w:cstheme="minorHAnsi"/>
                <w:sz w:val="20"/>
                <w:szCs w:val="20"/>
                <w:lang w:val="hy-AM"/>
              </w:rPr>
            </w:pP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r w:rsidRPr="00525B54">
              <w:rPr>
                <w:rFonts w:ascii="Sylfaen" w:hAnsi="Sylfaen"/>
                <w:bCs/>
              </w:rPr>
              <w:t>Կորյուն Վարդապետյան</w:t>
            </w:r>
            <w:r w:rsidRPr="00976B5F">
              <w:rPr>
                <w:rFonts w:ascii="Arial Armenian" w:hAnsi="Arial Armenian"/>
                <w:b/>
                <w:bCs/>
                <w:iCs/>
                <w:lang w:val="pt-BR"/>
              </w:rPr>
              <w:t>¦</w:t>
            </w:r>
            <w:r>
              <w:rPr>
                <w:rFonts w:ascii="Arial Armenian" w:hAnsi="Arial Armenian"/>
                <w:b/>
                <w:bCs/>
                <w:iCs/>
                <w:lang w:val="pt-BR"/>
              </w:rPr>
              <w:t xml:space="preserve"> </w:t>
            </w:r>
            <w:r w:rsidRPr="00525B54">
              <w:rPr>
                <w:rFonts w:ascii="Arial" w:hAnsi="Arial" w:cs="Arial"/>
                <w:bCs/>
                <w:iCs/>
                <w:lang w:val="pt-BR"/>
              </w:rPr>
              <w:t>ԱՁ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200" w:line="360" w:lineRule="auto"/>
              <w:contextualSpacing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>220000</w:t>
            </w:r>
          </w:p>
        </w:tc>
      </w:tr>
      <w:tr w:rsidR="003A6E4E" w:rsidRPr="00E5784C" w:rsidTr="00D0269B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3772" w:type="dxa"/>
            <w:shd w:val="clear" w:color="auto" w:fill="auto"/>
          </w:tcPr>
          <w:p w:rsidR="003A6E4E" w:rsidRPr="00E5784C" w:rsidRDefault="003A6E4E" w:rsidP="003A6E4E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lang w:val="en-US"/>
              </w:rPr>
            </w:pPr>
            <w:r w:rsidRPr="003029F8">
              <w:rPr>
                <w:rFonts w:ascii="Arial Armenian" w:hAnsi="Arial Armenian"/>
                <w:b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</w:rPr>
              <w:t>Դավիթ Հովհաննեսի Հովհաննիսյան</w:t>
            </w:r>
            <w:r w:rsidRPr="003029F8">
              <w:rPr>
                <w:rFonts w:ascii="Arial Armenian" w:hAnsi="Arial Armenian"/>
                <w:b/>
                <w:bCs/>
                <w:iCs/>
                <w:lang w:val="pt-BR"/>
              </w:rPr>
              <w:t xml:space="preserve">¦ </w:t>
            </w:r>
            <w:r w:rsidRPr="003029F8">
              <w:rPr>
                <w:rFonts w:ascii="Arial" w:hAnsi="Arial" w:cs="Arial"/>
                <w:bCs/>
                <w:iCs/>
                <w:lang w:val="pt-BR"/>
              </w:rPr>
              <w:t>ԱՁ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A6E4E" w:rsidRPr="00E5784C" w:rsidRDefault="003A6E4E" w:rsidP="003A6E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A6E4E" w:rsidRPr="00E5784C" w:rsidRDefault="00336580" w:rsidP="00336580">
            <w:pPr>
              <w:spacing w:after="200" w:line="360" w:lineRule="auto"/>
              <w:contextualSpacing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</w:pPr>
            <w:r w:rsidRPr="003029F8">
              <w:rPr>
                <w:rFonts w:ascii="Sylfaen" w:hAnsi="Sylfaen"/>
                <w:sz w:val="20"/>
                <w:szCs w:val="20"/>
                <w:lang w:val="es-ES"/>
              </w:rPr>
              <w:t>218400</w:t>
            </w:r>
          </w:p>
        </w:tc>
      </w:tr>
    </w:tbl>
    <w:p w:rsidR="00D0269B" w:rsidRDefault="00E5784C" w:rsidP="00D0269B">
      <w:pPr>
        <w:spacing w:after="240" w:line="240" w:lineRule="auto"/>
        <w:ind w:firstLine="708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Ընտրված մասնակցին որոշելու համար կիրառված չափանիշ՝ հրավերի բոլոր չափանիշերով բավարար գնահատված </w:t>
      </w:r>
      <w:r w:rsidR="00EF1E5C" w:rsidRPr="0091362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հայտեր ներկայացրած մասնակիցների թվից` նվազագույն գնային առաջարկ ներկայացրած </w:t>
      </w:r>
      <w:r w:rsidRPr="00E5784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մասնակից։ </w:t>
      </w:r>
    </w:p>
    <w:p w:rsidR="00E5784C" w:rsidRPr="00E5784C" w:rsidRDefault="00E5784C" w:rsidP="00D0269B">
      <w:pPr>
        <w:spacing w:after="240" w:line="240" w:lineRule="auto"/>
        <w:ind w:firstLine="708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«Գնումների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մասին»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ՀՀ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օրենքի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րդ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հոդվածի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5784C">
        <w:rPr>
          <w:rFonts w:ascii="GHEA Grapalat" w:eastAsia="Times New Roman" w:hAnsi="GHEA Grapalat" w:cs="Arial"/>
          <w:sz w:val="20"/>
          <w:szCs w:val="20"/>
          <w:lang w:val="hy-AM" w:eastAsia="ru-RU"/>
        </w:rPr>
        <w:t>սահմանվում</w:t>
      </w:r>
      <w:r w:rsidR="00913622" w:rsidRPr="0091362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է 10 օրացուցային օր ժամկետ:</w:t>
      </w:r>
    </w:p>
    <w:p w:rsidR="00E5784C" w:rsidRPr="00E5784C" w:rsidRDefault="00E5784C" w:rsidP="00E5784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Սույն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հայտարարության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հետ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կապված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լրացուցիչ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տեղեկություններ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ստանալու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կարող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եք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դիմել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3622">
        <w:rPr>
          <w:rFonts w:ascii="GHEA Grapalat" w:eastAsia="Times New Roman" w:hAnsi="GHEA Grapalat" w:cs="Arial"/>
          <w:sz w:val="20"/>
          <w:szCs w:val="20"/>
          <w:lang w:val="af-ZA" w:eastAsia="ru-RU"/>
        </w:rPr>
        <w:t>«ԹԿՎԿ-ԳՀԱՊՁԲ-2022/45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» ծածկագրով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գնահատող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հանձնաժողովի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քարտուղար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Արմինե Հովհաննիսյանին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5784C" w:rsidRPr="00E5784C" w:rsidRDefault="00E5784C" w:rsidP="00E5784C">
      <w:pPr>
        <w:spacing w:after="24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hy-AM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Հեռախոս՝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             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(011) 514-539</w:t>
      </w:r>
      <w:r w:rsidRPr="00E578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</w:t>
      </w:r>
    </w:p>
    <w:p w:rsidR="00E5784C" w:rsidRPr="00E5784C" w:rsidRDefault="00E5784C" w:rsidP="00E5784C">
      <w:pPr>
        <w:spacing w:after="24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Էլեկտրոնային</w:t>
      </w:r>
      <w:r w:rsidRPr="00E578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>փոստ՝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3622" w:rsidRPr="00913622">
        <w:rPr>
          <w:rFonts w:ascii="GHEA Grapalat" w:eastAsia="Times New Roman" w:hAnsi="GHEA Grapalat" w:cs="Arial"/>
          <w:sz w:val="20"/>
          <w:szCs w:val="20"/>
          <w:lang w:val="af-ZA" w:eastAsia="ru-RU"/>
        </w:rPr>
        <w:t>tkvk.gnum@gmail.com</w:t>
      </w:r>
    </w:p>
    <w:p w:rsidR="00E5784C" w:rsidRPr="00E5784C" w:rsidRDefault="00E5784C" w:rsidP="00E5784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             Պատվիրատու` «Թափառող կենդանիների վնասազերծման կենտրոն» ՀՈԱԿ</w:t>
      </w:r>
    </w:p>
    <w:p w:rsidR="00E5784C" w:rsidRPr="00E5784C" w:rsidRDefault="00E5784C" w:rsidP="00E5784C">
      <w:pPr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E5784C">
        <w:rPr>
          <w:rFonts w:ascii="Sylfaen" w:eastAsia="Times New Roman" w:hAnsi="Sylfaen" w:cs="Arial"/>
          <w:sz w:val="20"/>
          <w:szCs w:val="20"/>
          <w:lang w:val="af-ZA" w:eastAsia="ru-RU"/>
        </w:rPr>
        <w:br w:type="page"/>
      </w:r>
    </w:p>
    <w:p w:rsidR="00E5784C" w:rsidRPr="00E5784C" w:rsidRDefault="00E5784C" w:rsidP="00E5784C">
      <w:pPr>
        <w:widowControl w:val="0"/>
        <w:spacing w:line="240" w:lineRule="auto"/>
        <w:ind w:left="2832" w:firstLine="708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lastRenderedPageBreak/>
        <w:t>ОБЪЯВЛЕНИЕ</w:t>
      </w:r>
    </w:p>
    <w:p w:rsidR="00E5784C" w:rsidRPr="00E5784C" w:rsidRDefault="00E5784C" w:rsidP="00E5784C">
      <w:pPr>
        <w:widowControl w:val="0"/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о решении заключения договора</w:t>
      </w:r>
    </w:p>
    <w:p w:rsidR="00E5784C" w:rsidRPr="00E5784C" w:rsidRDefault="00E5784C" w:rsidP="00E5784C">
      <w:pPr>
        <w:widowControl w:val="0"/>
        <w:spacing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Код процедуры </w:t>
      </w:r>
      <w:r w:rsidRPr="00E578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5784C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ЦОБЖ-</w:t>
      </w:r>
      <w:r w:rsidRPr="00E5784C">
        <w:rPr>
          <w:rFonts w:ascii="GHEA Grapalat" w:eastAsia="Times New Roman" w:hAnsi="GHEA Grapalat" w:cs="Times New Roman"/>
          <w:sz w:val="24"/>
          <w:szCs w:val="20"/>
          <w:lang w:eastAsia="ru-RU"/>
        </w:rPr>
        <w:t xml:space="preserve"> </w:t>
      </w: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ГХАПДЗБ-2022/4</w:t>
      </w:r>
      <w:r w:rsidR="00D0269B" w:rsidRPr="00D0269B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5</w:t>
      </w:r>
      <w:r w:rsidRPr="00E5784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»</w:t>
      </w:r>
    </w:p>
    <w:p w:rsidR="00E5784C" w:rsidRPr="00E5784C" w:rsidRDefault="00E5784C" w:rsidP="00E5784C">
      <w:pPr>
        <w:widowControl w:val="0"/>
        <w:spacing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«Центр по обезвреживанию бродячих животных» ОНКО ниже представляет информацию о решении заключения договора в  результате процедуры закупки  под кодом </w:t>
      </w:r>
      <w:r w:rsidRPr="00E5784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«ЦОБЖ-ГХ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АПД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ЗБ-2022/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 w:rsidR="00D0269B" w:rsidRPr="00D0269B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», в целях приобретения </w:t>
      </w:r>
      <w:r w:rsidR="00D0269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жалюз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Лот 1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Предметом закупки является:</w:t>
      </w:r>
      <w:r w:rsidRPr="00E5784C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  </w:t>
      </w:r>
      <w:r w:rsidR="00D0269B" w:rsidRPr="00D0269B">
        <w:rPr>
          <w:rFonts w:ascii="GHEA Grapalat" w:eastAsia="Times New Roman" w:hAnsi="GHEA Grapalat" w:cs="Times New Roman"/>
          <w:sz w:val="18"/>
          <w:szCs w:val="18"/>
          <w:lang w:eastAsia="ru-RU"/>
        </w:rPr>
        <w:t>внутренние жалюзи</w:t>
      </w: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 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616"/>
        <w:gridCol w:w="1754"/>
        <w:gridCol w:w="2210"/>
        <w:gridCol w:w="2142"/>
      </w:tblGrid>
      <w:tr w:rsidR="00E5784C" w:rsidRPr="00E5784C" w:rsidTr="001B5307">
        <w:trPr>
          <w:trHeight w:val="64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П/Н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участника</w:t>
            </w:r>
            <w:proofErr w:type="spellEnd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 xml:space="preserve">Заявки, соответствующие требованиям приглашения </w:t>
            </w:r>
          </w:p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/при соответствии указать "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X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"/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Заявки, не соответствующие требованиям приглашения</w:t>
            </w:r>
          </w:p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/при несоответствии указать "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X</w:t>
            </w: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"/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Краткое</w:t>
            </w:r>
            <w:proofErr w:type="spellEnd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описание</w:t>
            </w:r>
            <w:proofErr w:type="spellEnd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несоответствия</w:t>
            </w:r>
            <w:proofErr w:type="spellEnd"/>
          </w:p>
        </w:tc>
      </w:tr>
      <w:tr w:rsidR="00E5784C" w:rsidRPr="00E5784C" w:rsidTr="001B5307">
        <w:trPr>
          <w:trHeight w:val="66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4C" w:rsidRPr="00E5784C" w:rsidRDefault="002B6EBA" w:rsidP="00E5784C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r w:rsidRPr="00C02ABF">
              <w:rPr>
                <w:rFonts w:ascii="GHEA Grapalat" w:hAnsi="GHEA Grapalat" w:cs="Sylfaen"/>
                <w:lang w:val="af-ZA"/>
              </w:rPr>
              <w:t>Сейран Баласян Артурович» ИП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84C" w:rsidRPr="00E5784C" w:rsidRDefault="002B6EBA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84C" w:rsidRPr="00E5784C" w:rsidRDefault="002B6EBA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B6EBA" w:rsidRPr="00E5784C" w:rsidTr="001B5307">
        <w:trPr>
          <w:trHeight w:val="66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2B6EBA" w:rsidRDefault="002B6EBA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A" w:rsidRDefault="002B6EBA" w:rsidP="00E5784C">
            <w:pPr>
              <w:spacing w:after="200" w:line="276" w:lineRule="auto"/>
              <w:contextualSpacing/>
              <w:rPr>
                <w:rFonts w:ascii="GHEA Grapalat" w:hAnsi="GHEA Grapalat" w:cs="Sylfaen"/>
                <w:lang w:val="af-ZA"/>
              </w:rPr>
            </w:pPr>
            <w:r w:rsidRPr="00C02ABF">
              <w:rPr>
                <w:rFonts w:ascii="GHEA Grapalat" w:hAnsi="GHEA Grapalat" w:cs="Sylfaen"/>
                <w:lang w:val="af-ZA"/>
              </w:rPr>
              <w:t>«Корюн Вардапетян» ИП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B6EBA" w:rsidRPr="00E5784C" w:rsidTr="001B5307">
        <w:trPr>
          <w:trHeight w:val="66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2B6EBA" w:rsidRDefault="002B6EBA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A" w:rsidRDefault="002B6EBA" w:rsidP="00E5784C">
            <w:pPr>
              <w:spacing w:after="200" w:line="276" w:lineRule="auto"/>
              <w:contextualSpacing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«Давид Оганесович Оганесян</w:t>
            </w:r>
            <w:r w:rsidRPr="003950E9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C02ABF">
              <w:rPr>
                <w:rFonts w:ascii="GHEA Grapalat" w:hAnsi="GHEA Grapalat" w:cs="Sylfaen"/>
                <w:lang w:val="af-ZA"/>
              </w:rPr>
              <w:t>ИП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E5784C" w:rsidRPr="00E5784C" w:rsidRDefault="00E5784C" w:rsidP="00E5784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5784C" w:rsidRPr="00E5784C" w:rsidRDefault="00E5784C" w:rsidP="00E5784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8"/>
        <w:gridCol w:w="2886"/>
        <w:gridCol w:w="1430"/>
        <w:gridCol w:w="3151"/>
      </w:tblGrid>
      <w:tr w:rsidR="00E5784C" w:rsidRPr="00E5784C" w:rsidTr="001B5307">
        <w:trPr>
          <w:trHeight w:val="626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Занятые участниками места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Отобранный участник /для отобранного участника указать "X"/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Предложенная участником цена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 xml:space="preserve">              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(драмов РА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 xml:space="preserve">, 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Без НДС</w:t>
            </w: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)</w:t>
            </w: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</w:tr>
      <w:tr w:rsidR="00E5784C" w:rsidRPr="00E5784C" w:rsidTr="001B5307">
        <w:trPr>
          <w:trHeight w:val="626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 w:rsidRPr="00E5784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4C" w:rsidRPr="00E5784C" w:rsidRDefault="002B6EBA" w:rsidP="00E5784C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r w:rsidRPr="00C02ABF">
              <w:rPr>
                <w:rFonts w:ascii="GHEA Grapalat" w:hAnsi="GHEA Grapalat" w:cs="Sylfaen"/>
                <w:lang w:val="af-ZA"/>
              </w:rPr>
              <w:t>Сейран Баласян Артурович»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E5784C" w:rsidP="00E578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84C" w:rsidRPr="00E5784C" w:rsidRDefault="002B6EBA" w:rsidP="00E5784C">
            <w:pPr>
              <w:spacing w:after="200" w:line="36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B6EBA">
              <w:rPr>
                <w:rFonts w:ascii="Sylfaen" w:hAnsi="Sylfaen"/>
                <w:sz w:val="20"/>
                <w:szCs w:val="20"/>
                <w:lang w:val="es-ES"/>
              </w:rPr>
              <w:t>220000</w:t>
            </w:r>
          </w:p>
        </w:tc>
      </w:tr>
      <w:tr w:rsidR="002B6EBA" w:rsidRPr="00E5784C" w:rsidTr="001B5307">
        <w:trPr>
          <w:trHeight w:val="626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2B6E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A" w:rsidRDefault="002B6EBA" w:rsidP="002B6EBA">
            <w:pPr>
              <w:spacing w:after="200" w:line="276" w:lineRule="auto"/>
              <w:contextualSpacing/>
              <w:rPr>
                <w:rFonts w:ascii="GHEA Grapalat" w:hAnsi="GHEA Grapalat" w:cs="Sylfaen"/>
                <w:lang w:val="af-ZA"/>
              </w:rPr>
            </w:pPr>
            <w:r w:rsidRPr="00C02ABF">
              <w:rPr>
                <w:rFonts w:ascii="GHEA Grapalat" w:hAnsi="GHEA Grapalat" w:cs="Sylfaen"/>
                <w:lang w:val="af-ZA"/>
              </w:rPr>
              <w:t>«Корюн Вардапетян» 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2B6E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2B6EBA" w:rsidRDefault="002B6EBA" w:rsidP="002B6EBA">
            <w:pPr>
              <w:spacing w:after="200" w:line="360" w:lineRule="auto"/>
              <w:contextualSpacing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2B6EBA">
              <w:rPr>
                <w:rFonts w:ascii="Sylfaen" w:hAnsi="Sylfaen"/>
                <w:sz w:val="20"/>
                <w:szCs w:val="20"/>
                <w:lang w:val="es-ES"/>
              </w:rPr>
              <w:t>220000</w:t>
            </w:r>
          </w:p>
        </w:tc>
      </w:tr>
      <w:tr w:rsidR="002B6EBA" w:rsidRPr="00E5784C" w:rsidTr="001B5307">
        <w:trPr>
          <w:trHeight w:val="626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2B6E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BA" w:rsidRPr="00E5784C" w:rsidRDefault="002B6EBA" w:rsidP="002B6EBA">
            <w:pPr>
              <w:spacing w:after="200" w:line="276" w:lineRule="auto"/>
              <w:contextualSpacing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Sylfaen"/>
                <w:lang w:val="af-ZA"/>
              </w:rPr>
              <w:t>«Давид Оганесович Оганесян</w:t>
            </w:r>
            <w:r w:rsidRPr="003950E9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C02ABF">
              <w:rPr>
                <w:rFonts w:ascii="GHEA Grapalat" w:hAnsi="GHEA Grapalat" w:cs="Sylfaen"/>
                <w:lang w:val="af-ZA"/>
              </w:rPr>
              <w:t>ИП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2B6E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E5784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BA" w:rsidRPr="00E5784C" w:rsidRDefault="002B6EBA" w:rsidP="002B6EBA">
            <w:pPr>
              <w:spacing w:after="200" w:line="360" w:lineRule="auto"/>
              <w:contextualSpacing/>
              <w:jc w:val="center"/>
              <w:rPr>
                <w:rFonts w:ascii="GHEA Grapalat" w:eastAsia="Calibri" w:hAnsi="GHEA Grapalat" w:cs="Calibri"/>
                <w:lang w:val="en-US"/>
              </w:rPr>
            </w:pPr>
            <w:r w:rsidRPr="003029F8">
              <w:rPr>
                <w:rFonts w:ascii="Sylfaen" w:hAnsi="Sylfaen"/>
                <w:sz w:val="20"/>
                <w:szCs w:val="20"/>
                <w:lang w:val="es-ES"/>
              </w:rPr>
              <w:t>218400</w:t>
            </w:r>
          </w:p>
        </w:tc>
      </w:tr>
    </w:tbl>
    <w:p w:rsidR="00E5784C" w:rsidRPr="00E5784C" w:rsidRDefault="00E5784C" w:rsidP="0016279C">
      <w:pPr>
        <w:widowControl w:val="0"/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4"/>
          <w:lang w:eastAsia="ru-RU"/>
        </w:rPr>
      </w:pPr>
    </w:p>
    <w:p w:rsidR="0016279C" w:rsidRDefault="00E5784C" w:rsidP="00E5784C">
      <w:pPr>
        <w:widowControl w:val="0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Критерии, используемые при принятии решения  отобранного участника </w:t>
      </w:r>
      <w:r w:rsidR="0016279C" w:rsidRPr="0016279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- подавший самое низкое ценовое предложение из числа участников, подавших заявки, которые были оценены удовлетворительно по всем критериям приглашения. </w:t>
      </w:r>
    </w:p>
    <w:p w:rsidR="00E5784C" w:rsidRPr="00E5784C" w:rsidRDefault="00E5784C" w:rsidP="00E5784C">
      <w:pPr>
        <w:widowControl w:val="0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>Согласно статье 10 Закона Республики Армения "О закупках" устанавливается</w:t>
      </w:r>
      <w:r w:rsidR="0016279C" w:rsidRPr="0016279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r w:rsidR="0016279C"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>период</w:t>
      </w:r>
      <w:r w:rsidR="0016279C" w:rsidRPr="00E5784C">
        <w:rPr>
          <w:rFonts w:ascii="Calibri" w:eastAsia="Times New Roman" w:hAnsi="Calibri" w:cs="Calibri"/>
          <w:sz w:val="20"/>
          <w:szCs w:val="24"/>
          <w:lang w:eastAsia="ru-RU"/>
        </w:rPr>
        <w:t> </w:t>
      </w:r>
      <w:r w:rsidR="0016279C"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>ожидания</w:t>
      </w:r>
      <w:r w:rsidR="0016279C" w:rsidRPr="0016279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10</w:t>
      </w:r>
      <w:r w:rsidR="0016279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дней</w:t>
      </w:r>
      <w:r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>.</w:t>
      </w:r>
    </w:p>
    <w:p w:rsidR="00E5784C" w:rsidRPr="00E5784C" w:rsidRDefault="00E5784C" w:rsidP="00E5784C">
      <w:pPr>
        <w:widowControl w:val="0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r w:rsidRPr="00E5784C">
        <w:rPr>
          <w:rFonts w:ascii="GHEA Grapalat" w:eastAsia="Times New Roman" w:hAnsi="GHEA Grapalat" w:cs="Times New Roman"/>
          <w:spacing w:val="-6"/>
          <w:sz w:val="20"/>
          <w:szCs w:val="24"/>
          <w:lang w:eastAsia="ru-RU"/>
        </w:rPr>
        <w:t xml:space="preserve">Для получения дополнительной информации, связанной с настоящим </w:t>
      </w:r>
      <w:r w:rsidRPr="00E5784C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объявлением, можно обратиться к секретарю оценочной комиссии под кодом </w:t>
      </w:r>
      <w:r w:rsidRPr="00E5784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«ЦОБЖ-ГХ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АПД</w:t>
      </w:r>
      <w:r w:rsidR="001627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ЗБ-2022/45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», Армине Оганесян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.</w:t>
      </w: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/>
          <w:sz w:val="16"/>
          <w:szCs w:val="20"/>
          <w:lang w:val="af-ZA" w:eastAsia="ru-RU"/>
        </w:rPr>
      </w:pP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  <w:r w:rsidRPr="00E5784C">
        <w:rPr>
          <w:rFonts w:ascii="GHEA Grapalat" w:eastAsia="Times New Roman" w:hAnsi="GHEA Grapalat" w:cs="Times New Roman"/>
          <w:sz w:val="8"/>
          <w:szCs w:val="20"/>
          <w:lang w:val="af-ZA" w:eastAsia="ru-RU"/>
        </w:rPr>
        <w:tab/>
      </w: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Телефон: 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                 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(0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11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) </w:t>
      </w:r>
      <w:r w:rsidRPr="00E5784C">
        <w:rPr>
          <w:rFonts w:ascii="GHEA Grapalat" w:eastAsia="Times New Roman" w:hAnsi="GHEA Grapalat" w:cs="Times New Roman"/>
          <w:sz w:val="20"/>
          <w:szCs w:val="20"/>
          <w:lang w:eastAsia="ru-RU"/>
        </w:rPr>
        <w:t>51-45-39</w:t>
      </w:r>
      <w:r w:rsidRPr="00E578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</w:t>
      </w:r>
    </w:p>
    <w:p w:rsidR="00E5784C" w:rsidRPr="00E5784C" w:rsidRDefault="00E5784C" w:rsidP="00E5784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</w:p>
    <w:p w:rsidR="00E5784C" w:rsidRPr="00E5784C" w:rsidRDefault="00E5784C" w:rsidP="00E5784C">
      <w:pPr>
        <w:spacing w:after="240" w:line="240" w:lineRule="auto"/>
        <w:ind w:firstLine="709"/>
        <w:jc w:val="both"/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</w:pP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Электронная почта: </w:t>
      </w:r>
      <w:r w:rsidRPr="00E5784C">
        <w:rPr>
          <w:rFonts w:ascii="GHEA Grapalat" w:eastAsia="Times New Roman" w:hAnsi="GHEA Grapalat" w:cs="Arial"/>
          <w:sz w:val="20"/>
          <w:szCs w:val="20"/>
          <w:lang w:eastAsia="ru-RU"/>
        </w:rPr>
        <w:t xml:space="preserve">    </w:t>
      </w:r>
      <w:r w:rsidR="0016279C" w:rsidRPr="00913622">
        <w:rPr>
          <w:rFonts w:ascii="GHEA Grapalat" w:eastAsia="Times New Roman" w:hAnsi="GHEA Grapalat" w:cs="Arial"/>
          <w:sz w:val="20"/>
          <w:szCs w:val="20"/>
          <w:lang w:val="af-ZA" w:eastAsia="ru-RU"/>
        </w:rPr>
        <w:t>tkvk.gnum@gmail.com</w:t>
      </w:r>
    </w:p>
    <w:p w:rsidR="00E5784C" w:rsidRPr="00E5784C" w:rsidRDefault="00E5784C" w:rsidP="00E5784C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i/>
          <w:sz w:val="20"/>
          <w:szCs w:val="20"/>
          <w:lang w:eastAsia="ru-RU"/>
        </w:rPr>
      </w:pPr>
      <w:r w:rsidRPr="00E5784C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Заказчик:  </w:t>
      </w:r>
      <w:r w:rsidRPr="00E5784C">
        <w:rPr>
          <w:rFonts w:ascii="GHEA Grapalat" w:eastAsia="Times New Roman" w:hAnsi="GHEA Grapalat" w:cs="Times New Roman"/>
          <w:i/>
          <w:sz w:val="20"/>
          <w:szCs w:val="20"/>
          <w:lang w:eastAsia="ru-RU"/>
        </w:rPr>
        <w:t xml:space="preserve">                </w:t>
      </w:r>
      <w:r w:rsidRPr="00E578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«Центр по обезвреживанию бродячих животных» ОНКО</w:t>
      </w:r>
      <w:bookmarkStart w:id="0" w:name="_GoBack"/>
      <w:bookmarkEnd w:id="0"/>
    </w:p>
    <w:sectPr w:rsidR="00E5784C" w:rsidRPr="00E5784C" w:rsidSect="00D0269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71"/>
    <w:rsid w:val="0016279C"/>
    <w:rsid w:val="002B6EBA"/>
    <w:rsid w:val="00336580"/>
    <w:rsid w:val="00367171"/>
    <w:rsid w:val="003A6E4E"/>
    <w:rsid w:val="007370F4"/>
    <w:rsid w:val="00913622"/>
    <w:rsid w:val="00A63866"/>
    <w:rsid w:val="00C557A7"/>
    <w:rsid w:val="00D0269B"/>
    <w:rsid w:val="00E5784C"/>
    <w:rsid w:val="00EF1E5C"/>
    <w:rsid w:val="00F2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2EF74-4323-42B2-84BD-50DA7D21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70F4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7370F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83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8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2022-09-22T11:23:00Z</dcterms:created>
  <dcterms:modified xsi:type="dcterms:W3CDTF">2022-09-22T12:21:00Z</dcterms:modified>
</cp:coreProperties>
</file>