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2865528" w:rsidR="00716704" w:rsidRPr="00B05106" w:rsidRDefault="009248B3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9248B3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Առինջ գյուղի 18-րդ փողոցի 2/3 հասցեում խաղահրապարակի կառուցման աշխատանքների իրականացման նախագծանախահաշվային փաստաթղթերի կազմման</w:t>
      </w:r>
      <w:r w:rsidRPr="009248B3">
        <w:rPr>
          <w:rFonts w:ascii="Calibri" w:hAnsi="Calibri" w:cs="Calibri"/>
          <w:i/>
          <w:lang w:val="hy-AM"/>
        </w:rPr>
        <w:t> </w:t>
      </w:r>
      <w:r w:rsidRPr="009248B3">
        <w:rPr>
          <w:rFonts w:ascii="GHEA Grapalat" w:hAnsi="GHEA Grapalat" w:cs="Sylfaen"/>
          <w:i/>
          <w:lang w:val="hy-AM"/>
        </w:rPr>
        <w:t>խորհրդատվական աշխատանքների</w:t>
      </w:r>
      <w:r w:rsidRPr="009248B3">
        <w:rPr>
          <w:rFonts w:ascii="GHEA Grapalat" w:hAnsi="GHEA Grapalat" w:cs="Sylfaen"/>
          <w:i/>
          <w:lang w:val="hy-AM"/>
        </w:rPr>
        <w:t xml:space="preserve"> </w:t>
      </w:r>
      <w:r w:rsidR="00F91F99" w:rsidRPr="00F91F99">
        <w:rPr>
          <w:rFonts w:ascii="GHEA Grapalat" w:hAnsi="GHEA Grapalat" w:cs="Sylfaen"/>
          <w:i/>
          <w:lang w:val="hy-AM"/>
        </w:rPr>
        <w:t>ձեռքբերման</w:t>
      </w:r>
      <w:r w:rsidR="00F91F99" w:rsidRPr="00F91F99">
        <w:rPr>
          <w:rFonts w:ascii="Calibri" w:hAnsi="Calibri" w:cs="Calibri"/>
          <w:i/>
          <w:lang w:val="hy-AM"/>
        </w:rPr>
        <w:t> </w:t>
      </w:r>
      <w:r>
        <w:rPr>
          <w:rFonts w:ascii="GHEA Grapalat" w:hAnsi="GHEA Grapalat" w:cs="Sylfaen"/>
          <w:i/>
          <w:lang w:val="hy-AM"/>
        </w:rPr>
        <w:t>նպատակով «ԱԲՀ-ԲՄԽԱՇՁԲ-25/2</w:t>
      </w:r>
      <w:r w:rsidR="00F91F99" w:rsidRPr="00F91F99">
        <w:rPr>
          <w:rFonts w:ascii="GHEA Grapalat" w:hAnsi="GHEA Grapalat" w:cs="Sylfaen"/>
          <w:i/>
          <w:lang w:val="hy-AM"/>
        </w:rPr>
        <w:t>2» ծածկագրով բաց</w:t>
      </w:r>
      <w:r w:rsidR="00B52901">
        <w:rPr>
          <w:rFonts w:ascii="GHEA Grapalat" w:hAnsi="GHEA Grapalat" w:cs="Sylfaen"/>
          <w:i/>
          <w:lang w:val="hy-AM"/>
        </w:rPr>
        <w:t xml:space="preserve"> մրցույթ</w:t>
      </w:r>
      <w:r w:rsidR="00CB1FD9" w:rsidRPr="00F91F99">
        <w:rPr>
          <w:rFonts w:ascii="GHEA Grapalat" w:hAnsi="GHEA Grapalat" w:cs="Sylfaen"/>
          <w:i/>
          <w:lang w:val="hy-AM"/>
        </w:rPr>
        <w:t>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5FBEFFEF" w:rsidR="004C6E7E" w:rsidRPr="00114640" w:rsidRDefault="00716704" w:rsidP="0018143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 w:rsidRPr="00114640">
        <w:rPr>
          <w:rFonts w:ascii="GHEA Grapalat" w:hAnsi="GHEA Grapalat" w:cs="Sylfaen"/>
          <w:i/>
          <w:lang w:val="af-ZA"/>
        </w:rPr>
        <w:t xml:space="preserve"> </w:t>
      </w:r>
      <w:r w:rsidR="00114640" w:rsidRPr="00114640">
        <w:rPr>
          <w:rFonts w:ascii="GHEA Grapalat" w:hAnsi="GHEA Grapalat" w:cs="Sylfaen"/>
          <w:i/>
          <w:lang w:val="af-ZA"/>
        </w:rPr>
        <w:t xml:space="preserve">срочного </w:t>
      </w:r>
      <w:r w:rsidR="006028E0" w:rsidRPr="00114640">
        <w:rPr>
          <w:rFonts w:ascii="GHEA Grapalat" w:hAnsi="GHEA Grapalat" w:cs="Sylfaen"/>
          <w:i/>
          <w:lang w:val="af-ZA"/>
        </w:rPr>
        <w:t>открытого</w:t>
      </w:r>
      <w:r w:rsidR="00751F05" w:rsidRPr="00114640">
        <w:rPr>
          <w:rFonts w:ascii="GHEA Grapalat" w:hAnsi="GHEA Grapalat" w:cs="Sylfaen"/>
          <w:i/>
          <w:lang w:val="af-ZA"/>
        </w:rPr>
        <w:t xml:space="preserve"> 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114640">
        <w:rPr>
          <w:rFonts w:ascii="GHEA Grapalat" w:hAnsi="GHEA Grapalat" w:cs="Sylfaen"/>
          <w:i/>
          <w:lang w:val="af-ZA"/>
        </w:rPr>
        <w:t xml:space="preserve">с кодом </w:t>
      </w:r>
      <w:r w:rsidR="009248B3">
        <w:rPr>
          <w:rFonts w:ascii="GHEA Grapalat" w:hAnsi="GHEA Grapalat" w:cs="Sylfaen"/>
          <w:i/>
          <w:lang w:val="af-ZA"/>
        </w:rPr>
        <w:t>"ABH-BMKhAshDzB-25/2</w:t>
      </w:r>
      <w:r w:rsidR="00F91F99" w:rsidRPr="00F91F99">
        <w:rPr>
          <w:rFonts w:ascii="GHEA Grapalat" w:hAnsi="GHEA Grapalat" w:cs="Sylfaen"/>
          <w:i/>
          <w:lang w:val="af-ZA"/>
        </w:rPr>
        <w:t>2"</w:t>
      </w:r>
      <w:r w:rsidR="00956188" w:rsidRPr="00114640">
        <w:rPr>
          <w:rFonts w:ascii="GHEA Grapalat" w:hAnsi="GHEA Grapalat" w:cs="Sylfaen"/>
          <w:i/>
          <w:lang w:val="af-ZA"/>
        </w:rPr>
        <w:t xml:space="preserve"> </w:t>
      </w:r>
      <w:r w:rsidR="001165CE" w:rsidRPr="00114640">
        <w:rPr>
          <w:rFonts w:ascii="GHEA Grapalat" w:hAnsi="GHEA Grapalat" w:cs="Sylfaen"/>
          <w:i/>
          <w:lang w:val="af-ZA"/>
        </w:rPr>
        <w:t xml:space="preserve">в целях </w:t>
      </w:r>
      <w:r w:rsidR="009248B3" w:rsidRPr="009248B3">
        <w:rPr>
          <w:rFonts w:ascii="GHEA Grapalat" w:hAnsi="GHEA Grapalat" w:cs="Sylfaen"/>
          <w:i/>
          <w:lang w:val="af-ZA"/>
        </w:rPr>
        <w:t>приобретение консультационных работ по подготовке проектно-сметной документации на строительство детской площадки на 2/3 18-й улицы села Ариндж общины Абовян</w:t>
      </w:r>
      <w:r w:rsidR="00181432" w:rsidRPr="00114640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14"/>
        <w:gridCol w:w="803"/>
        <w:gridCol w:w="284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470"/>
        <w:gridCol w:w="24"/>
        <w:gridCol w:w="159"/>
        <w:gridCol w:w="101"/>
        <w:gridCol w:w="551"/>
        <w:gridCol w:w="15"/>
        <w:gridCol w:w="271"/>
        <w:gridCol w:w="252"/>
        <w:gridCol w:w="248"/>
        <w:gridCol w:w="245"/>
        <w:gridCol w:w="222"/>
        <w:gridCol w:w="175"/>
        <w:gridCol w:w="1848"/>
      </w:tblGrid>
      <w:tr w:rsidR="0022631D" w:rsidRPr="00705755" w14:paraId="3BCB0F4A" w14:textId="77777777" w:rsidTr="0059109B">
        <w:trPr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59109B">
        <w:trPr>
          <w:trHeight w:val="1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59109B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59109B">
        <w:trPr>
          <w:trHeight w:val="275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248B3" w14:paraId="6CB0AC86" w14:textId="77777777" w:rsidTr="0059109B">
        <w:trPr>
          <w:trHeight w:val="1256"/>
        </w:trPr>
        <w:tc>
          <w:tcPr>
            <w:tcW w:w="534" w:type="dxa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D69040D" w:rsidR="0085414E" w:rsidRPr="009248B3" w:rsidRDefault="009248B3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9248B3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Առինջ գյուղի 18-րդ փողոցի 2/3 հասցեում խաղահրապա</w:t>
            </w:r>
            <w:r>
              <w:rPr>
                <w:rFonts w:ascii="GHEA Grapalat" w:hAnsi="GHEA Grapalat" w:cs="Sylfaen"/>
                <w:i/>
                <w:lang w:val="en-US"/>
              </w:rPr>
              <w:t>-</w:t>
            </w:r>
            <w:r w:rsidRPr="009248B3">
              <w:rPr>
                <w:rFonts w:ascii="GHEA Grapalat" w:hAnsi="GHEA Grapalat" w:cs="Sylfaen"/>
                <w:i/>
                <w:lang w:val="hy-AM"/>
              </w:rPr>
              <w:t>րակի կառուցման աշխատանք</w:t>
            </w:r>
            <w:r>
              <w:rPr>
                <w:rFonts w:ascii="GHEA Grapalat" w:hAnsi="GHEA Grapalat" w:cs="Sylfaen"/>
                <w:i/>
                <w:lang w:val="en-US"/>
              </w:rPr>
              <w:t>-</w:t>
            </w:r>
            <w:r w:rsidRPr="009248B3">
              <w:rPr>
                <w:rFonts w:ascii="GHEA Grapalat" w:hAnsi="GHEA Grapalat" w:cs="Sylfaen"/>
                <w:i/>
                <w:lang w:val="hy-AM"/>
              </w:rPr>
              <w:t>ների իրականացման նախագծանախահաշվային փաստաթղթերի կազմման</w:t>
            </w:r>
            <w:r w:rsidRPr="009248B3">
              <w:rPr>
                <w:rFonts w:ascii="Calibri" w:hAnsi="Calibri" w:cs="Calibri"/>
                <w:i/>
                <w:lang w:val="hy-AM"/>
              </w:rPr>
              <w:t> </w:t>
            </w:r>
            <w:r w:rsidRPr="009248B3">
              <w:rPr>
                <w:rFonts w:ascii="GHEA Grapalat" w:hAnsi="GHEA Grapalat" w:cs="Sylfaen"/>
                <w:i/>
                <w:lang w:val="hy-AM"/>
              </w:rPr>
              <w:t>խորհրդատվական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9248B3">
              <w:rPr>
                <w:rFonts w:ascii="GHEA Grapalat" w:hAnsi="GHEA Grapalat" w:cs="Sylfaen"/>
                <w:i/>
                <w:lang w:val="af-ZA"/>
              </w:rPr>
              <w:t>приобретение консультационных работ по подготовке проектно-</w:t>
            </w:r>
            <w:r w:rsidRPr="009248B3">
              <w:rPr>
                <w:rFonts w:ascii="GHEA Grapalat" w:hAnsi="GHEA Grapalat" w:cs="Sylfaen"/>
                <w:i/>
                <w:lang w:val="af-ZA"/>
              </w:rPr>
              <w:lastRenderedPageBreak/>
              <w:t>сметной документации на строительство детской площадки на 2/3 18-й улицы села Ариндж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6230690" w:rsidR="00207B08" w:rsidRPr="006714EA" w:rsidRDefault="009248B3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110 000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7D0ED1E" w:rsidR="00207B08" w:rsidRPr="00705755" w:rsidRDefault="009248B3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110 000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2FF09E6B" w:rsidR="00114640" w:rsidRPr="009248B3" w:rsidRDefault="009248B3" w:rsidP="009248B3">
            <w:pPr>
              <w:tabs>
                <w:tab w:val="num" w:pos="786"/>
              </w:tabs>
              <w:ind w:left="0" w:firstLine="0"/>
              <w:jc w:val="both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Աբովյան համայնքի կարիքների համար Աբովյան համայնքի Առինջ գյուղի 18-րդ փողոցի 2/3 հասցեում խաղահրապարակի կառուցման աշխատանքների իրականացման նախագծանախահաշվային փաստաթղթերի մշակման խորհրդատվական աշխատանքների կատարման համար նախատեսել.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1.Նախագծել գոյություն ունեցող ֆուտբոլի դաշտի մասնակի ապամոնտաժում և նորի կառուցում, հարակից այգու խաղասարքերի փոխարինում, նորի տեղակայում, նստարանների և այլ </w:t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lastRenderedPageBreak/>
              <w:t>վնասված տարրերի վերանորոգում:</w:t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  <w:t>2.Հատակագծային լուծումները 1:200 մաշտաբով, ընդհանուր հատակագծային սխեման 1:500 մաշտաբով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3.Ներկայացնել մանրամասնորեն կատարված ուսումնասիրությունների արդյունքում հիմնավորված աշխատանքային  ծավալներ։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4. Նախագիծը մշակել գործող նորմերի պահանջներին համաձայն: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5.Նախագիծը  ներկայացնել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</w:t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5 օրինակից;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6. Նախագծանախահաշվային փաստաթղթերի կազմման աշխատանքների ավարտից հետո նախագծերը համաձայնեցնել Աբովյանի համայնքապետարանի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</w:t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հետ: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7.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պահանջները: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8.Ներկայացնել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պահանջները: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9.Նախագիծը ներկայացնել </w:t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lastRenderedPageBreak/>
              <w:t>էլեկտրոնային կրիչով։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10. Ծավալաթերթ-նախահաշիվը ներկայացնել նաև ռուսերեն լեզվով:</w:t>
            </w:r>
            <w:r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br/>
            </w: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11. Աշխատանքների վճարումը կիրականացվի դրական փորձաքննության եզրակացությունը ստանալուց հետո:</w:t>
            </w:r>
          </w:p>
        </w:tc>
        <w:tc>
          <w:tcPr>
            <w:tcW w:w="1848" w:type="dxa"/>
            <w:tcBorders>
              <w:bottom w:val="single" w:sz="8" w:space="0" w:color="auto"/>
            </w:tcBorders>
            <w:shd w:val="clear" w:color="auto" w:fill="auto"/>
          </w:tcPr>
          <w:p w14:paraId="3197FC8B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lastRenderedPageBreak/>
              <w:t>Для нужд общины Абовян запланировать выполнение консультационных работ по разработке проектно-сметной документации на строительство детской площадки на 2/3 18-й улицы села Ариндж общины Абовян.</w:t>
            </w:r>
          </w:p>
          <w:p w14:paraId="2EC02BF3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 xml:space="preserve">1-Проектирование частичного демонтажа существующего футбольного поля и строительства нового, замена прилегающего парка игрового оборудования, установка нового, </w:t>
            </w: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lastRenderedPageBreak/>
              <w:t>ремонт скамеек и других поврежденных элементов.</w:t>
            </w:r>
          </w:p>
          <w:p w14:paraId="1D62DFBF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2-Ландшафтные решения в масштабе 1:200, схема генерального плана в масштабе 1:500.</w:t>
            </w:r>
          </w:p>
          <w:p w14:paraId="752E6D63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3- Представить объемы работ, обоснованные в результате детальных исследований.</w:t>
            </w:r>
          </w:p>
          <w:p w14:paraId="1127685A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4- Разработать проект согласно требованиям действующих норм;</w:t>
            </w:r>
          </w:p>
          <w:p w14:paraId="2FDB0210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5- Подать проект от 5 экземпляров;</w:t>
            </w:r>
          </w:p>
          <w:p w14:paraId="7FEAF095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6- После завершения работ по составлению проекта сметной открытки.</w:t>
            </w:r>
          </w:p>
          <w:p w14:paraId="731C7CFC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согласовывать проекты с муниципалитетом Абовяна;</w:t>
            </w:r>
          </w:p>
          <w:p w14:paraId="26F3CF4D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7- Представить минимальные требования к гарантийному сроку на кабельный объект, его отдельные части (конструкции и т.п.) и используемые материалы;</w:t>
            </w:r>
          </w:p>
          <w:p w14:paraId="72648B45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8- Представить требования к лицензии, техническим средствам, трудовым ресурсам и профессиональным качествам, необходимым для выполнения работ;</w:t>
            </w:r>
          </w:p>
          <w:p w14:paraId="163FCF27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lastRenderedPageBreak/>
              <w:t>9- Представить проект на электронном носителе.</w:t>
            </w:r>
          </w:p>
          <w:p w14:paraId="28FAD307" w14:textId="77777777" w:rsidR="009248B3" w:rsidRPr="009248B3" w:rsidRDefault="009248B3" w:rsidP="009248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9248B3"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  <w:t>10- Предоставьте объемно-сметную документацию также на русском языке.</w:t>
            </w:r>
          </w:p>
          <w:p w14:paraId="5152B32D" w14:textId="397E6E70" w:rsidR="00207B08" w:rsidRPr="009248B3" w:rsidRDefault="009248B3" w:rsidP="009248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ru-RU"/>
              </w:rPr>
            </w:pPr>
            <w:r w:rsidRPr="009248B3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11- Оплата работ будет произведена после получения положительного заключения экспертизы.</w:t>
            </w:r>
          </w:p>
        </w:tc>
      </w:tr>
      <w:tr w:rsidR="009D12FD" w:rsidRPr="009248B3" w14:paraId="4B8BC031" w14:textId="77777777" w:rsidTr="00F91F99">
        <w:trPr>
          <w:trHeight w:val="169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451180EC" w14:textId="77777777" w:rsidR="009D12FD" w:rsidRPr="008B246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9D12FD" w:rsidRPr="009248B3" w14:paraId="24C3B0CB" w14:textId="77777777" w:rsidTr="00F91F99">
        <w:trPr>
          <w:trHeight w:val="137"/>
        </w:trPr>
        <w:tc>
          <w:tcPr>
            <w:tcW w:w="42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778FE9" w:rsidR="009D12FD" w:rsidRPr="00705755" w:rsidRDefault="00643BE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9248B3" w14:paraId="075EEA57" w14:textId="77777777" w:rsidTr="00F91F99">
        <w:trPr>
          <w:trHeight w:val="196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251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251A36" w:rsidR="009D12FD" w:rsidRPr="00D82DBC" w:rsidRDefault="004C2E17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12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6237C0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D82DBC" w14:paraId="199F948A" w14:textId="77777777" w:rsidTr="00251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251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251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251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251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F91F99">
        <w:trPr>
          <w:trHeight w:val="54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248B3" w14:paraId="10DC4861" w14:textId="77777777" w:rsidTr="00F91F99">
        <w:trPr>
          <w:trHeight w:val="605"/>
        </w:trPr>
        <w:tc>
          <w:tcPr>
            <w:tcW w:w="1148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3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F91F99">
        <w:trPr>
          <w:trHeight w:val="365"/>
        </w:trPr>
        <w:tc>
          <w:tcPr>
            <w:tcW w:w="1148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181432" w14:paraId="4DA511EC" w14:textId="77777777" w:rsidTr="00F91F99">
        <w:trPr>
          <w:trHeight w:val="83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6ABF72D4" w14:textId="44AAC3F7" w:rsidR="00B11978" w:rsidRPr="008B246E" w:rsidRDefault="004C2E17" w:rsidP="005C635F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  <w:lang w:val="af-ZA"/>
              </w:rPr>
            </w:pPr>
            <w:r w:rsidRPr="009248B3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Առինջ գյուղի 18-րդ փողոցի 2/3 հասցեում խաղահրապա</w:t>
            </w:r>
            <w:r>
              <w:rPr>
                <w:rFonts w:ascii="GHEA Grapalat" w:hAnsi="GHEA Grapalat" w:cs="Sylfaen"/>
                <w:i/>
                <w:lang w:val="en-US"/>
              </w:rPr>
              <w:t>-</w:t>
            </w:r>
            <w:r w:rsidRPr="009248B3">
              <w:rPr>
                <w:rFonts w:ascii="GHEA Grapalat" w:hAnsi="GHEA Grapalat" w:cs="Sylfaen"/>
                <w:i/>
                <w:lang w:val="hy-AM"/>
              </w:rPr>
              <w:t>րակի կառուցման աշխատանք</w:t>
            </w:r>
            <w:r>
              <w:rPr>
                <w:rFonts w:ascii="GHEA Grapalat" w:hAnsi="GHEA Grapalat" w:cs="Sylfaen"/>
                <w:i/>
                <w:lang w:val="en-US"/>
              </w:rPr>
              <w:t>-</w:t>
            </w:r>
            <w:r w:rsidRPr="009248B3">
              <w:rPr>
                <w:rFonts w:ascii="GHEA Grapalat" w:hAnsi="GHEA Grapalat" w:cs="Sylfaen"/>
                <w:i/>
                <w:lang w:val="hy-AM"/>
              </w:rPr>
              <w:t>ների իրականացման նախագծանախահաշվային փաստաթղթերի կազմման</w:t>
            </w:r>
            <w:r w:rsidRPr="009248B3">
              <w:rPr>
                <w:rFonts w:ascii="Calibri" w:hAnsi="Calibri" w:cs="Calibri"/>
                <w:i/>
                <w:lang w:val="hy-AM"/>
              </w:rPr>
              <w:t> </w:t>
            </w:r>
            <w:r w:rsidRPr="009248B3">
              <w:rPr>
                <w:rFonts w:ascii="GHEA Grapalat" w:hAnsi="GHEA Grapalat" w:cs="Sylfaen"/>
                <w:i/>
                <w:lang w:val="hy-AM"/>
              </w:rPr>
              <w:t>խորհրդատվական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9248B3">
              <w:rPr>
                <w:rFonts w:ascii="GHEA Grapalat" w:hAnsi="GHEA Grapalat" w:cs="Sylfaen"/>
                <w:i/>
                <w:lang w:val="af-ZA"/>
              </w:rPr>
              <w:t>приобретение консультационных работ по подготовке проектно-сметной документации на строительство детской площадки на 2/3 18-й улицы села Ариндж общины Абовян</w:t>
            </w:r>
          </w:p>
        </w:tc>
      </w:tr>
      <w:tr w:rsidR="004C2E17" w:rsidRPr="00705755" w14:paraId="50825522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50AD5B95" w14:textId="639A0C71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9B5026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59F3C98" w14:textId="125E401C" w:rsidR="004C2E17" w:rsidRPr="004C2E17" w:rsidRDefault="004C2E17" w:rsidP="004C2E1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«ԱՐՏ</w:t>
            </w:r>
            <w:r w:rsidRPr="000B11B3">
              <w:rPr>
                <w:rFonts w:ascii="GHEA Grapalat" w:hAnsi="GHEA Grapalat"/>
                <w:i/>
                <w:sz w:val="22"/>
                <w:szCs w:val="22"/>
                <w:lang w:val="hy-AM"/>
              </w:rPr>
              <w:t>.</w:t>
            </w:r>
            <w:r w:rsidRPr="004C2E1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ԱԼԵՔՍ</w:t>
            </w:r>
            <w:r w:rsidRPr="00D8317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4C2E1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5A433D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"АРТ.АЛЕКС"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D867224" w14:textId="1D28D439" w:rsidR="004C2E17" w:rsidRPr="008B246E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53322177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1F59BBB2" w14:textId="755B520E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4C2E17" w:rsidRPr="00705755" w14:paraId="607CD3B5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7CD80686" w14:textId="1906EF25" w:rsid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D70EB6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067F4DC0" w14:textId="70417830" w:rsidR="004C2E17" w:rsidRPr="004C2E17" w:rsidRDefault="004C2E17" w:rsidP="004C2E1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«ՍԱՐԴԱՐՅԱՆՇԻՆ</w:t>
            </w:r>
            <w:r w:rsidRPr="00D8317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5A433D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"САРДАРЬЯНШИН"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5CD67705" w14:textId="6A736C0B" w:rsid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899 000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AA0E478" w14:textId="786CD278" w:rsidR="004C2E17" w:rsidRPr="001E6163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7969876A" w14:textId="1E0778DE" w:rsid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899 000</w:t>
            </w:r>
          </w:p>
        </w:tc>
      </w:tr>
      <w:tr w:rsidR="004C2E17" w:rsidRPr="00705755" w14:paraId="633A84A9" w14:textId="77777777" w:rsidTr="00F91F99">
        <w:trPr>
          <w:trHeight w:val="83"/>
        </w:trPr>
        <w:tc>
          <w:tcPr>
            <w:tcW w:w="1148" w:type="dxa"/>
            <w:gridSpan w:val="2"/>
            <w:shd w:val="clear" w:color="auto" w:fill="auto"/>
            <w:vAlign w:val="center"/>
          </w:tcPr>
          <w:p w14:paraId="00A2C090" w14:textId="3EA9765C" w:rsid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D70EB6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7EC21532" w14:textId="0F25343A" w:rsidR="004C2E17" w:rsidRPr="004C2E17" w:rsidRDefault="004C2E17" w:rsidP="004C2E1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</w:t>
            </w:r>
            <w:r w:rsidRPr="004C2E17">
              <w:rPr>
                <w:rFonts w:ascii="GHEA Grapalat" w:hAnsi="GHEA Grapalat"/>
                <w:i/>
                <w:sz w:val="22"/>
                <w:szCs w:val="22"/>
                <w:lang w:val="hy-AM"/>
              </w:rPr>
              <w:t>-ԷՆ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4C2E17">
              <w:rPr>
                <w:rFonts w:ascii="GHEA Grapalat" w:hAnsi="GHEA Grapalat"/>
                <w:i/>
                <w:sz w:val="22"/>
                <w:szCs w:val="22"/>
                <w:lang w:val="hy-AM"/>
              </w:rPr>
              <w:t>ՓՐՈՋԵԿՏ</w:t>
            </w:r>
            <w:r w:rsidRPr="00D8317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4C2E1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5A433D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"А-ЭН ПРОДЖЕКТ"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6B42AE7" w14:textId="6CCDA703" w:rsid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999 000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8DEE284" w14:textId="48DB747A" w:rsidR="004C2E17" w:rsidRPr="001E6163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19A4D2DF" w14:textId="57E215C4" w:rsid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999 000</w:t>
            </w:r>
          </w:p>
        </w:tc>
      </w:tr>
      <w:tr w:rsidR="009D12FD" w:rsidRPr="00623367" w14:paraId="700CD07F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248B3" w14:paraId="521126E1" w14:textId="77777777" w:rsidTr="00F91F99"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9248B3" w14:paraId="552679BF" w14:textId="77777777" w:rsidTr="004C2E17">
        <w:tc>
          <w:tcPr>
            <w:tcW w:w="534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6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4C2E17"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Հրավերով պահանջվող փաստաթղթերի առկայությունը Наличие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9A5102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համապատասխանությունը հրավերով սահմանված պահանջներին      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4C2E17" w:rsidRPr="0059109B" w14:paraId="5E96A1C5" w14:textId="77777777" w:rsidTr="004C2E17"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1AE70FF" w:rsidR="004C2E17" w:rsidRPr="0059109B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59109B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316B6E3E" w:rsidR="004C2E17" w:rsidRP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«ԱՐՏ.ԱԼԵՔՍ» ՍՊԸ</w:t>
            </w: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ООО "АРТ.АЛЕКС"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3EE88AF" w:rsidR="004C2E17" w:rsidRPr="0072614A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6706AF57" w:rsidR="004C2E17" w:rsidRPr="00643C4E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60FE6C47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B8CBD4E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4C2E17" w:rsidRPr="0076053B" w14:paraId="443F73EF" w14:textId="77777777" w:rsidTr="004C2E17">
        <w:trPr>
          <w:trHeight w:val="40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37D2269D" w:rsidR="004C2E17" w:rsidRPr="0059109B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59109B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6B664F72" w:rsidR="004C2E17" w:rsidRP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«ՍԱՐԴԱՐՅԱՆՇԻՆ» ՍՊԸ</w:t>
            </w:r>
            <w:r w:rsidRPr="004C2E17">
              <w:rPr>
                <w:rFonts w:ascii="GHEA Grapalat" w:hAnsi="GHEA Grapalat"/>
                <w:i/>
                <w:sz w:val="20"/>
                <w:szCs w:val="20"/>
              </w:rPr>
              <w:t xml:space="preserve">, </w:t>
            </w: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ООО "САРДАРЬЯНШИН"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A18B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FA18BF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FA18BF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4C2E17" w:rsidRPr="0059109B" w14:paraId="0477C95F" w14:textId="77777777" w:rsidTr="004C2E17">
        <w:trPr>
          <w:trHeight w:val="40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2FADB054" w:rsidR="004C2E17" w:rsidRPr="0059109B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59109B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36E0293E" w:rsidR="004C2E17" w:rsidRPr="004C2E17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«Ա-ԷՆ ՓՐՈՋԵԿՏ» ՍՊԸ</w:t>
            </w: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ООО "А-ЭН ПРОДЖЕКТ"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A18B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FA18BF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FA18BF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4C2E17" w:rsidRPr="00705755" w:rsidRDefault="004C2E17" w:rsidP="004C2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95E0B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95E0B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9248B3" w14:paraId="522ACAFB" w14:textId="77777777" w:rsidTr="004C2E17">
        <w:trPr>
          <w:trHeight w:val="331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647" w:type="dxa"/>
            <w:gridSpan w:val="29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9248B3" w14:paraId="617248CD" w14:textId="77777777" w:rsidTr="00F91F99">
        <w:trPr>
          <w:trHeight w:val="289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C632EE" w14:paraId="1515C769" w14:textId="77777777" w:rsidTr="00F91F99">
        <w:trPr>
          <w:trHeight w:val="346"/>
        </w:trPr>
        <w:tc>
          <w:tcPr>
            <w:tcW w:w="47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CBE66A" w:rsidR="009D12FD" w:rsidRPr="000E6906" w:rsidRDefault="000E0A0C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19</w:t>
            </w:r>
            <w:r w:rsidR="00C632EE" w:rsidRPr="00C632E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="00BD16B2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9248B3" w14:paraId="71BEA872" w14:textId="77777777" w:rsidTr="00F91F99">
        <w:trPr>
          <w:trHeight w:val="688"/>
        </w:trPr>
        <w:tc>
          <w:tcPr>
            <w:tcW w:w="4713" w:type="dxa"/>
            <w:gridSpan w:val="14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F91F99">
        <w:trPr>
          <w:trHeight w:val="92"/>
        </w:trPr>
        <w:tc>
          <w:tcPr>
            <w:tcW w:w="471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E4584A" w:rsidR="009D12FD" w:rsidRPr="00774E1B" w:rsidRDefault="000E0A0C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20.03</w:t>
            </w:r>
            <w:r w:rsidR="005D0158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8DC09E" w:rsidR="009D12FD" w:rsidRPr="000E6906" w:rsidRDefault="000E0A0C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29.03</w:t>
            </w:r>
            <w:r w:rsidR="005D0158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9248B3" w14:paraId="2254FA5C" w14:textId="77777777" w:rsidTr="00F91F99">
        <w:trPr>
          <w:trHeight w:val="344"/>
        </w:trPr>
        <w:tc>
          <w:tcPr>
            <w:tcW w:w="10598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22B91D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632EE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0E0A0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5D0158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0E0A0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4</w:t>
            </w:r>
            <w:r w:rsid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9F5025" w:rsidRPr="00C632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F91F99">
        <w:trPr>
          <w:trHeight w:val="344"/>
        </w:trPr>
        <w:tc>
          <w:tcPr>
            <w:tcW w:w="47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181432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18143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1D52C24" w:rsidR="009D12FD" w:rsidRPr="005F0E1D" w:rsidRDefault="000E0A0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14</w:t>
            </w:r>
            <w:r w:rsidR="00BD16B2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4</w:t>
            </w:r>
            <w:r w:rsid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BD16B2" w:rsidRPr="00C632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BD16B2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705755" w14:paraId="0682C6BE" w14:textId="77777777" w:rsidTr="00F91F99">
        <w:trPr>
          <w:trHeight w:val="344"/>
        </w:trPr>
        <w:tc>
          <w:tcPr>
            <w:tcW w:w="47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56DFBA" w:rsidR="009D12FD" w:rsidRPr="00705755" w:rsidRDefault="000E0A0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16</w:t>
            </w:r>
            <w:r w:rsidR="00BD16B2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4</w:t>
            </w:r>
            <w:r w:rsidR="00BD1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BD16B2" w:rsidRPr="00C632E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BD16B2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705755" w14:paraId="79A64497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59109B">
        <w:tc>
          <w:tcPr>
            <w:tcW w:w="534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3" w:type="dxa"/>
            <w:gridSpan w:val="28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59109B">
        <w:trPr>
          <w:trHeight w:val="237"/>
        </w:trPr>
        <w:tc>
          <w:tcPr>
            <w:tcW w:w="534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59109B">
        <w:trPr>
          <w:trHeight w:val="238"/>
        </w:trPr>
        <w:tc>
          <w:tcPr>
            <w:tcW w:w="534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59109B">
        <w:trPr>
          <w:trHeight w:val="263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59109B">
        <w:trPr>
          <w:trHeight w:val="1398"/>
        </w:trPr>
        <w:tc>
          <w:tcPr>
            <w:tcW w:w="534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91CD0D1" w14:textId="6FB706A0" w:rsidR="009D12FD" w:rsidRPr="0012015E" w:rsidRDefault="000E0A0C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«ԱՐՏ.ԱԼԵՔՍ» ՍՊԸ, ООО "АРТ.АЛЕКС"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183B64C" w14:textId="6A0025C4" w:rsidR="009D12FD" w:rsidRPr="00CC13F7" w:rsidRDefault="00181432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181432">
              <w:rPr>
                <w:rFonts w:ascii="GHEA Grapalat" w:hAnsi="GHEA Grapalat" w:cs="Sylfaen"/>
                <w:i/>
                <w:lang w:val="hy-AM"/>
              </w:rPr>
              <w:t>«</w:t>
            </w:r>
            <w:r w:rsidR="00BD16B2" w:rsidRPr="0011464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ԱԲՀ-ԲՄԽԱՇՁԲ</w:t>
            </w:r>
            <w:r w:rsidR="000E0A0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-25/2</w:t>
            </w:r>
            <w:r w:rsidR="005E2B3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</w:t>
            </w:r>
            <w:r w:rsidR="00BD16B2">
              <w:rPr>
                <w:rFonts w:ascii="GHEA Grapalat" w:hAnsi="GHEA Grapalat" w:cs="Sylfaen"/>
                <w:i/>
                <w:lang w:val="hy-AM"/>
              </w:rPr>
              <w:t>», "</w:t>
            </w:r>
            <w:r w:rsidR="000E0A0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ABH-BMKhAshDzB-25/2</w:t>
            </w:r>
            <w:r w:rsidR="005E2B3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</w:t>
            </w:r>
            <w:r w:rsidRPr="00181432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54F54951" w14:textId="0AFA5C24" w:rsidR="009D12FD" w:rsidRPr="007B050B" w:rsidRDefault="000E0A0C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16</w:t>
            </w:r>
            <w:r w:rsidR="00C632E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BD16B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4</w:t>
            </w:r>
            <w:r w:rsidR="00BD16B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.2025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10A7BBF" w14:textId="5D26A9C8" w:rsidR="009D12FD" w:rsidRPr="00C632EE" w:rsidRDefault="00672F3A" w:rsidP="00C632EE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Պայմանագիր</w:t>
            </w:r>
            <w:r w:rsidR="00BD16B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ն </w:t>
            </w:r>
            <w:r w:rsidR="00BD16B2" w:rsidRPr="00BD16B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(</w:t>
            </w:r>
            <w:r w:rsidR="00BD16B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համաձայնագիրն</w:t>
            </w:r>
            <w:r w:rsidR="00BD16B2" w:rsidRPr="00BD16B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)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ուժի մեջ մտնելու օրվանից</w:t>
            </w:r>
            <w:r w:rsidR="00BD16B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20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-րդ օրացուցային օրը </w:t>
            </w:r>
            <w:r w:rsid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ներառյա</w:t>
            </w:r>
            <w:r w:rsidR="0054289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լ</w:t>
            </w:r>
            <w:r w:rsidR="00660C13"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="00BD16B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20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-й 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календарный день со дня вступления</w:t>
            </w:r>
            <w:r w:rsidR="00C632E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632E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в силу договора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98A47EA" w:rsidR="009D12FD" w:rsidRPr="00E13543" w:rsidRDefault="00EA44F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800</w:t>
            </w:r>
            <w:r w:rsidR="005E2B3E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6043A549" w14:textId="15945DAC" w:rsidR="009D12FD" w:rsidRPr="00705755" w:rsidRDefault="00EA44F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260CC9" w:rsidRPr="009248B3" w14:paraId="41E4ED39" w14:textId="77777777" w:rsidTr="00F91F99">
        <w:trPr>
          <w:trHeight w:val="150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7265AE84" w14:textId="21A6CA25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60CC9" w:rsidRPr="009248B3" w14:paraId="1F657639" w14:textId="77777777" w:rsidTr="00251847">
        <w:trPr>
          <w:trHeight w:val="1308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3A646FE8" w:rsidR="00260CC9" w:rsidRPr="00705755" w:rsidRDefault="00260CC9" w:rsidP="00EA4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EA44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</w:t>
            </w:r>
            <w:r w:rsidR="00EA44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EA44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EA44F3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EA44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EA44F3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18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EA44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EA44F3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EA44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EA44F3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C22F6" w:rsidRPr="00660C13" w14:paraId="20BC55B9" w14:textId="77777777" w:rsidTr="00251847">
        <w:trPr>
          <w:trHeight w:val="155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2C22F6" w:rsidRPr="00EA44F3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BF4229F" w:rsidR="002C22F6" w:rsidRPr="00EA44F3" w:rsidRDefault="00EA44F3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4C2E17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«ԱՐՏ.ԱԼԵՔՍ» ՍՊԸ, ООО "АРТ.АЛЕКС"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E4AA1CB" w:rsidR="002C22F6" w:rsidRPr="00251847" w:rsidRDefault="00EA44F3" w:rsidP="00EA44F3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ք</w:t>
            </w:r>
            <w:r w:rsidRPr="000B11B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. Երևան, Մամիկ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ոնյանց 1Ա բն. 15, 091-57-24-12</w:t>
            </w:r>
          </w:p>
        </w:tc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3A25E3B5" w:rsidR="002C22F6" w:rsidRPr="00660C13" w:rsidRDefault="002C22F6" w:rsidP="002C22F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</w:p>
          <w:p w14:paraId="07F71670" w14:textId="49D6207A" w:rsidR="002C22F6" w:rsidRPr="002C22F6" w:rsidRDefault="00EA44F3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0B11B3">
              <w:rPr>
                <w:rFonts w:ascii="GHEA Grapalat" w:hAnsi="GHEA Grapalat"/>
                <w:i/>
                <w:lang w:val="hy-AM"/>
              </w:rPr>
              <w:t>art.aleqs@list.ru</w:t>
            </w:r>
          </w:p>
        </w:tc>
        <w:tc>
          <w:tcPr>
            <w:tcW w:w="18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3EF39FC" w:rsidR="002C22F6" w:rsidRPr="00660C13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E367FA">
              <w:rPr>
                <w:rFonts w:ascii="GHEA Grapalat" w:hAnsi="GHEA Grapalat" w:cs="Sylfaen"/>
                <w:i/>
                <w:sz w:val="16"/>
                <w:szCs w:val="16"/>
              </w:rPr>
              <w:t>16024067818700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2C22F6" w:rsidRPr="002C22F6" w:rsidRDefault="002C22F6" w:rsidP="002C22F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</w:p>
          <w:p w14:paraId="2A19C4CD" w14:textId="5A08F965" w:rsidR="002C22F6" w:rsidRPr="00660C13" w:rsidRDefault="002C22F6" w:rsidP="002C22F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E367F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-01007651</w:t>
            </w:r>
            <w:bookmarkStart w:id="0" w:name="_GoBack"/>
            <w:bookmarkEnd w:id="0"/>
          </w:p>
          <w:p w14:paraId="6E1E7005" w14:textId="49BBF89D" w:rsidR="002C22F6" w:rsidRPr="00660C13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2C22F6" w:rsidRPr="00660C13" w14:paraId="496A046D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393BE26B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C22F6" w:rsidRPr="009248B3" w14:paraId="3863A00B" w14:textId="77777777" w:rsidTr="00F91F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C22F6" w:rsidRPr="00705755" w:rsidRDefault="002C22F6" w:rsidP="002C22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C22F6" w:rsidRPr="00705755" w:rsidRDefault="002C22F6" w:rsidP="002C22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C22F6" w:rsidRPr="009248B3" w14:paraId="485BF528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60FF974B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C22F6" w:rsidRPr="009248B3" w14:paraId="7DB42300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0AD8E25E" w14:textId="0F77BF35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C22F6" w:rsidRPr="00705755" w:rsidRDefault="002C22F6" w:rsidP="002C22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C22F6" w:rsidRPr="00705755" w:rsidRDefault="002C22F6" w:rsidP="002C22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C22F6" w:rsidRPr="00705755" w:rsidRDefault="002C22F6" w:rsidP="002C22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C22F6" w:rsidRPr="00705755" w:rsidRDefault="002C22F6" w:rsidP="002C22F6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C22F6" w:rsidRPr="00705755" w:rsidRDefault="002C22F6" w:rsidP="002C22F6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C22F6" w:rsidRPr="009248B3" w14:paraId="3CC8B38C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02AFA8BF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C22F6" w:rsidRPr="009248B3" w14:paraId="5484FA73" w14:textId="77777777" w:rsidTr="00F91F99">
        <w:trPr>
          <w:trHeight w:val="475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48B3" w14:paraId="5A7FED5D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0C88E286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48B3" w14:paraId="40B30E88" w14:textId="77777777" w:rsidTr="00F91F99">
        <w:trPr>
          <w:trHeight w:val="42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48B3" w14:paraId="541BD7F7" w14:textId="77777777" w:rsidTr="00F91F99">
        <w:trPr>
          <w:trHeight w:val="288"/>
        </w:trPr>
        <w:tc>
          <w:tcPr>
            <w:tcW w:w="105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48B3" w14:paraId="4DE14D25" w14:textId="77777777" w:rsidTr="00F91F99">
        <w:trPr>
          <w:trHeight w:val="42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48B3" w14:paraId="1DAD5D5C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57597369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C22F6" w:rsidRPr="009248B3" w14:paraId="5F667D89" w14:textId="77777777" w:rsidTr="00F91F99">
        <w:trPr>
          <w:trHeight w:val="42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C22F6" w:rsidRPr="009248B3" w14:paraId="406B68D6" w14:textId="77777777" w:rsidTr="00F91F99">
        <w:trPr>
          <w:trHeight w:val="288"/>
        </w:trPr>
        <w:tc>
          <w:tcPr>
            <w:tcW w:w="10598" w:type="dxa"/>
            <w:gridSpan w:val="32"/>
            <w:shd w:val="clear" w:color="auto" w:fill="99CCFF"/>
            <w:vAlign w:val="center"/>
          </w:tcPr>
          <w:p w14:paraId="79EAD146" w14:textId="77777777" w:rsidR="002C22F6" w:rsidRPr="00705755" w:rsidRDefault="002C22F6" w:rsidP="002C22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C22F6" w:rsidRPr="009248B3" w14:paraId="1A2BD291" w14:textId="77777777" w:rsidTr="00F91F99">
        <w:trPr>
          <w:trHeight w:val="227"/>
        </w:trPr>
        <w:tc>
          <w:tcPr>
            <w:tcW w:w="10598" w:type="dxa"/>
            <w:gridSpan w:val="32"/>
            <w:shd w:val="clear" w:color="auto" w:fill="auto"/>
            <w:vAlign w:val="center"/>
          </w:tcPr>
          <w:p w14:paraId="73A19DB3" w14:textId="6C7A151C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C22F6" w:rsidRPr="009248B3" w14:paraId="002AF1AD" w14:textId="77777777" w:rsidTr="00F91F99">
        <w:trPr>
          <w:trHeight w:val="47"/>
        </w:trPr>
        <w:tc>
          <w:tcPr>
            <w:tcW w:w="2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0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C22F6" w:rsidRPr="00705755" w:rsidRDefault="002C22F6" w:rsidP="002C22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C22F6" w:rsidRPr="00705755" w14:paraId="6C6C269C" w14:textId="77777777" w:rsidTr="00F91F99">
        <w:trPr>
          <w:trHeight w:val="47"/>
        </w:trPr>
        <w:tc>
          <w:tcPr>
            <w:tcW w:w="2765" w:type="dxa"/>
            <w:gridSpan w:val="6"/>
            <w:shd w:val="clear" w:color="auto" w:fill="auto"/>
            <w:vAlign w:val="center"/>
          </w:tcPr>
          <w:p w14:paraId="0A862370" w14:textId="3E4DC620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087" w:type="dxa"/>
            <w:gridSpan w:val="11"/>
            <w:shd w:val="clear" w:color="auto" w:fill="auto"/>
            <w:vAlign w:val="center"/>
          </w:tcPr>
          <w:p w14:paraId="3C42DEDA" w14:textId="1EC6F118" w:rsidR="002C22F6" w:rsidRPr="00705755" w:rsidRDefault="002C22F6" w:rsidP="002C22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6F37E" w14:textId="77777777" w:rsidR="006D6B0B" w:rsidRDefault="006D6B0B" w:rsidP="0022631D">
      <w:pPr>
        <w:spacing w:before="0" w:after="0"/>
      </w:pPr>
      <w:r>
        <w:separator/>
      </w:r>
    </w:p>
  </w:endnote>
  <w:endnote w:type="continuationSeparator" w:id="0">
    <w:p w14:paraId="431D065E" w14:textId="77777777" w:rsidR="006D6B0B" w:rsidRDefault="006D6B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41499" w14:textId="77777777" w:rsidR="006D6B0B" w:rsidRDefault="006D6B0B" w:rsidP="0022631D">
      <w:pPr>
        <w:spacing w:before="0" w:after="0"/>
      </w:pPr>
      <w:r>
        <w:separator/>
      </w:r>
    </w:p>
  </w:footnote>
  <w:footnote w:type="continuationSeparator" w:id="0">
    <w:p w14:paraId="460CC0AF" w14:textId="77777777" w:rsidR="006D6B0B" w:rsidRDefault="006D6B0B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60CC9" w:rsidRPr="002D0BF6" w:rsidRDefault="00260C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C22F6" w:rsidRPr="0078682E" w:rsidRDefault="002C22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C22F6" w:rsidRPr="0078682E" w:rsidRDefault="002C22F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C22F6" w:rsidRPr="00005B9C" w:rsidRDefault="002C22F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0A0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81432"/>
    <w:rsid w:val="001837D5"/>
    <w:rsid w:val="0018422F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2E17"/>
    <w:rsid w:val="004C6E7E"/>
    <w:rsid w:val="004C714B"/>
    <w:rsid w:val="004D078F"/>
    <w:rsid w:val="004E376E"/>
    <w:rsid w:val="004F2BB3"/>
    <w:rsid w:val="004F2D40"/>
    <w:rsid w:val="00503BCC"/>
    <w:rsid w:val="00510FD4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6A5D"/>
    <w:rsid w:val="00660C13"/>
    <w:rsid w:val="00664622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D6B0B"/>
    <w:rsid w:val="006E0D92"/>
    <w:rsid w:val="006E1A83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48B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67FA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44F3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E133-4C3F-4684-8B5E-854D59CF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369</cp:revision>
  <cp:lastPrinted>2023-04-25T07:21:00Z</cp:lastPrinted>
  <dcterms:created xsi:type="dcterms:W3CDTF">2021-06-28T12:08:00Z</dcterms:created>
  <dcterms:modified xsi:type="dcterms:W3CDTF">2025-04-15T11:52:00Z</dcterms:modified>
</cp:coreProperties>
</file>