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768DAC01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774DC9" w:rsidRPr="00774DC9">
        <w:rPr>
          <w:rFonts w:ascii="Sylfaen" w:eastAsia="Times New Roman" w:hAnsi="Sylfaen" w:cs="Sylfaen"/>
          <w:sz w:val="18"/>
          <w:szCs w:val="18"/>
          <w:lang w:val="af-ZA" w:eastAsia="ru-RU"/>
        </w:rPr>
        <w:t>ՀՀ Գեղարքունիքի մարզի Մարտունու համայնքապետարանի կարիքների համար լուսավորության ցանցերի կառուցման աշխատանքների որակի նկատմամբ տեխնիկական հսկողության խորհրդատվական ծառայությունների մատուցման</w:t>
      </w:r>
      <w:r w:rsidR="00126A3E" w:rsidRPr="00774DC9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774DC9" w:rsidRPr="00774DC9">
        <w:rPr>
          <w:rFonts w:ascii="GHEA Grapalat" w:eastAsia="Times New Roman" w:hAnsi="GHEA Grapalat"/>
          <w:b/>
          <w:sz w:val="16"/>
          <w:szCs w:val="16"/>
          <w:lang w:val="hy-AM" w:eastAsia="ru-RU"/>
        </w:rPr>
        <w:t>ԳՄՄՀ-ՀԲՄԽԾՁԲ-25/16</w:t>
      </w:r>
      <w:r w:rsidR="00774DC9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805"/>
        <w:gridCol w:w="850"/>
        <w:gridCol w:w="1119"/>
        <w:gridCol w:w="15"/>
        <w:gridCol w:w="709"/>
        <w:gridCol w:w="120"/>
        <w:gridCol w:w="730"/>
        <w:gridCol w:w="658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34152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34152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34152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74DC9" w:rsidRPr="001746C4" w14:paraId="6CB0AC86" w14:textId="77777777" w:rsidTr="001C3746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774DC9" w:rsidRPr="006E4E84" w:rsidRDefault="00774DC9" w:rsidP="00774D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14:paraId="2721F035" w14:textId="0F2638DF" w:rsidR="00774DC9" w:rsidRPr="0095634A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Արծվանիստ, Ծովինար, Վարդենիկ և Զոլաքար</w:t>
            </w:r>
            <w:r w:rsidRPr="006559CF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59CF">
              <w:rPr>
                <w:rFonts w:ascii="GHEA Grapalat" w:hAnsi="GHEA Grapalat"/>
                <w:sz w:val="16"/>
                <w:szCs w:val="16"/>
              </w:rPr>
              <w:t>բնակավայրերի</w:t>
            </w:r>
            <w:proofErr w:type="spellEnd"/>
            <w:r w:rsidRPr="006559CF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59CF">
              <w:rPr>
                <w:rFonts w:ascii="GHEA Grapalat" w:hAnsi="GHEA Grapalat"/>
                <w:sz w:val="16"/>
                <w:szCs w:val="16"/>
              </w:rPr>
              <w:t>լուսավորության</w:t>
            </w:r>
            <w:proofErr w:type="spellEnd"/>
            <w:r w:rsidRPr="006559CF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59CF">
              <w:rPr>
                <w:rFonts w:ascii="GHEA Grapalat" w:hAnsi="GHEA Grapalat"/>
                <w:sz w:val="16"/>
                <w:szCs w:val="16"/>
              </w:rPr>
              <w:t>ցանցերի</w:t>
            </w:r>
            <w:proofErr w:type="spellEnd"/>
            <w:r w:rsidRPr="006559CF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59CF">
              <w:rPr>
                <w:rFonts w:ascii="GHEA Grapalat" w:hAnsi="GHEA Grapalat"/>
                <w:sz w:val="16"/>
                <w:szCs w:val="16"/>
              </w:rPr>
              <w:t>կառուցման</w:t>
            </w:r>
            <w:proofErr w:type="spellEnd"/>
            <w:r w:rsidRPr="006559CF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>աշխատանքների որակի նկատմամբ տեխնիկական հսկողության խորհրդատվական ծառայություններ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774DC9" w:rsidRPr="006E4E84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774DC9" w:rsidRPr="004B26FB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0026CD9" w:rsidR="00774DC9" w:rsidRPr="00774DC9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774DC9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27B5379D" w:rsidR="00774DC9" w:rsidRPr="00126A3E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401932" w14:textId="7C6DBAA2" w:rsidR="00774DC9" w:rsidRPr="00774DC9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74DC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2 101 570</w:t>
            </w:r>
          </w:p>
        </w:tc>
        <w:tc>
          <w:tcPr>
            <w:tcW w:w="1985" w:type="dxa"/>
            <w:gridSpan w:val="4"/>
            <w:vAlign w:val="center"/>
          </w:tcPr>
          <w:p w14:paraId="1013593A" w14:textId="725503C6" w:rsidR="00774DC9" w:rsidRPr="001746C4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Արծվանիստ, Ծովինար, Վարդենիկ և Զոլաքար</w:t>
            </w:r>
            <w:r w:rsidRPr="006559CF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59CF">
              <w:rPr>
                <w:rFonts w:ascii="GHEA Grapalat" w:hAnsi="GHEA Grapalat"/>
                <w:sz w:val="16"/>
                <w:szCs w:val="16"/>
              </w:rPr>
              <w:t>բնակավայրերի</w:t>
            </w:r>
            <w:proofErr w:type="spellEnd"/>
            <w:r w:rsidRPr="006559CF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59CF">
              <w:rPr>
                <w:rFonts w:ascii="GHEA Grapalat" w:hAnsi="GHEA Grapalat"/>
                <w:sz w:val="16"/>
                <w:szCs w:val="16"/>
              </w:rPr>
              <w:t>լուսավորության</w:t>
            </w:r>
            <w:proofErr w:type="spellEnd"/>
            <w:r w:rsidRPr="006559CF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59CF">
              <w:rPr>
                <w:rFonts w:ascii="GHEA Grapalat" w:hAnsi="GHEA Grapalat"/>
                <w:sz w:val="16"/>
                <w:szCs w:val="16"/>
              </w:rPr>
              <w:t>ցանցերի</w:t>
            </w:r>
            <w:proofErr w:type="spellEnd"/>
            <w:r w:rsidRPr="006559CF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59CF">
              <w:rPr>
                <w:rFonts w:ascii="GHEA Grapalat" w:hAnsi="GHEA Grapalat"/>
                <w:sz w:val="16"/>
                <w:szCs w:val="16"/>
              </w:rPr>
              <w:t>կառուցման</w:t>
            </w:r>
            <w:proofErr w:type="spellEnd"/>
            <w:r w:rsidRPr="006559CF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>աշխատանքների որակի նկատմամբ տեխնիկական հսկողության խորհրդատվական ծառայություններ</w:t>
            </w:r>
          </w:p>
        </w:tc>
        <w:tc>
          <w:tcPr>
            <w:tcW w:w="2359" w:type="dxa"/>
            <w:gridSpan w:val="2"/>
            <w:vAlign w:val="center"/>
          </w:tcPr>
          <w:p w14:paraId="5152B32D" w14:textId="7037DEB8" w:rsidR="00774DC9" w:rsidRPr="00774DC9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Արծվանիստ, Ծովինար, Վարդենիկ և Զոլաքար</w:t>
            </w:r>
            <w:r w:rsidRPr="006559CF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59CF">
              <w:rPr>
                <w:rFonts w:ascii="GHEA Grapalat" w:hAnsi="GHEA Grapalat"/>
                <w:sz w:val="16"/>
                <w:szCs w:val="16"/>
              </w:rPr>
              <w:t>բնակավայրերի</w:t>
            </w:r>
            <w:proofErr w:type="spellEnd"/>
            <w:r w:rsidRPr="006559CF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59CF">
              <w:rPr>
                <w:rFonts w:ascii="GHEA Grapalat" w:hAnsi="GHEA Grapalat"/>
                <w:sz w:val="16"/>
                <w:szCs w:val="16"/>
              </w:rPr>
              <w:t>լուսավորության</w:t>
            </w:r>
            <w:proofErr w:type="spellEnd"/>
            <w:r w:rsidRPr="006559CF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59CF">
              <w:rPr>
                <w:rFonts w:ascii="GHEA Grapalat" w:hAnsi="GHEA Grapalat"/>
                <w:sz w:val="16"/>
                <w:szCs w:val="16"/>
              </w:rPr>
              <w:t>ցանցերի</w:t>
            </w:r>
            <w:proofErr w:type="spellEnd"/>
            <w:r w:rsidRPr="006559CF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59CF">
              <w:rPr>
                <w:rFonts w:ascii="GHEA Grapalat" w:hAnsi="GHEA Grapalat"/>
                <w:sz w:val="16"/>
                <w:szCs w:val="16"/>
              </w:rPr>
              <w:t>կառուցման</w:t>
            </w:r>
            <w:proofErr w:type="spellEnd"/>
            <w:r w:rsidRPr="006559CF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>աշխատանքների որակի նկատմամբ տեխնիկական հսկողության խորհրդատվական ծառայություններ</w:t>
            </w:r>
          </w:p>
        </w:tc>
      </w:tr>
      <w:tr w:rsidR="00774DC9" w:rsidRPr="00774DC9" w14:paraId="570CC5E6" w14:textId="77777777" w:rsidTr="001C3746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4B1757E4" w14:textId="2010DE20" w:rsidR="00774DC9" w:rsidRPr="00774DC9" w:rsidRDefault="00774DC9" w:rsidP="00774D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14:paraId="5993A8F5" w14:textId="48608CAB" w:rsidR="00774DC9" w:rsidRPr="00774DC9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Վաղաշեն, Ն</w:t>
            </w:r>
            <w:r w:rsidRPr="006559C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Գետաշեն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 ,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Գեղհովիտ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Մադինա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Լիճք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և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Երանոս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  բնակավայրերի լուսավորության ցանցերի կառուցման</w:t>
            </w:r>
            <w:r w:rsidRPr="00774DC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>աշխատանքների որակի նկատմամբ տեխնիկական հսկողության խորհրդատվական ծառայություններ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5A4C2" w14:textId="7C1BB3BD" w:rsidR="00774DC9" w:rsidRPr="00774DC9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E7395" w14:textId="77777777" w:rsidR="00774DC9" w:rsidRPr="00774DC9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4CB16" w14:textId="78167B33" w:rsidR="00774DC9" w:rsidRPr="00774DC9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FC80F" w14:textId="77777777" w:rsidR="00774DC9" w:rsidRPr="00774DC9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0AC2B6" w14:textId="189DDE60" w:rsidR="00774DC9" w:rsidRPr="00774DC9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rPr>
                <w:sz w:val="16"/>
                <w:szCs w:val="16"/>
                <w:lang w:val="hy-AM"/>
              </w:rPr>
            </w:pPr>
            <w:r w:rsidRPr="00774DC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1 677 600</w:t>
            </w:r>
          </w:p>
        </w:tc>
        <w:tc>
          <w:tcPr>
            <w:tcW w:w="1985" w:type="dxa"/>
            <w:gridSpan w:val="4"/>
            <w:vAlign w:val="center"/>
          </w:tcPr>
          <w:p w14:paraId="32DCA319" w14:textId="427EAA2E" w:rsidR="00774DC9" w:rsidRPr="00774DC9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Վաղաշեն, Ն</w:t>
            </w:r>
            <w:r w:rsidRPr="006559C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Գետաշեն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 ,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Գեղհովիտ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Մադինա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Լիճք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և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Երանոս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  բնակավայրերի լուսավորության ցանցերի կառուցման</w:t>
            </w:r>
            <w:r w:rsidRPr="00774DC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>աշխատանքների որակի նկատմամբ տեխնիկական հսկողության խորհրդատվական ծառայություններ</w:t>
            </w:r>
          </w:p>
        </w:tc>
        <w:tc>
          <w:tcPr>
            <w:tcW w:w="2359" w:type="dxa"/>
            <w:gridSpan w:val="2"/>
            <w:vAlign w:val="center"/>
          </w:tcPr>
          <w:p w14:paraId="5569CDE6" w14:textId="2A681B87" w:rsidR="00774DC9" w:rsidRPr="00774DC9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Վաղաշեն, Ն</w:t>
            </w:r>
            <w:r w:rsidRPr="006559C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Գետաշեն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 ,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Գեղհովիտ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Մադինա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Լիճք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և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59CF">
              <w:rPr>
                <w:rFonts w:ascii="GHEA Grapalat" w:hAnsi="GHEA Grapalat" w:cs="GHEA Grapalat"/>
                <w:sz w:val="16"/>
                <w:szCs w:val="16"/>
                <w:lang w:val="hy-AM"/>
              </w:rPr>
              <w:t>Երանոս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 xml:space="preserve">  բնակավայրերի լուսավորության ցանցերի կառուցման</w:t>
            </w:r>
            <w:r w:rsidRPr="00774DC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59CF">
              <w:rPr>
                <w:rFonts w:ascii="GHEA Grapalat" w:hAnsi="GHEA Grapalat"/>
                <w:sz w:val="16"/>
                <w:szCs w:val="16"/>
                <w:lang w:val="hy-AM"/>
              </w:rPr>
              <w:t>աշխատանքների որակի նկատմամբ տեխնիկական հսկողության խորհրդատվական ծառայություններ</w:t>
            </w:r>
          </w:p>
        </w:tc>
      </w:tr>
      <w:tr w:rsidR="0022631D" w:rsidRPr="00774DC9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74DC9" w14:paraId="24C3B0CB" w14:textId="77777777" w:rsidTr="006E4E84">
        <w:trPr>
          <w:trHeight w:val="137"/>
        </w:trPr>
        <w:tc>
          <w:tcPr>
            <w:tcW w:w="5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774DC9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BD6009F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964C6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964C6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23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5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"/>
        <w:tblW w:w="1126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439"/>
        <w:gridCol w:w="1670"/>
        <w:gridCol w:w="1867"/>
        <w:gridCol w:w="2259"/>
        <w:gridCol w:w="1768"/>
        <w:gridCol w:w="2259"/>
      </w:tblGrid>
      <w:tr w:rsidR="00021C7B" w:rsidRPr="00021C7B" w14:paraId="5B2A953B" w14:textId="77777777" w:rsidTr="00021C7B">
        <w:trPr>
          <w:trHeight w:val="413"/>
        </w:trPr>
        <w:tc>
          <w:tcPr>
            <w:tcW w:w="1439" w:type="dxa"/>
          </w:tcPr>
          <w:p w14:paraId="2AD7B8C9" w14:textId="77777777" w:rsidR="00021C7B" w:rsidRPr="00650840" w:rsidRDefault="00021C7B" w:rsidP="00D1222D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50840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1670" w:type="dxa"/>
          </w:tcPr>
          <w:p w14:paraId="30D8BDD4" w14:textId="77777777" w:rsidR="00021C7B" w:rsidRPr="00650840" w:rsidRDefault="00021C7B" w:rsidP="00D122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0840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1867" w:type="dxa"/>
          </w:tcPr>
          <w:p w14:paraId="05F73A72" w14:textId="77777777" w:rsidR="00021C7B" w:rsidRPr="00650840" w:rsidRDefault="00021C7B" w:rsidP="00D122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0840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արժեքը</w:t>
            </w:r>
          </w:p>
          <w:p w14:paraId="7889E560" w14:textId="77777777" w:rsidR="00021C7B" w:rsidRPr="00650840" w:rsidRDefault="00021C7B" w:rsidP="00D122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0840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2259" w:type="dxa"/>
          </w:tcPr>
          <w:p w14:paraId="5D319C65" w14:textId="77777777" w:rsidR="00021C7B" w:rsidRPr="00650840" w:rsidRDefault="00021C7B" w:rsidP="00D122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0840">
              <w:rPr>
                <w:rFonts w:ascii="GHEA Grapalat" w:hAnsi="GHEA Grapalat"/>
                <w:sz w:val="16"/>
                <w:szCs w:val="16"/>
                <w:lang w:val="hy-AM"/>
              </w:rPr>
              <w:t>Ինքնարժեք և շահույթ</w:t>
            </w:r>
          </w:p>
          <w:p w14:paraId="5349A6BB" w14:textId="77777777" w:rsidR="00021C7B" w:rsidRPr="00650840" w:rsidRDefault="00021C7B" w:rsidP="00D122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0840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768" w:type="dxa"/>
          </w:tcPr>
          <w:p w14:paraId="4B8E3E2E" w14:textId="77777777" w:rsidR="00021C7B" w:rsidRPr="00650840" w:rsidRDefault="00021C7B" w:rsidP="00D122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0840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  <w:p w14:paraId="2AF45A48" w14:textId="77777777" w:rsidR="00021C7B" w:rsidRPr="00650840" w:rsidRDefault="00021C7B" w:rsidP="00D122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0840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2259" w:type="dxa"/>
          </w:tcPr>
          <w:p w14:paraId="7B384163" w14:textId="77777777" w:rsidR="00021C7B" w:rsidRPr="00650840" w:rsidRDefault="00021C7B" w:rsidP="00D122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0840">
              <w:rPr>
                <w:rFonts w:ascii="GHEA Grapalat" w:hAnsi="GHEA Grapalat"/>
                <w:sz w:val="16"/>
                <w:szCs w:val="16"/>
                <w:lang w:val="hy-AM"/>
              </w:rPr>
              <w:t>Ընդհանուր գինը</w:t>
            </w:r>
          </w:p>
          <w:p w14:paraId="38316CE0" w14:textId="77777777" w:rsidR="00021C7B" w:rsidRPr="00650840" w:rsidRDefault="00021C7B" w:rsidP="00D122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0840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</w:tr>
      <w:tr w:rsidR="00021C7B" w:rsidRPr="003A4B09" w14:paraId="09D7C060" w14:textId="77777777" w:rsidTr="00021C7B">
        <w:tc>
          <w:tcPr>
            <w:tcW w:w="1439" w:type="dxa"/>
          </w:tcPr>
          <w:p w14:paraId="0BABD9B2" w14:textId="77777777" w:rsidR="00021C7B" w:rsidRPr="003A4B09" w:rsidRDefault="00021C7B" w:rsidP="00D1222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t>Չափաբաժին 1</w:t>
            </w:r>
          </w:p>
        </w:tc>
        <w:tc>
          <w:tcPr>
            <w:tcW w:w="1670" w:type="dxa"/>
          </w:tcPr>
          <w:p w14:paraId="5ACB2C4C" w14:textId="77777777" w:rsidR="00021C7B" w:rsidRPr="003A4B09" w:rsidRDefault="00021C7B" w:rsidP="00D1222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67" w:type="dxa"/>
          </w:tcPr>
          <w:p w14:paraId="3F6F4703" w14:textId="77777777" w:rsidR="00021C7B" w:rsidRPr="003A4B09" w:rsidRDefault="00021C7B" w:rsidP="00D1222D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4579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2 101 570</w:t>
            </w:r>
          </w:p>
        </w:tc>
        <w:tc>
          <w:tcPr>
            <w:tcW w:w="2259" w:type="dxa"/>
          </w:tcPr>
          <w:p w14:paraId="2B040B0B" w14:textId="77777777" w:rsidR="00021C7B" w:rsidRPr="003A4B09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5286D60" w14:textId="77777777" w:rsidR="00021C7B" w:rsidRPr="003A4B09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259" w:type="dxa"/>
          </w:tcPr>
          <w:p w14:paraId="0AF8E78D" w14:textId="77777777" w:rsidR="00021C7B" w:rsidRPr="003A4B09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</w:rPr>
            </w:pPr>
          </w:p>
        </w:tc>
      </w:tr>
      <w:tr w:rsidR="00021C7B" w:rsidRPr="003A4B09" w14:paraId="64D83865" w14:textId="77777777" w:rsidTr="00021C7B">
        <w:trPr>
          <w:trHeight w:val="485"/>
        </w:trPr>
        <w:tc>
          <w:tcPr>
            <w:tcW w:w="1439" w:type="dxa"/>
          </w:tcPr>
          <w:p w14:paraId="34FBE689" w14:textId="77777777" w:rsidR="00021C7B" w:rsidRPr="003A4B09" w:rsidRDefault="00021C7B" w:rsidP="00D1222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70" w:type="dxa"/>
          </w:tcPr>
          <w:p w14:paraId="3EC7F06F" w14:textId="77777777" w:rsidR="00021C7B" w:rsidRPr="003A4B09" w:rsidRDefault="00021C7B" w:rsidP="00D1222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8CD">
              <w:rPr>
                <w:rFonts w:ascii="GHEA Grapalat" w:hAnsi="GHEA Grapalat"/>
                <w:sz w:val="20"/>
                <w:szCs w:val="20"/>
                <w:lang w:val="en-US"/>
              </w:rPr>
              <w:t>«ԲՈՒԼԳԱՐՈ» ՍՊԸ</w:t>
            </w:r>
          </w:p>
        </w:tc>
        <w:tc>
          <w:tcPr>
            <w:tcW w:w="1867" w:type="dxa"/>
          </w:tcPr>
          <w:p w14:paraId="175FA3ED" w14:textId="77777777" w:rsidR="00021C7B" w:rsidRPr="003A4B09" w:rsidRDefault="00021C7B" w:rsidP="00D1222D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259" w:type="dxa"/>
          </w:tcPr>
          <w:p w14:paraId="4B206728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1 000 000</w:t>
            </w:r>
          </w:p>
        </w:tc>
        <w:tc>
          <w:tcPr>
            <w:tcW w:w="1768" w:type="dxa"/>
          </w:tcPr>
          <w:p w14:paraId="35223BE1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-</w:t>
            </w:r>
          </w:p>
        </w:tc>
        <w:tc>
          <w:tcPr>
            <w:tcW w:w="2259" w:type="dxa"/>
          </w:tcPr>
          <w:p w14:paraId="7D5FF21D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1 000 000</w:t>
            </w:r>
          </w:p>
        </w:tc>
      </w:tr>
      <w:tr w:rsidR="00021C7B" w:rsidRPr="003A4B09" w14:paraId="046782AE" w14:textId="77777777" w:rsidTr="00021C7B">
        <w:tc>
          <w:tcPr>
            <w:tcW w:w="1439" w:type="dxa"/>
          </w:tcPr>
          <w:p w14:paraId="55F87041" w14:textId="77777777" w:rsidR="00021C7B" w:rsidRPr="003A4B09" w:rsidRDefault="00021C7B" w:rsidP="00D1222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70" w:type="dxa"/>
          </w:tcPr>
          <w:p w14:paraId="36F7473A" w14:textId="77777777" w:rsidR="00021C7B" w:rsidRPr="003A4B09" w:rsidRDefault="00021C7B" w:rsidP="00D1222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«Կայուն Զարգացման Ներդրումային Հիմնադրամ»</w:t>
            </w:r>
          </w:p>
        </w:tc>
        <w:tc>
          <w:tcPr>
            <w:tcW w:w="1867" w:type="dxa"/>
          </w:tcPr>
          <w:p w14:paraId="47745F33" w14:textId="77777777" w:rsidR="00021C7B" w:rsidRPr="003A4B09" w:rsidRDefault="00021C7B" w:rsidP="00D1222D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59" w:type="dxa"/>
          </w:tcPr>
          <w:p w14:paraId="56750D47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1 650 000</w:t>
            </w:r>
          </w:p>
        </w:tc>
        <w:tc>
          <w:tcPr>
            <w:tcW w:w="1768" w:type="dxa"/>
          </w:tcPr>
          <w:p w14:paraId="638B5041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330  000</w:t>
            </w:r>
          </w:p>
        </w:tc>
        <w:tc>
          <w:tcPr>
            <w:tcW w:w="2259" w:type="dxa"/>
          </w:tcPr>
          <w:p w14:paraId="7292CA4B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1 980 000</w:t>
            </w:r>
          </w:p>
        </w:tc>
      </w:tr>
      <w:tr w:rsidR="00021C7B" w:rsidRPr="003A4B09" w14:paraId="38B8FC65" w14:textId="77777777" w:rsidTr="00021C7B">
        <w:tc>
          <w:tcPr>
            <w:tcW w:w="1439" w:type="dxa"/>
          </w:tcPr>
          <w:p w14:paraId="120D0230" w14:textId="77777777" w:rsidR="00021C7B" w:rsidRPr="003A4B09" w:rsidRDefault="00021C7B" w:rsidP="00D1222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70" w:type="dxa"/>
          </w:tcPr>
          <w:p w14:paraId="1819AF07" w14:textId="77777777" w:rsidR="00021C7B" w:rsidRPr="003A4B09" w:rsidRDefault="00021C7B" w:rsidP="00D1222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9238CD">
              <w:rPr>
                <w:rFonts w:ascii="GHEA Grapalat" w:hAnsi="GHEA Grapalat"/>
                <w:sz w:val="20"/>
                <w:szCs w:val="20"/>
                <w:lang w:val="en-US"/>
              </w:rPr>
              <w:t>ԿՈՓ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9238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867" w:type="dxa"/>
          </w:tcPr>
          <w:p w14:paraId="2C5C4CE0" w14:textId="77777777" w:rsidR="00021C7B" w:rsidRPr="003A4B09" w:rsidRDefault="00021C7B" w:rsidP="00D1222D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59" w:type="dxa"/>
          </w:tcPr>
          <w:p w14:paraId="6BFE0317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590 000</w:t>
            </w:r>
          </w:p>
        </w:tc>
        <w:tc>
          <w:tcPr>
            <w:tcW w:w="1768" w:type="dxa"/>
          </w:tcPr>
          <w:p w14:paraId="0AC981C5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-</w:t>
            </w:r>
          </w:p>
        </w:tc>
        <w:tc>
          <w:tcPr>
            <w:tcW w:w="2259" w:type="dxa"/>
          </w:tcPr>
          <w:p w14:paraId="6F841225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590 000</w:t>
            </w:r>
          </w:p>
        </w:tc>
      </w:tr>
      <w:tr w:rsidR="00021C7B" w:rsidRPr="003A4B09" w14:paraId="04D3BC2B" w14:textId="77777777" w:rsidTr="00021C7B">
        <w:tc>
          <w:tcPr>
            <w:tcW w:w="1439" w:type="dxa"/>
          </w:tcPr>
          <w:p w14:paraId="2BB77859" w14:textId="77777777" w:rsidR="00021C7B" w:rsidRPr="003A4B09" w:rsidRDefault="00021C7B" w:rsidP="00D1222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670" w:type="dxa"/>
          </w:tcPr>
          <w:p w14:paraId="3890B703" w14:textId="77777777" w:rsidR="00021C7B" w:rsidRPr="009238CD" w:rsidRDefault="00021C7B" w:rsidP="00D1222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«Վոլտ Ամպեր» ՍՊԸ</w:t>
            </w:r>
          </w:p>
        </w:tc>
        <w:tc>
          <w:tcPr>
            <w:tcW w:w="1867" w:type="dxa"/>
          </w:tcPr>
          <w:p w14:paraId="22C9CF46" w14:textId="77777777" w:rsidR="00021C7B" w:rsidRPr="003A4B09" w:rsidRDefault="00021C7B" w:rsidP="00D1222D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59" w:type="dxa"/>
          </w:tcPr>
          <w:p w14:paraId="33217A76" w14:textId="77777777" w:rsidR="00021C7B" w:rsidRPr="001C72A3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960 000</w:t>
            </w:r>
          </w:p>
        </w:tc>
        <w:tc>
          <w:tcPr>
            <w:tcW w:w="1768" w:type="dxa"/>
          </w:tcPr>
          <w:p w14:paraId="2663C607" w14:textId="77777777" w:rsidR="00021C7B" w:rsidRPr="001C72A3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192 000</w:t>
            </w:r>
          </w:p>
        </w:tc>
        <w:tc>
          <w:tcPr>
            <w:tcW w:w="2259" w:type="dxa"/>
          </w:tcPr>
          <w:p w14:paraId="5CB0C71E" w14:textId="77777777" w:rsidR="00021C7B" w:rsidRPr="001C72A3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1 152 000</w:t>
            </w:r>
          </w:p>
        </w:tc>
      </w:tr>
      <w:tr w:rsidR="00021C7B" w:rsidRPr="003A4B09" w14:paraId="484A23D7" w14:textId="77777777" w:rsidTr="00021C7B">
        <w:tc>
          <w:tcPr>
            <w:tcW w:w="1439" w:type="dxa"/>
          </w:tcPr>
          <w:p w14:paraId="49E6712C" w14:textId="77777777" w:rsidR="00021C7B" w:rsidRPr="003A4B09" w:rsidRDefault="00021C7B" w:rsidP="00D1222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670" w:type="dxa"/>
          </w:tcPr>
          <w:p w14:paraId="28907DA0" w14:textId="77777777" w:rsidR="00021C7B" w:rsidRPr="003A4B09" w:rsidRDefault="00021C7B" w:rsidP="00D122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67" w:type="dxa"/>
          </w:tcPr>
          <w:p w14:paraId="4A303865" w14:textId="77777777" w:rsidR="00021C7B" w:rsidRPr="003A4B09" w:rsidRDefault="00021C7B" w:rsidP="00D1222D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4579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1 677 600</w:t>
            </w:r>
          </w:p>
        </w:tc>
        <w:tc>
          <w:tcPr>
            <w:tcW w:w="2259" w:type="dxa"/>
          </w:tcPr>
          <w:p w14:paraId="36F0494B" w14:textId="77777777" w:rsidR="00021C7B" w:rsidRPr="003A4B09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</w:tcPr>
          <w:p w14:paraId="3B388A7A" w14:textId="77777777" w:rsidR="00021C7B" w:rsidRPr="003A4B09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en-US"/>
              </w:rPr>
            </w:pPr>
          </w:p>
        </w:tc>
        <w:tc>
          <w:tcPr>
            <w:tcW w:w="2259" w:type="dxa"/>
          </w:tcPr>
          <w:p w14:paraId="0325480F" w14:textId="77777777" w:rsidR="00021C7B" w:rsidRPr="003A4B09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en-US"/>
              </w:rPr>
            </w:pPr>
          </w:p>
        </w:tc>
      </w:tr>
      <w:tr w:rsidR="00021C7B" w:rsidRPr="003A4B09" w14:paraId="37058DDE" w14:textId="77777777" w:rsidTr="00021C7B">
        <w:tc>
          <w:tcPr>
            <w:tcW w:w="1439" w:type="dxa"/>
          </w:tcPr>
          <w:p w14:paraId="5F4DD861" w14:textId="77777777" w:rsidR="00021C7B" w:rsidRPr="003A4B09" w:rsidRDefault="00021C7B" w:rsidP="00D1222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70" w:type="dxa"/>
          </w:tcPr>
          <w:p w14:paraId="4872F9F3" w14:textId="77777777" w:rsidR="00021C7B" w:rsidRPr="003A4B09" w:rsidRDefault="00021C7B" w:rsidP="00D1222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8CD">
              <w:rPr>
                <w:rFonts w:ascii="GHEA Grapalat" w:hAnsi="GHEA Grapalat"/>
                <w:sz w:val="20"/>
                <w:szCs w:val="20"/>
                <w:lang w:val="en-US"/>
              </w:rPr>
              <w:t>«ԲՈՒԼԳԱՐՈ» ՍՊԸ</w:t>
            </w:r>
          </w:p>
        </w:tc>
        <w:tc>
          <w:tcPr>
            <w:tcW w:w="1867" w:type="dxa"/>
          </w:tcPr>
          <w:p w14:paraId="7DEBAAA7" w14:textId="77777777" w:rsidR="00021C7B" w:rsidRPr="003A4B09" w:rsidRDefault="00021C7B" w:rsidP="00D1222D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59" w:type="dxa"/>
          </w:tcPr>
          <w:p w14:paraId="54FEBE87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758 000</w:t>
            </w:r>
          </w:p>
        </w:tc>
        <w:tc>
          <w:tcPr>
            <w:tcW w:w="1768" w:type="dxa"/>
          </w:tcPr>
          <w:p w14:paraId="4BE0369B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-</w:t>
            </w:r>
          </w:p>
        </w:tc>
        <w:tc>
          <w:tcPr>
            <w:tcW w:w="2259" w:type="dxa"/>
          </w:tcPr>
          <w:p w14:paraId="739BB1EC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758 000</w:t>
            </w:r>
          </w:p>
        </w:tc>
      </w:tr>
      <w:tr w:rsidR="00021C7B" w:rsidRPr="003A4B09" w14:paraId="49BB9BD2" w14:textId="77777777" w:rsidTr="00021C7B">
        <w:tc>
          <w:tcPr>
            <w:tcW w:w="1439" w:type="dxa"/>
          </w:tcPr>
          <w:p w14:paraId="6B203D1C" w14:textId="77777777" w:rsidR="00021C7B" w:rsidRDefault="00021C7B" w:rsidP="00D1222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70" w:type="dxa"/>
          </w:tcPr>
          <w:p w14:paraId="4ED5559B" w14:textId="77777777" w:rsidR="00021C7B" w:rsidRPr="003A4B09" w:rsidRDefault="00021C7B" w:rsidP="00D1222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«Կայուն Զարգացման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Ներդրումային Հիմնադրամ»</w:t>
            </w:r>
          </w:p>
        </w:tc>
        <w:tc>
          <w:tcPr>
            <w:tcW w:w="1867" w:type="dxa"/>
          </w:tcPr>
          <w:p w14:paraId="6941EDA7" w14:textId="77777777" w:rsidR="00021C7B" w:rsidRPr="003A4B09" w:rsidRDefault="00021C7B" w:rsidP="00D1222D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59" w:type="dxa"/>
          </w:tcPr>
          <w:p w14:paraId="21471169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1 330 000</w:t>
            </w:r>
          </w:p>
        </w:tc>
        <w:tc>
          <w:tcPr>
            <w:tcW w:w="1768" w:type="dxa"/>
          </w:tcPr>
          <w:p w14:paraId="3E73B8A5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266 000</w:t>
            </w:r>
          </w:p>
        </w:tc>
        <w:tc>
          <w:tcPr>
            <w:tcW w:w="2259" w:type="dxa"/>
          </w:tcPr>
          <w:p w14:paraId="787F6110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1 596 000</w:t>
            </w:r>
          </w:p>
        </w:tc>
      </w:tr>
      <w:tr w:rsidR="00021C7B" w:rsidRPr="003A4B09" w14:paraId="48D6B045" w14:textId="77777777" w:rsidTr="00021C7B">
        <w:tc>
          <w:tcPr>
            <w:tcW w:w="1439" w:type="dxa"/>
          </w:tcPr>
          <w:p w14:paraId="3D55AE9E" w14:textId="77777777" w:rsidR="00021C7B" w:rsidRDefault="00021C7B" w:rsidP="00D1222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70" w:type="dxa"/>
          </w:tcPr>
          <w:p w14:paraId="1B18A962" w14:textId="77777777" w:rsidR="00021C7B" w:rsidRPr="003A4B09" w:rsidRDefault="00021C7B" w:rsidP="00D1222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9238CD">
              <w:rPr>
                <w:rFonts w:ascii="GHEA Grapalat" w:hAnsi="GHEA Grapalat"/>
                <w:sz w:val="20"/>
                <w:szCs w:val="20"/>
                <w:lang w:val="en-US"/>
              </w:rPr>
              <w:t>ԿՈՓ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9238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867" w:type="dxa"/>
          </w:tcPr>
          <w:p w14:paraId="1C26E11B" w14:textId="77777777" w:rsidR="00021C7B" w:rsidRPr="003A4B09" w:rsidRDefault="00021C7B" w:rsidP="00D1222D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59" w:type="dxa"/>
          </w:tcPr>
          <w:p w14:paraId="1A968DBF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590 000</w:t>
            </w:r>
          </w:p>
        </w:tc>
        <w:tc>
          <w:tcPr>
            <w:tcW w:w="1768" w:type="dxa"/>
          </w:tcPr>
          <w:p w14:paraId="1CC89010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-</w:t>
            </w:r>
          </w:p>
        </w:tc>
        <w:tc>
          <w:tcPr>
            <w:tcW w:w="2259" w:type="dxa"/>
          </w:tcPr>
          <w:p w14:paraId="554B67B7" w14:textId="77777777" w:rsidR="00021C7B" w:rsidRPr="00C04D90" w:rsidRDefault="00021C7B" w:rsidP="00D1222D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590 000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2C884DB" w:rsidR="0022631D" w:rsidRPr="00183368" w:rsidRDefault="00686EF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10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F8854FA" w:rsidR="0022631D" w:rsidRPr="00183368" w:rsidRDefault="00686EF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20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bookmarkStart w:id="0" w:name="_GoBack"/>
            <w:bookmarkEnd w:id="0"/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131A2B1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54408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27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54408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BE60AE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BE60A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6CA746C" w:rsidR="0022631D" w:rsidRPr="00BE60AE" w:rsidRDefault="0054408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b/>
                <w:sz w:val="20"/>
                <w:lang w:val="hy-AM"/>
              </w:rPr>
              <w:t>04.07.2025թ․</w:t>
            </w:r>
            <w:r w:rsidR="002C3ADE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58318BA" w:rsidR="0022631D" w:rsidRPr="006E4E84" w:rsidRDefault="0054408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b/>
                <w:sz w:val="20"/>
                <w:lang w:val="hy-AM"/>
              </w:rPr>
              <w:t>04.07.2025թ․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4F7CBD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4977E5BD" w:rsidR="004848A4" w:rsidRPr="00D80918" w:rsidRDefault="00021C7B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021C7B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«</w:t>
            </w:r>
            <w:r w:rsidRPr="00021C7B"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  <w:t>ԿՈՓ</w:t>
            </w:r>
            <w:r w:rsidRPr="00021C7B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»</w:t>
            </w:r>
            <w:r w:rsidRPr="00021C7B"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  <w:t xml:space="preserve">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51584A72" w:rsidR="004848A4" w:rsidRPr="00B31E01" w:rsidRDefault="00021C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  <w:t>ԳՄՄՀ-ՀԲՄԽԾՁԲ-25/16-1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4F54951" w14:textId="77B3BFDF" w:rsidR="004848A4" w:rsidRPr="00544087" w:rsidRDefault="005440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b/>
                <w:sz w:val="20"/>
                <w:lang w:val="hy-AM"/>
              </w:rPr>
              <w:t>04.07.2025թ․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2CFBB382" w:rsidR="004848A4" w:rsidRPr="00544087" w:rsidRDefault="00544087" w:rsidP="007E0754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25.12.2025թ</w:t>
            </w:r>
            <w:r>
              <w:rPr>
                <w:rFonts w:ascii="Times New Roman" w:eastAsia="Times New Roman" w:hAnsi="Times New Roman"/>
                <w:b/>
                <w:sz w:val="16"/>
                <w:szCs w:val="18"/>
                <w:lang w:val="hy-AM" w:eastAsia="ru-RU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4848A4" w:rsidRPr="005908E8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2E2597E9" w:rsidR="004848A4" w:rsidRPr="00544087" w:rsidRDefault="00544087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1180000</w:t>
            </w:r>
          </w:p>
        </w:tc>
      </w:tr>
      <w:tr w:rsidR="0022631D" w:rsidRPr="004F7CB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726D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69812ACE" w:rsidR="00F8399F" w:rsidRPr="006E4E84" w:rsidRDefault="00021C7B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021C7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</w:t>
            </w:r>
            <w:r w:rsidRPr="00021C7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ԿՈՓ</w:t>
            </w:r>
            <w:r w:rsidRPr="00021C7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»</w:t>
            </w:r>
            <w:r w:rsidRPr="00021C7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01C65480" w:rsidR="00F8399F" w:rsidRPr="00823FF3" w:rsidRDefault="00021C7B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021C7B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ք.Մարտունի Վ.Մամիկոնյան 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17ACF" w14:textId="77777777" w:rsidR="00021C7B" w:rsidRPr="00021C7B" w:rsidRDefault="00021C7B" w:rsidP="00021C7B">
            <w:pPr>
              <w:spacing w:before="0" w:after="200" w:line="276" w:lineRule="auto"/>
              <w:ind w:left="0" w:firstLine="0"/>
              <w:jc w:val="both"/>
              <w:rPr>
                <w:rFonts w:ascii="GHEA Grapalat" w:hAnsi="GHEA Grapalat"/>
                <w:color w:val="0000FF"/>
                <w:sz w:val="20"/>
                <w:szCs w:val="20"/>
                <w:u w:val="single"/>
              </w:rPr>
            </w:pPr>
            <w:hyperlink r:id="rId8" w:history="1">
              <w:r w:rsidRPr="00021C7B">
                <w:rPr>
                  <w:rFonts w:ascii="GHEA Grapalat" w:hAnsi="GHEA Grapalat"/>
                  <w:color w:val="0000FF"/>
                  <w:sz w:val="20"/>
                  <w:szCs w:val="20"/>
                  <w:u w:val="single"/>
                </w:rPr>
                <w:t>kop_ooo@mail.ru</w:t>
              </w:r>
            </w:hyperlink>
          </w:p>
          <w:p w14:paraId="4920FDDF" w14:textId="3A7FB2C4" w:rsidR="00823FF3" w:rsidRPr="00823FF3" w:rsidRDefault="00823FF3" w:rsidP="00823FF3">
            <w:pPr>
              <w:widowControl w:val="0"/>
              <w:spacing w:before="0" w:after="0"/>
              <w:ind w:left="0" w:firstLine="0"/>
              <w:jc w:val="center"/>
            </w:pPr>
          </w:p>
          <w:p w14:paraId="07F71670" w14:textId="34338968" w:rsidR="00F8399F" w:rsidRPr="00F8399F" w:rsidRDefault="00F8399F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AD2C4AC" w:rsidR="00F8399F" w:rsidRPr="003016B7" w:rsidRDefault="00021C7B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11500985611900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F253AC7" w:rsidR="00F8399F" w:rsidRPr="0084520F" w:rsidRDefault="00021C7B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08208785</w:t>
            </w:r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74DC9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774DC9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74DC9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774DC9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774DC9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774DC9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5D41C" w14:textId="77777777" w:rsidR="009142B1" w:rsidRDefault="009142B1" w:rsidP="0022631D">
      <w:pPr>
        <w:spacing w:before="0" w:after="0"/>
      </w:pPr>
      <w:r>
        <w:separator/>
      </w:r>
    </w:p>
  </w:endnote>
  <w:endnote w:type="continuationSeparator" w:id="0">
    <w:p w14:paraId="351A9D8F" w14:textId="77777777" w:rsidR="009142B1" w:rsidRDefault="009142B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6827E" w14:textId="77777777" w:rsidR="009142B1" w:rsidRDefault="009142B1" w:rsidP="0022631D">
      <w:pPr>
        <w:spacing w:before="0" w:after="0"/>
      </w:pPr>
      <w:r>
        <w:separator/>
      </w:r>
    </w:p>
  </w:footnote>
  <w:footnote w:type="continuationSeparator" w:id="0">
    <w:p w14:paraId="643F8114" w14:textId="77777777" w:rsidR="009142B1" w:rsidRDefault="009142B1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21C7B"/>
    <w:rsid w:val="00032CB8"/>
    <w:rsid w:val="000419E2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7317"/>
    <w:rsid w:val="001746C4"/>
    <w:rsid w:val="00183368"/>
    <w:rsid w:val="0018422F"/>
    <w:rsid w:val="00187F0D"/>
    <w:rsid w:val="001A1999"/>
    <w:rsid w:val="001A48E3"/>
    <w:rsid w:val="001B6086"/>
    <w:rsid w:val="001C1BE1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B03DA"/>
    <w:rsid w:val="004B26FB"/>
    <w:rsid w:val="004D078F"/>
    <w:rsid w:val="004D187C"/>
    <w:rsid w:val="004D585C"/>
    <w:rsid w:val="004D7D0C"/>
    <w:rsid w:val="004E376E"/>
    <w:rsid w:val="004F673F"/>
    <w:rsid w:val="004F7CBD"/>
    <w:rsid w:val="00503BCC"/>
    <w:rsid w:val="0051105F"/>
    <w:rsid w:val="00521A6D"/>
    <w:rsid w:val="0053055B"/>
    <w:rsid w:val="00544087"/>
    <w:rsid w:val="00546023"/>
    <w:rsid w:val="00550CD7"/>
    <w:rsid w:val="00564D43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601E4D"/>
    <w:rsid w:val="00607C9A"/>
    <w:rsid w:val="006219AB"/>
    <w:rsid w:val="006225F4"/>
    <w:rsid w:val="00646760"/>
    <w:rsid w:val="00661C1E"/>
    <w:rsid w:val="006839EA"/>
    <w:rsid w:val="00684D11"/>
    <w:rsid w:val="00686EFD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26D73"/>
    <w:rsid w:val="00772F78"/>
    <w:rsid w:val="007732E7"/>
    <w:rsid w:val="00774DC9"/>
    <w:rsid w:val="00777CC8"/>
    <w:rsid w:val="00783E6B"/>
    <w:rsid w:val="0078682E"/>
    <w:rsid w:val="007923C7"/>
    <w:rsid w:val="007A1008"/>
    <w:rsid w:val="007E0754"/>
    <w:rsid w:val="0081420B"/>
    <w:rsid w:val="00816AB7"/>
    <w:rsid w:val="00823FF3"/>
    <w:rsid w:val="00826D7E"/>
    <w:rsid w:val="00833AC9"/>
    <w:rsid w:val="0084520F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42B1"/>
    <w:rsid w:val="00917CEE"/>
    <w:rsid w:val="00942F9C"/>
    <w:rsid w:val="0095634A"/>
    <w:rsid w:val="00964C60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77C33"/>
    <w:rsid w:val="00A80991"/>
    <w:rsid w:val="00A83978"/>
    <w:rsid w:val="00AA32E4"/>
    <w:rsid w:val="00AA6699"/>
    <w:rsid w:val="00AD07B9"/>
    <w:rsid w:val="00AD59DC"/>
    <w:rsid w:val="00AE3DA7"/>
    <w:rsid w:val="00AE67CF"/>
    <w:rsid w:val="00AF0A3C"/>
    <w:rsid w:val="00AF2323"/>
    <w:rsid w:val="00B050C9"/>
    <w:rsid w:val="00B1709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D13B52"/>
    <w:rsid w:val="00D144AE"/>
    <w:rsid w:val="00D208BF"/>
    <w:rsid w:val="00D31596"/>
    <w:rsid w:val="00D350DE"/>
    <w:rsid w:val="00D36189"/>
    <w:rsid w:val="00D36D29"/>
    <w:rsid w:val="00D550D8"/>
    <w:rsid w:val="00D76FD0"/>
    <w:rsid w:val="00D80918"/>
    <w:rsid w:val="00D80C64"/>
    <w:rsid w:val="00D8324C"/>
    <w:rsid w:val="00D83326"/>
    <w:rsid w:val="00DB6F61"/>
    <w:rsid w:val="00DD5ACB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D4C4C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p_oo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511FA-FCDA-452A-8256-E9343451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271</cp:revision>
  <cp:lastPrinted>2021-04-06T07:47:00Z</cp:lastPrinted>
  <dcterms:created xsi:type="dcterms:W3CDTF">2021-06-28T12:08:00Z</dcterms:created>
  <dcterms:modified xsi:type="dcterms:W3CDTF">2025-07-08T07:19:00Z</dcterms:modified>
</cp:coreProperties>
</file>