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3E8" w:rsidRDefault="005723E8" w:rsidP="005723E8">
      <w:pPr>
        <w:pStyle w:val="a3"/>
        <w:spacing w:after="0"/>
        <w:ind w:firstLine="567"/>
        <w:jc w:val="center"/>
        <w:rPr>
          <w:rFonts w:ascii="GHEA Grapalat" w:hAnsi="GHEA Grapalat" w:cs="Sylfaen"/>
          <w:i/>
          <w:sz w:val="20"/>
          <w:szCs w:val="20"/>
          <w:lang w:val="hy-AM"/>
        </w:rPr>
      </w:pPr>
      <w:r>
        <w:rPr>
          <w:rFonts w:ascii="GHEA Grapalat" w:hAnsi="GHEA Grapalat" w:cs="Sylfaen"/>
          <w:i/>
          <w:sz w:val="20"/>
          <w:szCs w:val="20"/>
          <w:lang w:val="hy-AM"/>
        </w:rPr>
        <w:t>ANNOUNCEMENT:</w:t>
      </w:r>
    </w:p>
    <w:p w:rsidR="005723E8" w:rsidRDefault="005723E8" w:rsidP="005723E8">
      <w:pPr>
        <w:pStyle w:val="a3"/>
        <w:spacing w:after="0"/>
        <w:ind w:firstLine="567"/>
        <w:jc w:val="center"/>
        <w:rPr>
          <w:rFonts w:ascii="GHEA Grapalat" w:hAnsi="GHEA Grapalat" w:cs="Sylfaen"/>
          <w:i/>
          <w:sz w:val="20"/>
          <w:szCs w:val="20"/>
          <w:lang w:val="hy-AM"/>
        </w:rPr>
      </w:pPr>
      <w:r>
        <w:rPr>
          <w:rFonts w:ascii="GHEA Grapalat" w:hAnsi="GHEA Grapalat" w:cs="Sylfaen"/>
          <w:i/>
          <w:sz w:val="20"/>
          <w:szCs w:val="20"/>
          <w:lang w:val="hy-AM"/>
        </w:rPr>
        <w:t>ABOUT THE QUESTIONNAIRE</w:t>
      </w:r>
    </w:p>
    <w:p w:rsidR="005723E8" w:rsidRDefault="005723E8" w:rsidP="005723E8">
      <w:pPr>
        <w:pStyle w:val="a3"/>
        <w:spacing w:after="0"/>
        <w:ind w:firstLine="567"/>
        <w:jc w:val="center"/>
        <w:rPr>
          <w:rFonts w:ascii="GHEA Grapalat" w:hAnsi="GHEA Grapalat" w:cs="Sylfaen"/>
          <w:i/>
          <w:sz w:val="20"/>
          <w:szCs w:val="20"/>
          <w:lang w:val="hy-AM"/>
        </w:rPr>
      </w:pPr>
    </w:p>
    <w:p w:rsidR="005723E8" w:rsidRDefault="005723E8" w:rsidP="005723E8">
      <w:pPr>
        <w:pStyle w:val="a3"/>
        <w:spacing w:after="0"/>
        <w:ind w:firstLine="567"/>
        <w:jc w:val="center"/>
        <w:rPr>
          <w:rFonts w:ascii="GHEA Grapalat" w:hAnsi="GHEA Grapalat" w:cs="Sylfaen"/>
          <w:i/>
          <w:sz w:val="20"/>
          <w:szCs w:val="20"/>
          <w:lang w:val="hy-AM"/>
        </w:rPr>
      </w:pPr>
      <w:r>
        <w:rPr>
          <w:rFonts w:ascii="GHEA Grapalat" w:hAnsi="GHEA Grapalat" w:cs="Sylfaen"/>
          <w:i/>
          <w:sz w:val="20"/>
          <w:szCs w:val="20"/>
          <w:lang w:val="hy-AM"/>
        </w:rPr>
        <w:t>By the Decision "26" of December 2, 2017 and published by:</w:t>
      </w:r>
    </w:p>
    <w:p w:rsidR="005723E8" w:rsidRDefault="005723E8" w:rsidP="005723E8">
      <w:pPr>
        <w:pStyle w:val="a3"/>
        <w:spacing w:after="0"/>
        <w:ind w:firstLine="567"/>
        <w:jc w:val="center"/>
        <w:rPr>
          <w:rFonts w:ascii="GHEA Grapalat" w:hAnsi="GHEA Grapalat" w:cs="Sylfaen"/>
          <w:i/>
          <w:sz w:val="20"/>
          <w:szCs w:val="20"/>
          <w:lang w:val="hy-AM"/>
        </w:rPr>
      </w:pPr>
      <w:r>
        <w:rPr>
          <w:rFonts w:ascii="GHEA Grapalat" w:hAnsi="GHEA Grapalat" w:cs="Sylfaen"/>
          <w:i/>
          <w:sz w:val="20"/>
          <w:szCs w:val="20"/>
          <w:lang w:val="hy-AM"/>
        </w:rPr>
        <w:t>According to Article 27 of the RA Law on Procurement</w:t>
      </w:r>
    </w:p>
    <w:p w:rsidR="005723E8" w:rsidRDefault="005723E8" w:rsidP="005723E8">
      <w:pPr>
        <w:pStyle w:val="a3"/>
        <w:spacing w:after="0"/>
        <w:ind w:firstLine="567"/>
        <w:jc w:val="center"/>
        <w:rPr>
          <w:rFonts w:ascii="GHEA Grapalat" w:hAnsi="GHEA Grapalat" w:cs="Sylfaen"/>
          <w:i/>
          <w:sz w:val="20"/>
          <w:szCs w:val="20"/>
          <w:lang w:val="hy-AM"/>
        </w:rPr>
      </w:pPr>
    </w:p>
    <w:p w:rsidR="005723E8" w:rsidRDefault="005723E8" w:rsidP="005723E8">
      <w:pPr>
        <w:pStyle w:val="a3"/>
        <w:spacing w:after="0"/>
        <w:ind w:firstLine="567"/>
        <w:jc w:val="center"/>
        <w:rPr>
          <w:rFonts w:ascii="GHEA Grapalat" w:hAnsi="GHEA Grapalat" w:cs="Sylfaen"/>
          <w:i/>
          <w:sz w:val="20"/>
          <w:szCs w:val="20"/>
          <w:lang w:val="hy-AM"/>
        </w:rPr>
      </w:pPr>
      <w:r>
        <w:rPr>
          <w:rFonts w:ascii="GHEA Grapalat" w:hAnsi="GHEA Grapalat" w:cs="Sylfaen"/>
          <w:i/>
          <w:sz w:val="20"/>
          <w:szCs w:val="20"/>
          <w:lang w:val="hy-AM"/>
        </w:rPr>
        <w:t xml:space="preserve">Query Request ID: </w:t>
      </w:r>
      <w:r>
        <w:rPr>
          <w:rFonts w:ascii="GHEA Grapalat" w:hAnsi="GHEA Grapalat"/>
          <w:lang w:val="hy-AM"/>
        </w:rPr>
        <w:t>ԿՄՋՀ-</w:t>
      </w:r>
      <w:r>
        <w:rPr>
          <w:rFonts w:ascii="GHEA Grapalat" w:hAnsi="GHEA Grapalat"/>
          <w:lang w:val="af-ZA"/>
        </w:rPr>
        <w:t>ԳՀ</w:t>
      </w:r>
      <w:r>
        <w:rPr>
          <w:rFonts w:ascii="GHEA Grapalat" w:hAnsi="GHEA Grapalat"/>
          <w:lang w:val="hy-AM"/>
        </w:rPr>
        <w:t>ԱՊ</w:t>
      </w:r>
      <w:r>
        <w:rPr>
          <w:rFonts w:ascii="GHEA Grapalat" w:hAnsi="GHEA Grapalat"/>
          <w:lang w:val="af-ZA"/>
        </w:rPr>
        <w:t>ՁԲ</w:t>
      </w:r>
      <w:r>
        <w:rPr>
          <w:rFonts w:ascii="GHEA Grapalat" w:hAnsi="GHEA Grapalat"/>
          <w:lang w:val="hy-AM"/>
        </w:rPr>
        <w:t>-18/4</w:t>
      </w:r>
    </w:p>
    <w:p w:rsidR="005723E8" w:rsidRDefault="005723E8" w:rsidP="005723E8">
      <w:pPr>
        <w:pStyle w:val="a3"/>
        <w:ind w:firstLine="567"/>
        <w:jc w:val="both"/>
        <w:rPr>
          <w:rFonts w:ascii="GHEA Grapalat" w:hAnsi="GHEA Grapalat" w:cs="Sylfaen"/>
          <w:i/>
          <w:sz w:val="20"/>
          <w:szCs w:val="20"/>
          <w:lang w:val="hy-AM"/>
        </w:rPr>
      </w:pP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Client, Jrvezh Community Municipality, located in Kotayk Marz, Jrvezh Melkonyan 76, announces a quotation, which is implemented in one stage.</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Selected Participant of the quotation request will be invited to conclude a motor, hydraulic, transmission box oil and lubricant supply contract (hereinafter referred to as the contract).</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According to Article 7 of the Procurement Law, any person, regardless of whether he is a foreign natural person, an organization or a stateless person, has an equal right to participate in this quotation.</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In order to make a paper quote, it is necessary to apply to the Client until the 7th day from the date of publication of the announcement at 4:00 pm . In order to receive an invitation in writing, the Client must submit a written application. The Client shall provide a paper-based invitation to the first working day following such request.</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In the case of a request for electronic invitation, the customer shall provide a free invitation to the electronic application form within the working day.</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Not receiving an invitation does not restrict the participant's right to participate in this procedure.</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Quotation queries are to be submitted in Kotayk Marz, Jrvej Melkonyan 76, in paper form till the 7th day of the 7th day from the date of publication of this announcement. 4:00. Bids can also be submitted in English or Russian, besides Armenian.</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bids will be opened at Kotayk Marz, Jrvezh Melkonyan 76, on the 7th day after the announcement of this announcement at 4:00 pm.</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The fee is to be paid at the amount of AMD 300,000 (thirty thousand), which must be transferred to the treasury account number 900008000482, opened under the Ministry of Finance of the Republic of Armenia.</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For more information regarding this announcement, please contact Armine Petrosyan, Secretary of the Appraisal Commission.</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Phone: 010 644929.</w:t>
      </w:r>
    </w:p>
    <w:p w:rsidR="005723E8" w:rsidRDefault="005723E8" w:rsidP="005723E8">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E-mail: Jrvezh-gnumner@mail.ru.</w:t>
      </w:r>
    </w:p>
    <w:p w:rsidR="005723E8" w:rsidRDefault="005723E8" w:rsidP="005723E8">
      <w:pPr>
        <w:pStyle w:val="a3"/>
        <w:spacing w:after="0"/>
        <w:ind w:firstLine="567"/>
        <w:jc w:val="both"/>
        <w:rPr>
          <w:rFonts w:ascii="GHEA Grapalat" w:hAnsi="GHEA Grapalat" w:cs="Sylfaen"/>
          <w:i/>
          <w:sz w:val="20"/>
          <w:szCs w:val="20"/>
          <w:lang w:val="hy-AM"/>
        </w:rPr>
      </w:pPr>
      <w:r>
        <w:rPr>
          <w:rFonts w:ascii="GHEA Grapalat" w:hAnsi="GHEA Grapalat" w:cs="Sylfaen"/>
          <w:i/>
          <w:sz w:val="20"/>
          <w:szCs w:val="20"/>
          <w:lang w:val="hy-AM"/>
        </w:rPr>
        <w:t>Client: Jrvezh Community Municipality.</w:t>
      </w:r>
    </w:p>
    <w:p w:rsidR="005723E8" w:rsidRDefault="005723E8" w:rsidP="005723E8">
      <w:pPr>
        <w:pStyle w:val="a3"/>
        <w:spacing w:after="0"/>
        <w:ind w:firstLine="567"/>
        <w:jc w:val="right"/>
        <w:rPr>
          <w:rFonts w:ascii="GHEA Grapalat" w:hAnsi="GHEA Grapalat" w:cs="Sylfaen"/>
          <w:i/>
          <w:sz w:val="20"/>
          <w:szCs w:val="20"/>
          <w:lang w:val="hy-AM"/>
        </w:rPr>
      </w:pPr>
    </w:p>
    <w:p w:rsidR="005723E8" w:rsidRDefault="005723E8" w:rsidP="005723E8">
      <w:pPr>
        <w:pStyle w:val="a3"/>
        <w:spacing w:after="0"/>
        <w:ind w:firstLine="567"/>
        <w:jc w:val="right"/>
        <w:rPr>
          <w:rFonts w:ascii="GHEA Grapalat" w:hAnsi="GHEA Grapalat" w:cs="Sylfaen"/>
          <w:i/>
          <w:sz w:val="20"/>
          <w:szCs w:val="20"/>
          <w:lang w:val="hy-AM"/>
        </w:rPr>
      </w:pPr>
    </w:p>
    <w:p w:rsidR="005723E8" w:rsidRDefault="005723E8" w:rsidP="005723E8">
      <w:pPr>
        <w:pStyle w:val="a3"/>
        <w:spacing w:after="0"/>
        <w:ind w:firstLine="567"/>
        <w:jc w:val="right"/>
        <w:rPr>
          <w:rFonts w:ascii="GHEA Grapalat" w:hAnsi="GHEA Grapalat" w:cs="Sylfaen"/>
          <w:i/>
          <w:sz w:val="20"/>
          <w:szCs w:val="20"/>
          <w:lang w:val="hy-AM"/>
        </w:rPr>
      </w:pPr>
    </w:p>
    <w:p w:rsidR="005723E8" w:rsidRDefault="005723E8" w:rsidP="005723E8">
      <w:pPr>
        <w:pStyle w:val="a3"/>
        <w:spacing w:after="0"/>
        <w:ind w:firstLine="567"/>
        <w:jc w:val="right"/>
        <w:rPr>
          <w:rFonts w:ascii="GHEA Grapalat" w:hAnsi="GHEA Grapalat" w:cs="Sylfaen"/>
          <w:i/>
          <w:sz w:val="20"/>
          <w:szCs w:val="20"/>
          <w:lang w:val="hy-AM"/>
        </w:rPr>
      </w:pPr>
    </w:p>
    <w:p w:rsidR="005723E8" w:rsidRDefault="005723E8" w:rsidP="005723E8">
      <w:pPr>
        <w:pStyle w:val="a3"/>
        <w:spacing w:after="0"/>
        <w:ind w:firstLine="567"/>
        <w:jc w:val="right"/>
        <w:rPr>
          <w:rFonts w:ascii="GHEA Grapalat" w:hAnsi="GHEA Grapalat" w:cs="Sylfaen"/>
          <w:i/>
          <w:sz w:val="20"/>
          <w:szCs w:val="20"/>
          <w:lang w:val="hy-AM"/>
        </w:rPr>
      </w:pPr>
    </w:p>
    <w:p w:rsidR="00625233" w:rsidRDefault="00625233">
      <w:bookmarkStart w:id="0" w:name="_GoBack"/>
      <w:bookmarkEnd w:id="0"/>
    </w:p>
    <w:sectPr w:rsidR="00625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3E8"/>
    <w:rsid w:val="005723E8"/>
    <w:rsid w:val="0062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23E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5723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23E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5723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2017-12-28T08:16:00Z</dcterms:created>
  <dcterms:modified xsi:type="dcterms:W3CDTF">2017-12-28T08:17:00Z</dcterms:modified>
</cp:coreProperties>
</file>