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bookmarkStart w:id="0" w:name="_GoBack"/>
      <w:bookmarkEnd w:id="0"/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5269E3" w:rsidRPr="005269E3">
        <w:rPr>
          <w:rFonts w:ascii="GHEA Grapalat" w:hAnsi="GHEA Grapalat"/>
          <w:b/>
          <w:i/>
          <w:sz w:val="16"/>
          <w:szCs w:val="16"/>
        </w:rPr>
        <w:t xml:space="preserve">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="005269E3" w:rsidRPr="005269E3">
        <w:rPr>
          <w:rFonts w:ascii="GHEA Grapalat" w:hAnsi="GHEA Grapalat"/>
          <w:b/>
          <w:i/>
          <w:sz w:val="16"/>
          <w:szCs w:val="16"/>
        </w:rPr>
        <w:t xml:space="preserve">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тра </w:t>
      </w:r>
      <w:r w:rsidR="005269E3" w:rsidRPr="005269E3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финансов</w:t>
      </w:r>
      <w:r w:rsidR="005269E3" w:rsidRPr="005269E3">
        <w:rPr>
          <w:rFonts w:ascii="GHEA Grapalat" w:hAnsi="GHEA Grapalat"/>
          <w:b/>
          <w:i/>
          <w:sz w:val="16"/>
          <w:szCs w:val="16"/>
        </w:rPr>
        <w:t xml:space="preserve">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 xml:space="preserve"> Республики Армения</w:t>
      </w:r>
    </w:p>
    <w:p w:rsidR="00DE1183" w:rsidRPr="00D229E6" w:rsidRDefault="005269E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>
        <w:rPr>
          <w:rFonts w:ascii="GHEA Grapalat" w:hAnsi="GHEA Grapalat"/>
          <w:b/>
          <w:i/>
          <w:sz w:val="16"/>
          <w:szCs w:val="16"/>
        </w:rPr>
        <w:t xml:space="preserve">№ 265-A  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5269E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</w:t>
      </w:r>
      <w:r w:rsidRPr="005269E3">
        <w:rPr>
          <w:rFonts w:ascii="GHEA Grapalat" w:hAnsi="GHEA Grapalat"/>
          <w:b/>
          <w:sz w:val="16"/>
          <w:szCs w:val="16"/>
        </w:rPr>
        <w:t xml:space="preserve"> </w:t>
      </w:r>
      <w:r w:rsidR="001517BC" w:rsidRPr="00D229E6">
        <w:rPr>
          <w:rFonts w:ascii="GHEA Grapalat" w:hAnsi="GHEA Grapalat"/>
          <w:b/>
          <w:sz w:val="16"/>
          <w:szCs w:val="16"/>
        </w:rPr>
        <w:t xml:space="preserve"> заключенном</w:t>
      </w:r>
      <w:r w:rsidRPr="005269E3">
        <w:rPr>
          <w:rFonts w:ascii="GHEA Grapalat" w:hAnsi="GHEA Grapalat"/>
          <w:b/>
          <w:sz w:val="16"/>
          <w:szCs w:val="16"/>
        </w:rPr>
        <w:t xml:space="preserve"> </w:t>
      </w:r>
      <w:r w:rsidR="001517BC" w:rsidRPr="00D229E6">
        <w:rPr>
          <w:rFonts w:ascii="GHEA Grapalat" w:hAnsi="GHEA Grapalat"/>
          <w:b/>
          <w:sz w:val="16"/>
          <w:szCs w:val="16"/>
        </w:rPr>
        <w:t xml:space="preserve"> договоре</w:t>
      </w:r>
    </w:p>
    <w:p w:rsidR="005461BC" w:rsidRPr="00494CB9" w:rsidRDefault="00011035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Ванадзорский </w:t>
      </w:r>
      <w:r w:rsidR="005269E3" w:rsidRPr="005269E3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>д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етский</w:t>
      </w:r>
      <w:r w:rsidR="005269E3" w:rsidRPr="005269E3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D229E6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сад</w:t>
      </w:r>
      <w:r w:rsidR="005269E3" w:rsidRPr="005269E3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 </w:t>
      </w:r>
      <w:r w:rsidR="00AC5BD6" w:rsidRPr="00AC5BD6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номер </w:t>
      </w:r>
      <w:r w:rsidR="005269E3" w:rsidRPr="005269E3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896DA5" w:rsidRPr="00896DA5">
        <w:rPr>
          <w:rFonts w:ascii="Sylfaen" w:hAnsi="Sylfaen" w:cs="Arial"/>
          <w:b/>
          <w:sz w:val="16"/>
          <w:szCs w:val="16"/>
          <w:shd w:val="clear" w:color="auto" w:fill="FFFFFF"/>
        </w:rPr>
        <w:t>2</w:t>
      </w:r>
      <w:r w:rsidRPr="00D229E6">
        <w:rPr>
          <w:rFonts w:ascii="Sylfaen" w:hAnsi="Sylfaen" w:cs="Arial"/>
          <w:b/>
          <w:sz w:val="16"/>
          <w:szCs w:val="16"/>
          <w:shd w:val="clear" w:color="auto" w:fill="FFFFFF"/>
        </w:rPr>
        <w:t>"</w:t>
      </w:r>
      <w:r w:rsidR="005269E3" w:rsidRPr="005269E3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A961D2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 представляет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 информацию 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о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 договоре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896DA5" w:rsidRPr="00896DA5">
        <w:rPr>
          <w:rFonts w:ascii="Sylfaen" w:hAnsi="Sylfaen"/>
          <w:b/>
          <w:sz w:val="16"/>
          <w:szCs w:val="16"/>
        </w:rPr>
        <w:t>2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F47408">
        <w:rPr>
          <w:rFonts w:ascii="Sylfaen" w:hAnsi="Sylfaen"/>
          <w:b/>
          <w:color w:val="FF0000"/>
          <w:sz w:val="16"/>
          <w:szCs w:val="16"/>
          <w:lang w:val="hy-AM"/>
        </w:rPr>
        <w:t>6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5269E3" w:rsidRPr="005269E3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896DA5">
        <w:rPr>
          <w:rFonts w:ascii="Sylfaen" w:hAnsi="Sylfaen"/>
          <w:b/>
          <w:sz w:val="16"/>
          <w:szCs w:val="16"/>
        </w:rPr>
        <w:t>1</w:t>
      </w:r>
      <w:r w:rsidR="00896DA5" w:rsidRPr="00896DA5">
        <w:rPr>
          <w:rFonts w:ascii="Sylfaen" w:hAnsi="Sylfaen"/>
          <w:b/>
          <w:sz w:val="16"/>
          <w:szCs w:val="16"/>
        </w:rPr>
        <w:t>2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AC5BD6">
        <w:rPr>
          <w:rFonts w:ascii="Sylfaen" w:hAnsi="Sylfaen"/>
          <w:b/>
          <w:sz w:val="16"/>
          <w:szCs w:val="16"/>
          <w:lang w:val="hy-AM"/>
        </w:rPr>
        <w:t>0</w:t>
      </w:r>
      <w:r w:rsidR="00F47408">
        <w:rPr>
          <w:rFonts w:ascii="Sylfaen" w:hAnsi="Sylfaen"/>
          <w:b/>
          <w:sz w:val="16"/>
          <w:szCs w:val="16"/>
          <w:lang w:val="hy-AM"/>
        </w:rPr>
        <w:t>6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E06B43">
        <w:rPr>
          <w:rFonts w:ascii="Sylfaen" w:hAnsi="Sylfaen"/>
          <w:b/>
          <w:sz w:val="16"/>
          <w:szCs w:val="16"/>
          <w:lang w:val="hy-AM"/>
        </w:rPr>
        <w:t>2020</w:t>
      </w:r>
      <w:r w:rsidR="005461BC"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D229E6">
        <w:rPr>
          <w:rFonts w:ascii="Sylfaen" w:hAnsi="Sylfaen"/>
          <w:b/>
          <w:sz w:val="16"/>
          <w:szCs w:val="16"/>
        </w:rPr>
        <w:t xml:space="preserve">процедуры </w:t>
      </w:r>
      <w:r w:rsidR="009F5D3D" w:rsidRPr="009F5D3D">
        <w:rPr>
          <w:rFonts w:ascii="Sylfaen" w:hAnsi="Sylfaen"/>
          <w:b/>
          <w:sz w:val="16"/>
          <w:szCs w:val="16"/>
        </w:rPr>
        <w:t xml:space="preserve"> </w:t>
      </w:r>
      <w:r w:rsidR="008F36E5" w:rsidRPr="00D229E6">
        <w:rPr>
          <w:rFonts w:ascii="Sylfaen" w:hAnsi="Sylfaen"/>
          <w:b/>
          <w:sz w:val="16"/>
          <w:szCs w:val="16"/>
        </w:rPr>
        <w:t>закупки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8F36E5" w:rsidRPr="00D229E6">
        <w:rPr>
          <w:rFonts w:ascii="Sylfaen" w:hAnsi="Sylfaen"/>
          <w:b/>
          <w:sz w:val="16"/>
          <w:szCs w:val="16"/>
        </w:rPr>
        <w:t xml:space="preserve"> 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D229E6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F96E1E" w:rsidRPr="00D229E6">
        <w:rPr>
          <w:rFonts w:ascii="Sylfaen" w:hAnsi="Sylfaen"/>
          <w:b/>
          <w:sz w:val="16"/>
          <w:szCs w:val="16"/>
          <w:lang w:val="hy-AM"/>
        </w:rPr>
        <w:t>ՀՀ ԼՄՎՔ-Թ</w:t>
      </w:r>
      <w:r w:rsidR="00896DA5" w:rsidRPr="00896DA5">
        <w:rPr>
          <w:rFonts w:ascii="Sylfaen" w:hAnsi="Sylfaen"/>
          <w:b/>
          <w:sz w:val="16"/>
          <w:szCs w:val="16"/>
        </w:rPr>
        <w:t>2</w:t>
      </w:r>
      <w:r w:rsidRPr="00D229E6">
        <w:rPr>
          <w:rFonts w:ascii="Sylfaen" w:hAnsi="Sylfaen"/>
          <w:b/>
          <w:sz w:val="16"/>
          <w:szCs w:val="16"/>
          <w:lang w:val="hy-AM"/>
        </w:rPr>
        <w:t>Մ-ՄԱԱՊՁԲ-</w:t>
      </w:r>
      <w:r w:rsidR="00AC5BD6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F47408">
        <w:rPr>
          <w:rFonts w:ascii="Sylfaen" w:hAnsi="Sylfaen"/>
          <w:b/>
          <w:color w:val="FF0000"/>
          <w:sz w:val="16"/>
          <w:szCs w:val="16"/>
          <w:lang w:val="hy-AM"/>
        </w:rPr>
        <w:t>6</w:t>
      </w:r>
      <w:r w:rsidRPr="00D229E6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F36E5" w:rsidRPr="00D229E6">
        <w:rPr>
          <w:rFonts w:ascii="Sylfaen" w:hAnsi="Sylfaen"/>
          <w:b/>
          <w:sz w:val="16"/>
          <w:szCs w:val="16"/>
        </w:rPr>
        <w:t>,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5461BC"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="005269E3" w:rsidRPr="005269E3">
        <w:rPr>
          <w:rFonts w:ascii="Sylfaen" w:hAnsi="Sylfaen"/>
          <w:b/>
          <w:sz w:val="16"/>
          <w:szCs w:val="16"/>
        </w:rPr>
        <w:t xml:space="preserve"> </w:t>
      </w:r>
      <w:r w:rsidR="00F47408">
        <w:rPr>
          <w:rFonts w:ascii="Sylfaen" w:hAnsi="Sylfaen"/>
          <w:b/>
          <w:sz w:val="16"/>
          <w:szCs w:val="16"/>
          <w:lang w:val="hy-AM"/>
        </w:rPr>
        <w:t>лекарств</w:t>
      </w:r>
      <w:r w:rsidR="00494CB9" w:rsidRPr="00494CB9">
        <w:rPr>
          <w:rFonts w:ascii="Sylfaen" w:hAnsi="Sylfaen"/>
          <w:b/>
          <w:sz w:val="16"/>
          <w:szCs w:val="16"/>
        </w:rPr>
        <w:t>:</w:t>
      </w:r>
    </w:p>
    <w:tbl>
      <w:tblPr>
        <w:tblW w:w="113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298"/>
        <w:gridCol w:w="692"/>
        <w:gridCol w:w="570"/>
        <w:gridCol w:w="272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384"/>
        <w:gridCol w:w="174"/>
        <w:gridCol w:w="110"/>
        <w:gridCol w:w="443"/>
        <w:gridCol w:w="36"/>
        <w:gridCol w:w="172"/>
        <w:gridCol w:w="35"/>
        <w:gridCol w:w="319"/>
        <w:gridCol w:w="284"/>
        <w:gridCol w:w="120"/>
        <w:gridCol w:w="142"/>
        <w:gridCol w:w="34"/>
        <w:gridCol w:w="187"/>
        <w:gridCol w:w="42"/>
        <w:gridCol w:w="336"/>
        <w:gridCol w:w="626"/>
        <w:gridCol w:w="144"/>
        <w:gridCol w:w="157"/>
        <w:gridCol w:w="466"/>
        <w:gridCol w:w="426"/>
      </w:tblGrid>
      <w:tr w:rsidR="005461BC" w:rsidRPr="00D229E6" w:rsidTr="0003482B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87" w:type="dxa"/>
            <w:gridSpan w:val="36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03482B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2040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96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709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680" w:type="dxa"/>
            <w:gridSpan w:val="11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03482B">
        <w:trPr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709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11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03482B">
        <w:trPr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7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896DA5" w:rsidRDefault="00530464" w:rsidP="00E44C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Медицинский спирт 96%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литр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25000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25000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Медицинскийспирт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96%.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Бесцветный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схарактернымзапахом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прозрачноедезинфицирующеесредстводлялеченияидезинфекцииран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Качественныеданныенапредметпокупки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размер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бутылка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Безопасность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Наличиесрокагодностинамоментпоставки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*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Сноску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Маркировка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наличиетоварногознака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Медицинскийспирт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96%.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Бесцветный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схарактернымзапахом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прозрачноедезинфицирующеесредстводлялеченияидезинфекцииран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Качественныеданныенапредметпокупки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размер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бутылка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Безопасность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Наличиесрокагодностинамоментпоставки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*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Сноску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Маркировка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наличиетоварногознака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Медицинская маска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40000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40000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Трехслойныемедицинскиемаски</w:t>
            </w:r>
            <w:r w:rsidRPr="00A835F0">
              <w:rPr>
                <w:sz w:val="16"/>
                <w:szCs w:val="16"/>
              </w:rPr>
              <w:t>,</w:t>
            </w:r>
          </w:p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дляодноразового использования</w:t>
            </w:r>
          </w:p>
          <w:p w:rsidR="00530464" w:rsidRPr="00A835F0" w:rsidRDefault="00530464" w:rsidP="00DA21B1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Эффективнозащищаетотбактерийимикробов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Ониобладаютвоздухопоглощающимисвойствами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поглощаютдостаточновоздуха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чтобыдышатьсвободно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Расположениеслоевмаскипозволяетудобнозакрепитьееналице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Мягкиерезиновыезастежкинесжимаютголову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Размерымаски</w:t>
            </w:r>
            <w:r w:rsidRPr="00A835F0">
              <w:rPr>
                <w:sz w:val="16"/>
                <w:szCs w:val="16"/>
              </w:rPr>
              <w:t>. 17,5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х</w:t>
            </w:r>
            <w:r w:rsidRPr="00A835F0">
              <w:rPr>
                <w:sz w:val="16"/>
                <w:szCs w:val="16"/>
              </w:rPr>
              <w:t xml:space="preserve">9,3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="00DA21B1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Трехслойныемедицинскиемаски</w:t>
            </w:r>
            <w:r w:rsidRPr="00A835F0">
              <w:rPr>
                <w:sz w:val="16"/>
                <w:szCs w:val="16"/>
              </w:rPr>
              <w:t>,</w:t>
            </w:r>
          </w:p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дляодноразового использования</w:t>
            </w:r>
          </w:p>
          <w:p w:rsidR="00530464" w:rsidRPr="00A835F0" w:rsidRDefault="00530464" w:rsidP="00DA21B1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Эффективнозащищаетотбактерийимикробов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Ониобладаютвоздухопоглощающимисвойствами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поглощаютдостаточновоздуха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чтобыдышатьсвободно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Расположениеслоевмаскипозволяетудобнозакрепитьееналице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Мягкиерезиновыезастежкинесжимаютголову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Размерымаски</w:t>
            </w:r>
            <w:r w:rsidRPr="00A835F0">
              <w:rPr>
                <w:sz w:val="16"/>
                <w:szCs w:val="16"/>
              </w:rPr>
              <w:t>. 17,5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х</w:t>
            </w:r>
            <w:r w:rsidRPr="00A835F0">
              <w:rPr>
                <w:sz w:val="16"/>
                <w:szCs w:val="16"/>
              </w:rPr>
              <w:t xml:space="preserve">9,3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="00DA21B1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Медицинские перчатки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12000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Резиновая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одноразоваяМатериал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натуральныйлатексРазмеры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XS, S, L, XL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НестерильныеКоличествовупаковке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штукНестерильные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неанатомические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нестерильные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непыльные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хлорированныеодноразовыеперчаткисоспециальнойтканьюналадоняхиладоняхрук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Резиновая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одноразоваяМатериал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натуральныйлатексРазмеры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XS, S, L, XL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НестерильныеКоличествовупаковке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штукНестерильные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неанатомические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нестерильные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непыльные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хлорированныеодноразовыеперчаткисоспециальнойтканьюналадоняхиладоняхрук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Алкогель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6500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6500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DA21B1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Алкогель: этиловый спирт, гель, дезодорант, краситель, вода. Предназначен для рук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DA21B1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Алкогель: этиловый спирт, гель, дезодорант, краситель, вода. Предназначен для рук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Дезифинцирующий спрей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13000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13000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DA21B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Активныйингредиентвалкоспрейсоставляет</w:t>
            </w:r>
            <w:r w:rsidRPr="00A835F0">
              <w:rPr>
                <w:sz w:val="16"/>
                <w:szCs w:val="16"/>
              </w:rPr>
              <w:t xml:space="preserve"> 62%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этиловогоспирта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Предназначендлядезинфекциирук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металлическихипластиковыхповерхностей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DA21B1" w:rsidRDefault="00530464" w:rsidP="00DA21B1">
            <w:pPr>
              <w:rPr>
                <w:rFonts w:ascii="Sylfaen" w:hAnsi="Sylfaen"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Активныйингредиентвалкоспрейсоставляет</w:t>
            </w:r>
            <w:r w:rsidRPr="00A835F0">
              <w:rPr>
                <w:sz w:val="16"/>
                <w:szCs w:val="16"/>
              </w:rPr>
              <w:t xml:space="preserve"> 62%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этиловогоспирта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Предназначендлядезинфекциирук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металлическихипластиковыхповерхностей</w:t>
            </w:r>
          </w:p>
        </w:tc>
      </w:tr>
      <w:tr w:rsidR="00530464" w:rsidRPr="00D229E6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Шапка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Диаметр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53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смЦвет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синий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зеленыйилибелыйНестерильныйВкоробке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штук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Диаметр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53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смЦвет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синий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зеленыйилибелыйНестерильныйВкоробке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штук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Бетадин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Бетадинвыпускаетсяв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мгтемно</w:t>
            </w:r>
            <w:r w:rsidRPr="00A835F0">
              <w:rPr>
                <w:sz w:val="16"/>
                <w:szCs w:val="16"/>
                <w:shd w:val="clear" w:color="auto" w:fill="F8F9FA"/>
              </w:rPr>
              <w:t>-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lastRenderedPageBreak/>
              <w:t>коричневыхрастворахпо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30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120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1000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Дезинфицирующееиантисептическоесредство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lastRenderedPageBreak/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Бетадинвыпускаетсяв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мгтемно</w:t>
            </w:r>
            <w:r w:rsidRPr="00A835F0">
              <w:rPr>
                <w:sz w:val="16"/>
                <w:szCs w:val="16"/>
                <w:shd w:val="clear" w:color="auto" w:fill="F8F9FA"/>
              </w:rPr>
              <w:t>-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lastRenderedPageBreak/>
              <w:t>коричневыхрастворахпо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30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120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1000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Дезинфицирующееиантисептическоесредство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Ибупрофен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у</w:t>
            </w:r>
            <w:r w:rsidRPr="00D638C5">
              <w:rPr>
                <w:rFonts w:ascii="Sylfaen" w:hAnsi="Sylfaen"/>
                <w:sz w:val="16"/>
                <w:szCs w:val="16"/>
              </w:rPr>
              <w:t>п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700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700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DA21B1" w:rsidRDefault="00530464" w:rsidP="00DA21B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Таблетки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покрытыепленочнойоболочкойибупрофена</w:t>
            </w:r>
            <w:r w:rsidRPr="00A835F0">
              <w:rPr>
                <w:sz w:val="16"/>
                <w:szCs w:val="16"/>
              </w:rPr>
              <w:t xml:space="preserve">, 200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мг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Качественныеданныенапредметпокупки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таблетки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наличиесрокагодностинамоментдоставки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Условныепризнаки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cs="Times Armenian"/>
                <w:sz w:val="16"/>
                <w:szCs w:val="16"/>
              </w:rPr>
              <w:t>«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боязньвлаги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Анальгетик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DA21B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Таблетки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покрытыепленочнойоболочкойибупрофена</w:t>
            </w:r>
            <w:r w:rsidRPr="00A835F0">
              <w:rPr>
                <w:sz w:val="16"/>
                <w:szCs w:val="16"/>
              </w:rPr>
              <w:t xml:space="preserve">, 200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мг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Качественныеданныенапредметпокупки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таблетки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наличиесрокагодностинамоментдоставки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Условныепризнаки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cs="Times Armenian"/>
                <w:sz w:val="16"/>
                <w:szCs w:val="16"/>
              </w:rPr>
              <w:t>«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боязньвлаги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Анальгетик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8A4A40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530464" w:rsidRPr="008A4A40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Настойка валерианы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360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360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</w:rPr>
              <w:t>Корневаянастойкаскорневищамивалерианысэтиловымспиртом</w:t>
            </w:r>
            <w:r w:rsidRPr="00A835F0">
              <w:rPr>
                <w:sz w:val="16"/>
                <w:szCs w:val="16"/>
              </w:rPr>
              <w:t xml:space="preserve"> 70</w:t>
            </w:r>
            <w:r w:rsidRPr="00A835F0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%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</w:rPr>
              <w:t>Корневаянастойкаскорневищамивалерианысэтиловымспиртом</w:t>
            </w:r>
            <w:r w:rsidRPr="00A835F0">
              <w:rPr>
                <w:sz w:val="16"/>
                <w:szCs w:val="16"/>
              </w:rPr>
              <w:t xml:space="preserve"> 70</w:t>
            </w:r>
            <w:r w:rsidRPr="00A835F0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%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C33C8E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Валериана экстракт</w:t>
            </w:r>
          </w:p>
          <w:p w:rsidR="00530464" w:rsidRPr="001F5412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A835F0">
              <w:rPr>
                <w:rFonts w:ascii="Sylfaen" w:hAnsi="Sylfaen"/>
                <w:sz w:val="16"/>
                <w:szCs w:val="16"/>
                <w:lang w:val="hy-AM"/>
              </w:rPr>
              <w:t>Валериана экстракт</w:t>
            </w:r>
          </w:p>
          <w:p w:rsidR="00530464" w:rsidRPr="00DA21B1" w:rsidRDefault="00530464" w:rsidP="0003482B">
            <w:pPr>
              <w:rPr>
                <w:rFonts w:ascii="Sylfaen" w:hAnsi="Sylfaen"/>
                <w:sz w:val="16"/>
                <w:szCs w:val="16"/>
              </w:rPr>
            </w:pPr>
            <w:r w:rsidRPr="00A835F0">
              <w:rPr>
                <w:sz w:val="16"/>
                <w:szCs w:val="16"/>
              </w:rPr>
              <w:t xml:space="preserve">20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мг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блистеры</w:t>
            </w:r>
            <w:r w:rsidRPr="00A835F0">
              <w:rPr>
                <w:sz w:val="16"/>
                <w:szCs w:val="16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впластиковыхконтейнерах</w:t>
            </w:r>
            <w:r w:rsidRPr="00A835F0">
              <w:rPr>
                <w:sz w:val="16"/>
                <w:szCs w:val="16"/>
              </w:rPr>
              <w:t xml:space="preserve"> (50),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таблетки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покрытыепленочнойоболочко</w:t>
            </w:r>
            <w:r w:rsidR="00DA21B1" w:rsidRPr="00DA21B1">
              <w:rPr>
                <w:rFonts w:ascii="Times New Roman" w:hAnsi="Times New Roman"/>
                <w:sz w:val="16"/>
                <w:szCs w:val="16"/>
              </w:rPr>
              <w:t>й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A835F0">
              <w:rPr>
                <w:rFonts w:ascii="Sylfaen" w:hAnsi="Sylfaen"/>
                <w:sz w:val="16"/>
                <w:szCs w:val="16"/>
                <w:lang w:val="hy-AM"/>
              </w:rPr>
              <w:t>Валериана экстракт</w:t>
            </w:r>
          </w:p>
          <w:p w:rsidR="00530464" w:rsidRPr="00A835F0" w:rsidRDefault="00530464" w:rsidP="00DA21B1">
            <w:pPr>
              <w:rPr>
                <w:rFonts w:ascii="Sylfaen" w:hAnsi="Sylfaen"/>
                <w:sz w:val="16"/>
                <w:szCs w:val="16"/>
              </w:rPr>
            </w:pPr>
            <w:r w:rsidRPr="00A835F0">
              <w:rPr>
                <w:sz w:val="16"/>
                <w:szCs w:val="16"/>
              </w:rPr>
              <w:t xml:space="preserve">20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мг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блистеры</w:t>
            </w:r>
            <w:r w:rsidRPr="00A835F0">
              <w:rPr>
                <w:sz w:val="16"/>
                <w:szCs w:val="16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впластиковыхконтейнерах</w:t>
            </w:r>
            <w:r w:rsidRPr="00A835F0">
              <w:rPr>
                <w:sz w:val="16"/>
                <w:szCs w:val="16"/>
              </w:rPr>
              <w:t xml:space="preserve"> (50),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таблетки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покрытыепленочнойоболочко</w:t>
            </w:r>
            <w:r w:rsidR="00DA21B1" w:rsidRPr="00DA21B1">
              <w:rPr>
                <w:rFonts w:ascii="Times New Roman" w:hAnsi="Times New Roman"/>
                <w:sz w:val="16"/>
                <w:szCs w:val="16"/>
              </w:rPr>
              <w:t>й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1F5412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Перекись водорода 3%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450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Arial Unicode" w:hAnsi="Arial Unicode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Перекисьводорода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3%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млраствора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беззапаха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дезинфицирующеесредство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Arial Unicode" w:hAnsi="Arial Unicode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Перекисьводорода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3%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млраствора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беззапаха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дезинфицирующеесредство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1F5412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 xml:space="preserve">Медицинский спирт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70%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750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750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Медицинскийспирт</w:t>
            </w:r>
            <w:r w:rsidRPr="00A835F0">
              <w:rPr>
                <w:sz w:val="16"/>
                <w:szCs w:val="16"/>
              </w:rPr>
              <w:t xml:space="preserve"> 70%.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Бесцветный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схарактернымзапахом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прозрачноедезинфицирующеесредстводлялеченияидезинфекцииран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Качественныеданныенапредметпокупки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бутылка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Наличиесрокагодностинамоментпоставки</w:t>
            </w:r>
            <w:r w:rsidRPr="00A835F0">
              <w:rPr>
                <w:sz w:val="16"/>
                <w:szCs w:val="16"/>
              </w:rPr>
              <w:t xml:space="preserve"> * (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Сноску</w:t>
            </w:r>
            <w:r w:rsidRPr="00A835F0">
              <w:rPr>
                <w:sz w:val="16"/>
                <w:szCs w:val="16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Маркировка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наличиетоварногознака</w:t>
            </w:r>
            <w:r w:rsidRPr="00A835F0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Медицинскийспирт</w:t>
            </w:r>
            <w:r w:rsidRPr="00A835F0">
              <w:rPr>
                <w:sz w:val="16"/>
                <w:szCs w:val="16"/>
              </w:rPr>
              <w:t xml:space="preserve"> 70%.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Бесцветный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схарактернымзапахом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прозрачноедезинфицирующеесредстводлялеченияидезинфекцииран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Качественныеданныенапредметпокупки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бутылка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Наличиесрокагодностинамоментпоставки</w:t>
            </w:r>
            <w:r w:rsidRPr="00A835F0">
              <w:rPr>
                <w:sz w:val="16"/>
                <w:szCs w:val="16"/>
              </w:rPr>
              <w:t xml:space="preserve"> * (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Сноску</w:t>
            </w:r>
            <w:r w:rsidRPr="00A835F0">
              <w:rPr>
                <w:sz w:val="16"/>
                <w:szCs w:val="16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Маркировка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наличиетоварногознака</w:t>
            </w:r>
            <w:r w:rsidRPr="00A835F0">
              <w:rPr>
                <w:sz w:val="16"/>
                <w:szCs w:val="16"/>
              </w:rPr>
              <w:t xml:space="preserve">. 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229E6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1F5412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Сантавик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Пластырьпервойпомощи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Имеетвпитывающуюпрокладкуипрочныйклей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Позволяеткожедышать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Пластырьпервойпомощи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Имеетвпитывающуюпрокладкуипрочныйклей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Позволяеткожедышать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1F5412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1F5412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Бинт стерильный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</w:rPr>
              <w:t>Бинт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стерильный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Стерильнаяупаковка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A835F0">
              <w:rPr>
                <w:sz w:val="16"/>
                <w:szCs w:val="16"/>
              </w:rPr>
              <w:t xml:space="preserve">: 7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мх</w:t>
            </w:r>
            <w:r w:rsidRPr="00A835F0">
              <w:rPr>
                <w:sz w:val="16"/>
                <w:szCs w:val="16"/>
              </w:rPr>
              <w:t xml:space="preserve"> 14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Дляперевязкиран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Срокпоставкивовремядоставки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 xml:space="preserve"> :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Сертификатыкачества</w:t>
            </w:r>
            <w:r w:rsidRPr="00A835F0">
              <w:rPr>
                <w:sz w:val="16"/>
                <w:szCs w:val="16"/>
              </w:rPr>
              <w:t xml:space="preserve">: ISO13485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илиГОСТРИСО</w:t>
            </w:r>
            <w:r w:rsidRPr="00A835F0">
              <w:rPr>
                <w:sz w:val="16"/>
                <w:szCs w:val="16"/>
              </w:rPr>
              <w:t xml:space="preserve"> 13485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илиэквивалентный</w:t>
            </w:r>
            <w:r w:rsidRPr="00A835F0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</w:rPr>
              <w:t>Бинт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стерильный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Стерильнаяупаковка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A835F0">
              <w:rPr>
                <w:sz w:val="16"/>
                <w:szCs w:val="16"/>
              </w:rPr>
              <w:t xml:space="preserve">: 7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мх</w:t>
            </w:r>
            <w:r w:rsidRPr="00A835F0">
              <w:rPr>
                <w:sz w:val="16"/>
                <w:szCs w:val="16"/>
              </w:rPr>
              <w:t xml:space="preserve"> 14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Дляперевязкиран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Срокпоставкивовремядоставки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 xml:space="preserve"> :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Сертификатыкачества</w:t>
            </w:r>
            <w:r w:rsidRPr="00A835F0">
              <w:rPr>
                <w:sz w:val="16"/>
                <w:szCs w:val="16"/>
              </w:rPr>
              <w:t xml:space="preserve">: ISO13485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илиГОСТРИСО</w:t>
            </w:r>
            <w:r w:rsidRPr="00A835F0">
              <w:rPr>
                <w:sz w:val="16"/>
                <w:szCs w:val="16"/>
              </w:rPr>
              <w:t xml:space="preserve"> 13485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илиэквивалентный</w:t>
            </w:r>
            <w:r w:rsidRPr="00A835F0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.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1F5412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Бинт </w:t>
            </w: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н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е</w:t>
            </w: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стерильный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Бинт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нестерильный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A835F0">
              <w:rPr>
                <w:sz w:val="16"/>
                <w:szCs w:val="16"/>
              </w:rPr>
              <w:t xml:space="preserve">: 7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</w:t>
            </w:r>
            <w:r w:rsidRPr="00A835F0">
              <w:rPr>
                <w:sz w:val="16"/>
                <w:szCs w:val="16"/>
              </w:rPr>
              <w:t xml:space="preserve"> * 14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Дляперевязкиран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Наличиесертификатовкачества</w:t>
            </w:r>
          </w:p>
          <w:p w:rsidR="00530464" w:rsidRPr="00A835F0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Бинт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нестерильный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A835F0">
              <w:rPr>
                <w:sz w:val="16"/>
                <w:szCs w:val="16"/>
              </w:rPr>
              <w:t xml:space="preserve">: 7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</w:t>
            </w:r>
            <w:r w:rsidRPr="00A835F0">
              <w:rPr>
                <w:sz w:val="16"/>
                <w:szCs w:val="16"/>
              </w:rPr>
              <w:t xml:space="preserve"> * 14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см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Дляперевязкиран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Наличиесертификатовкачества</w:t>
            </w:r>
          </w:p>
          <w:p w:rsidR="00530464" w:rsidRPr="00A835F0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1F5412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Вата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Ватастерильная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белая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lastRenderedPageBreak/>
              <w:t>длямедицинскихцелей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Объемхлопкаводнойкоробкесоставляетнеменее</w:t>
            </w:r>
            <w:r w:rsidRPr="00A835F0">
              <w:rPr>
                <w:sz w:val="16"/>
                <w:szCs w:val="16"/>
              </w:rPr>
              <w:t xml:space="preserve"> 50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гинеболее</w:t>
            </w:r>
            <w:r w:rsidRPr="00A835F0">
              <w:rPr>
                <w:sz w:val="16"/>
                <w:szCs w:val="16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например</w:t>
            </w:r>
            <w:r w:rsidRPr="00A835F0">
              <w:rPr>
                <w:sz w:val="16"/>
                <w:szCs w:val="16"/>
              </w:rPr>
              <w:t xml:space="preserve">, 300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</w:t>
            </w:r>
            <w:r w:rsidRPr="00A835F0">
              <w:rPr>
                <w:sz w:val="16"/>
                <w:szCs w:val="16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Условияхраненияобеспечены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lastRenderedPageBreak/>
              <w:t>Ватастерильная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белая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lastRenderedPageBreak/>
              <w:t>длямедицинскихцелей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Объемхлопкаводнойкоробкесоставляетнеменее</w:t>
            </w:r>
            <w:r w:rsidRPr="00A835F0">
              <w:rPr>
                <w:sz w:val="16"/>
                <w:szCs w:val="16"/>
              </w:rPr>
              <w:t xml:space="preserve"> 50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гинеболее</w:t>
            </w:r>
            <w:r w:rsidRPr="00A835F0">
              <w:rPr>
                <w:sz w:val="16"/>
                <w:szCs w:val="16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например</w:t>
            </w:r>
            <w:r w:rsidRPr="00A835F0">
              <w:rPr>
                <w:sz w:val="16"/>
                <w:szCs w:val="16"/>
              </w:rPr>
              <w:t xml:space="preserve">, 300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</w:t>
            </w:r>
            <w:r w:rsidRPr="00A835F0">
              <w:rPr>
                <w:sz w:val="16"/>
                <w:szCs w:val="16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Условияхраненияобеспечены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</w:tr>
      <w:tr w:rsidR="00530464" w:rsidRPr="008A4A40" w:rsidTr="0003482B">
        <w:trPr>
          <w:trHeight w:val="317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D638C5" w:rsidRDefault="00530464" w:rsidP="00E44CE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17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638C5">
              <w:rPr>
                <w:rFonts w:ascii="Sylfaen" w:hAnsi="Sylfaen"/>
                <w:sz w:val="16"/>
                <w:szCs w:val="16"/>
                <w:lang w:val="hy-AM"/>
              </w:rPr>
              <w:t>Увлажняющий пластырь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800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bCs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Пластырьпервойпомощи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Имеетвпитывающуюпрокладкуипрочныйклей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Позволяеткожедышать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bCs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Пластырьпервойпомощи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Имеетвпитывающуюпрокладкуипрочныйклей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Позволяеткожедышать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1F5412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Шприц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Шприц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мл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состоитизтрехкомпонентов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цилиндр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колба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силиконоваявставка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игла</w:t>
            </w:r>
            <w:r w:rsidRPr="00A835F0">
              <w:rPr>
                <w:sz w:val="16"/>
                <w:szCs w:val="16"/>
              </w:rPr>
              <w:t xml:space="preserve"> - 22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Шприцизготовленизпрозрачного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нетоксичногоматериала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03482B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rFonts w:ascii="Times New Roman" w:hAnsi="Times New Roman"/>
                <w:sz w:val="16"/>
                <w:szCs w:val="16"/>
              </w:rPr>
              <w:t>Шприц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мл</w:t>
            </w:r>
            <w:r w:rsidRPr="00A835F0">
              <w:rPr>
                <w:sz w:val="16"/>
                <w:szCs w:val="16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состоитизтрехкомпонентов</w:t>
            </w:r>
            <w:r w:rsidRPr="00A835F0">
              <w:rPr>
                <w:sz w:val="16"/>
                <w:szCs w:val="16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цилиндр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колба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силиконоваявставка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игла</w:t>
            </w:r>
            <w:r w:rsidRPr="00A835F0">
              <w:rPr>
                <w:sz w:val="16"/>
                <w:szCs w:val="16"/>
              </w:rPr>
              <w:t xml:space="preserve"> - 22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Шприцизготовленизпрозрачного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нетоксичногоматериала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Намоментпоставкиоставшийсясрокгодностисоставляетнеменее</w:t>
            </w:r>
            <w:r w:rsidRPr="00A835F0">
              <w:rPr>
                <w:sz w:val="16"/>
                <w:szCs w:val="16"/>
              </w:rPr>
              <w:t xml:space="preserve"> 75%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дляпродуктовсосрокомгодностидо</w:t>
            </w:r>
            <w:r w:rsidRPr="00A835F0">
              <w:rPr>
                <w:sz w:val="16"/>
                <w:szCs w:val="16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неменее</w:t>
            </w:r>
            <w:r w:rsidRPr="00A835F0">
              <w:rPr>
                <w:sz w:val="16"/>
                <w:szCs w:val="16"/>
              </w:rPr>
              <w:t xml:space="preserve"> 2/3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дляпродуктовсосрокомгодности</w:t>
            </w:r>
            <w:r w:rsidRPr="00A835F0">
              <w:rPr>
                <w:sz w:val="16"/>
                <w:szCs w:val="16"/>
              </w:rPr>
              <w:t xml:space="preserve"> 1-2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годаинеменее</w:t>
            </w:r>
            <w:r w:rsidRPr="00A835F0">
              <w:rPr>
                <w:sz w:val="16"/>
                <w:szCs w:val="16"/>
              </w:rPr>
              <w:t xml:space="preserve"> 15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месяцевдляпродуктовсосрокомгодностиболее</w:t>
            </w:r>
            <w:r w:rsidRPr="00A835F0">
              <w:rPr>
                <w:sz w:val="16"/>
                <w:szCs w:val="16"/>
              </w:rPr>
              <w:t xml:space="preserve"> 2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A835F0">
              <w:rPr>
                <w:sz w:val="16"/>
                <w:szCs w:val="16"/>
              </w:rPr>
              <w:t>.</w:t>
            </w: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1F5412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Деревянный шпатель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600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600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Sylfaen" w:hAnsi="Sylfaen"/>
                <w:sz w:val="16"/>
                <w:szCs w:val="16"/>
              </w:rPr>
              <w:t xml:space="preserve">Шпатель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деревянный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медицинский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одноразовый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Предназначендляосмотра</w:t>
            </w:r>
          </w:p>
          <w:p w:rsidR="00530464" w:rsidRPr="00A835F0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sz w:val="16"/>
                <w:szCs w:val="16"/>
              </w:rPr>
            </w:pPr>
            <w:r w:rsidRPr="00A835F0">
              <w:rPr>
                <w:rFonts w:ascii="Sylfaen" w:hAnsi="Sylfaen"/>
                <w:sz w:val="16"/>
                <w:szCs w:val="16"/>
              </w:rPr>
              <w:t xml:space="preserve">Шпатель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деревянный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медицинский</w:t>
            </w:r>
            <w:r w:rsidRPr="00A835F0">
              <w:rPr>
                <w:sz w:val="16"/>
                <w:szCs w:val="16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одноразовый</w:t>
            </w:r>
            <w:r w:rsidRPr="00A835F0">
              <w:rPr>
                <w:sz w:val="16"/>
                <w:szCs w:val="16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</w:rPr>
              <w:t>Предназначендляосмотра</w:t>
            </w:r>
          </w:p>
          <w:p w:rsidR="00530464" w:rsidRPr="00A835F0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530464" w:rsidRPr="008A4A40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1F5412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Стерильные салфетки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Салфетки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–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марлевые,стерильные,двухслойные</w:t>
            </w:r>
            <w:r w:rsidRPr="00A835F0">
              <w:rPr>
                <w:rFonts w:ascii="MS Gothic" w:eastAsia="MS Gothic" w:hAnsi="MS Gothic" w:cs="MS Gothic" w:hint="eastAsia"/>
                <w:sz w:val="16"/>
                <w:szCs w:val="16"/>
                <w:shd w:val="clear" w:color="auto" w:fill="F8F9FA"/>
              </w:rPr>
              <w:t>․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16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смх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14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см№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10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индивидуальные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Салфетки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–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марлевые,стерильные,двухслойные</w:t>
            </w:r>
            <w:r w:rsidRPr="00A835F0">
              <w:rPr>
                <w:rFonts w:ascii="MS Gothic" w:eastAsia="MS Gothic" w:hAnsi="MS Gothic" w:cs="MS Gothic" w:hint="eastAsia"/>
                <w:sz w:val="16"/>
                <w:szCs w:val="16"/>
                <w:shd w:val="clear" w:color="auto" w:fill="F8F9FA"/>
              </w:rPr>
              <w:t>․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16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смх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14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см№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10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индивидуальные</w:t>
            </w:r>
          </w:p>
        </w:tc>
      </w:tr>
      <w:tr w:rsidR="00530464" w:rsidRPr="00F47408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Pr="001F5412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Ушные палочки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1500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Материал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100%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хлопок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;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пластикупаковка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полиэтиленовыйпакет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;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количество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150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штук</w:t>
            </w:r>
            <w:r w:rsidRPr="00A835F0">
              <w:rPr>
                <w:sz w:val="16"/>
                <w:szCs w:val="16"/>
                <w:shd w:val="clear" w:color="auto" w:fill="F8F9FA"/>
              </w:rPr>
              <w:t>;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</w:rPr>
              <w:br/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Материал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100%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хлопок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;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пластикупаковка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полиэтиленовыйпакет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;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количество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150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штук</w:t>
            </w:r>
            <w:r w:rsidRPr="00A835F0">
              <w:rPr>
                <w:sz w:val="16"/>
                <w:szCs w:val="16"/>
                <w:shd w:val="clear" w:color="auto" w:fill="F8F9FA"/>
              </w:rPr>
              <w:t>;</w:t>
            </w:r>
          </w:p>
        </w:tc>
      </w:tr>
      <w:tr w:rsidR="00530464" w:rsidRPr="00F47408" w:rsidTr="0003482B">
        <w:trPr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Термометр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10200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10200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E44CE7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Ртутный,стеклянный.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E44CE7" w:rsidRDefault="00530464" w:rsidP="009123A0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Ртутный,стеклянный.</w:t>
            </w:r>
          </w:p>
        </w:tc>
      </w:tr>
      <w:tr w:rsidR="00530464" w:rsidRPr="008A4A40" w:rsidTr="0003482B">
        <w:trPr>
          <w:trHeight w:val="267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Йод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B80279" w:rsidRDefault="00530464" w:rsidP="00B80279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Йодно</w:t>
            </w:r>
            <w:r w:rsidRPr="00A835F0">
              <w:rPr>
                <w:sz w:val="16"/>
                <w:szCs w:val="16"/>
                <w:shd w:val="clear" w:color="auto" w:fill="F8F9FA"/>
              </w:rPr>
              <w:t>-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спиртовойраствор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5% 30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Безопасность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Наличиесрокагодностинамоментпоставки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*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Сноску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Маркировка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наличиетоварногознака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Условныезнаки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cs="Times Armenian"/>
                <w:sz w:val="16"/>
                <w:szCs w:val="16"/>
                <w:shd w:val="clear" w:color="auto" w:fill="F8F9FA"/>
              </w:rPr>
              <w:t>«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хрупкие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B80279" w:rsidRDefault="00530464" w:rsidP="00B80279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Йодно</w:t>
            </w:r>
            <w:r w:rsidRPr="00A835F0">
              <w:rPr>
                <w:sz w:val="16"/>
                <w:szCs w:val="16"/>
                <w:shd w:val="clear" w:color="auto" w:fill="F8F9FA"/>
              </w:rPr>
              <w:t>-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спиртовойраствор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5% 30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Безопасность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Наличиесрокагодностинамоментпоставки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*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Сноску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Маркировка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наличиетоварногознака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Условныезнаки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</w:t>
            </w:r>
            <w:r w:rsidRPr="00A835F0">
              <w:rPr>
                <w:rFonts w:cs="Times Armenian"/>
                <w:sz w:val="16"/>
                <w:szCs w:val="16"/>
                <w:shd w:val="clear" w:color="auto" w:fill="F8F9FA"/>
              </w:rPr>
              <w:t>«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хрупкие</w:t>
            </w:r>
          </w:p>
        </w:tc>
      </w:tr>
      <w:tr w:rsidR="00530464" w:rsidRPr="008A4A40" w:rsidTr="0003482B">
        <w:trPr>
          <w:trHeight w:val="257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Парацетамол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у</w:t>
            </w:r>
            <w:r w:rsidRPr="00D638C5">
              <w:rPr>
                <w:rFonts w:ascii="Sylfaen" w:hAnsi="Sylfaen"/>
                <w:sz w:val="16"/>
                <w:szCs w:val="16"/>
              </w:rPr>
              <w:t>п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320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320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  <w:shd w:val="clear" w:color="auto" w:fill="F8F9FA"/>
              </w:rPr>
              <w:t xml:space="preserve">0,5, N10.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Таблеткипарацетамола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500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Обезболивающееижаропонижающее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Анилиды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Таблеткипо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500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10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таблетокпо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блистеруна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таблетоккартонавместесвкладышемвкоробке</w:t>
            </w:r>
            <w:r w:rsidRPr="00A835F0">
              <w:rPr>
                <w:sz w:val="16"/>
                <w:szCs w:val="16"/>
                <w:shd w:val="clear" w:color="auto" w:fill="F8F9FA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sz w:val="16"/>
                <w:szCs w:val="16"/>
                <w:shd w:val="clear" w:color="auto" w:fill="F8F9FA"/>
              </w:rPr>
              <w:t xml:space="preserve">0,5, N10.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Таблеткипарацетамола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500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Обезболивающееижаропонижающее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Анилиды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.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Таблеткипо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500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10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таблетокпо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блистеруна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таблетоккартонавместесвкладышемвкоробке</w:t>
            </w:r>
            <w:r w:rsidRPr="00A835F0">
              <w:rPr>
                <w:sz w:val="16"/>
                <w:szCs w:val="16"/>
                <w:shd w:val="clear" w:color="auto" w:fill="F8F9FA"/>
              </w:rPr>
              <w:t>.</w:t>
            </w:r>
          </w:p>
        </w:tc>
      </w:tr>
      <w:tr w:rsidR="00530464" w:rsidRPr="008A4A40" w:rsidTr="0003482B">
        <w:trPr>
          <w:trHeight w:val="275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Спазмолитик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Default="00530464" w:rsidP="00E44CE7">
            <w:pPr>
              <w:jc w:val="center"/>
            </w:pPr>
            <w:r w:rsidRPr="00851D2B">
              <w:rPr>
                <w:rFonts w:ascii="Sylfaen" w:hAnsi="Sylfaen"/>
                <w:sz w:val="16"/>
                <w:szCs w:val="16"/>
              </w:rPr>
              <w:t>уп.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2400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2400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Однатаблеткапрепаратасодержит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метамизолнатрия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- 500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;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Питофенонгидрохлорид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- 5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Однатаблеткапрепаратасодержит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: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метамизолнатрия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- 500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;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Питофенонгидрохлорид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- 5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</w:p>
        </w:tc>
      </w:tr>
      <w:tr w:rsidR="00530464" w:rsidRPr="008A4A40" w:rsidTr="0003482B">
        <w:trPr>
          <w:trHeight w:val="25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Стимуляторы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Default="00530464" w:rsidP="00E44CE7">
            <w:pPr>
              <w:jc w:val="center"/>
            </w:pPr>
            <w:r w:rsidRPr="00851D2B">
              <w:rPr>
                <w:rFonts w:ascii="Sylfaen" w:hAnsi="Sylfaen"/>
                <w:sz w:val="16"/>
                <w:szCs w:val="16"/>
              </w:rPr>
              <w:t>уп.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450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F416F6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Содержание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кофеина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в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1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таблетке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и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1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мл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раствора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составляет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100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или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200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мг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.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F416F6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Содержание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кофеина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в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1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таблетке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и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1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мл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раствора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составляет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100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или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 xml:space="preserve"> 200 </w:t>
            </w:r>
            <w:r w:rsidRPr="00F416F6">
              <w:rPr>
                <w:rFonts w:ascii="Times New Roman" w:hAnsi="Times New Roman" w:hint="eastAsia"/>
                <w:sz w:val="16"/>
                <w:szCs w:val="16"/>
                <w:shd w:val="clear" w:color="auto" w:fill="F8F9FA"/>
              </w:rPr>
              <w:t>мг</w:t>
            </w:r>
            <w:r w:rsidRPr="00F416F6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.</w:t>
            </w:r>
          </w:p>
        </w:tc>
      </w:tr>
      <w:tr w:rsidR="00530464" w:rsidRPr="008A4A40" w:rsidTr="0003482B">
        <w:trPr>
          <w:trHeight w:val="26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Дексаметазон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Default="00530464" w:rsidP="00E44CE7">
            <w:pPr>
              <w:jc w:val="center"/>
            </w:pPr>
            <w:r w:rsidRPr="00851D2B">
              <w:rPr>
                <w:rFonts w:ascii="Sylfaen" w:hAnsi="Sylfaen"/>
                <w:sz w:val="16"/>
                <w:szCs w:val="16"/>
              </w:rPr>
              <w:t>уп.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350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Дексаметазон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дексаметазонанатрияфосфат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lastRenderedPageBreak/>
              <w:t>раствордляинъекций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4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/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ампула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lastRenderedPageBreak/>
              <w:t>Дексаметазон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(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дексаметазонанатрияфосфат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)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lastRenderedPageBreak/>
              <w:t>раствордляинъекций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4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мг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/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ампула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 1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мл</w:t>
            </w:r>
          </w:p>
        </w:tc>
      </w:tr>
      <w:tr w:rsidR="00530464" w:rsidRPr="008A4A40" w:rsidTr="0003482B">
        <w:trPr>
          <w:trHeight w:val="503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30464" w:rsidRDefault="00530464" w:rsidP="00E44C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</w:t>
            </w:r>
            <w:r>
              <w:rPr>
                <w:rFonts w:ascii="Arial Unicode" w:hAnsi="Arial Unicode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D638C5" w:rsidRDefault="00530464" w:rsidP="00E44CE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Бахилы</w:t>
            </w: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Default="00530464" w:rsidP="00E44CE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пара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100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64" w:rsidRPr="008A4A40" w:rsidRDefault="00530464" w:rsidP="00E44CE7">
            <w:pPr>
              <w:jc w:val="center"/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</w:pPr>
            <w:r w:rsidRPr="008A4A40">
              <w:rPr>
                <w:rFonts w:ascii="Sylfaen" w:hAnsi="Sylfaen" w:cs="Sylfaen"/>
                <w:sz w:val="18"/>
                <w:szCs w:val="16"/>
                <w:shd w:val="clear" w:color="auto" w:fill="FFFFFF"/>
                <w:lang w:val="hy-AM"/>
              </w:rPr>
              <w:t>5000</w:t>
            </w:r>
          </w:p>
        </w:tc>
        <w:tc>
          <w:tcPr>
            <w:tcW w:w="27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Одноразовые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синиеили черные,влагостойкие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медицинские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полиэтилен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28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мкм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2,8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г</w:t>
            </w:r>
          </w:p>
        </w:tc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30464" w:rsidRPr="00A835F0" w:rsidRDefault="00530464" w:rsidP="009123A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Одноразовые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синиеили черные,влагостойкие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медицинские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полиэтилен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28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мкм</w:t>
            </w:r>
            <w:r w:rsidRPr="00A835F0">
              <w:rPr>
                <w:sz w:val="16"/>
                <w:szCs w:val="16"/>
                <w:shd w:val="clear" w:color="auto" w:fill="F8F9FA"/>
              </w:rPr>
              <w:t xml:space="preserve">, 2,8 </w:t>
            </w:r>
            <w:r w:rsidRPr="00A835F0">
              <w:rPr>
                <w:rFonts w:ascii="Times New Roman" w:hAnsi="Times New Roman"/>
                <w:sz w:val="16"/>
                <w:szCs w:val="16"/>
                <w:shd w:val="clear" w:color="auto" w:fill="F8F9FA"/>
              </w:rPr>
              <w:t>г</w:t>
            </w:r>
          </w:p>
        </w:tc>
      </w:tr>
      <w:tr w:rsidR="001F5412" w:rsidRPr="00D229E6" w:rsidTr="0003482B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1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42"/>
          <w:jc w:val="center"/>
        </w:trPr>
        <w:tc>
          <w:tcPr>
            <w:tcW w:w="1137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37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37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71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5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5412" w:rsidRPr="0078113E" w:rsidRDefault="001F5412" w:rsidP="00D638C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638C5">
              <w:rPr>
                <w:rFonts w:ascii="Sylfaen" w:hAnsi="Sylfaen"/>
                <w:b/>
                <w:sz w:val="16"/>
                <w:szCs w:val="16"/>
              </w:rPr>
              <w:t>05.0</w:t>
            </w:r>
            <w:r w:rsidR="00D638C5"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D638C5">
              <w:rPr>
                <w:rFonts w:ascii="Sylfaen" w:hAnsi="Sylfaen"/>
                <w:b/>
                <w:sz w:val="16"/>
                <w:szCs w:val="16"/>
              </w:rPr>
              <w:t>.2020г.</w:t>
            </w: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12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55" w:type="dxa"/>
            <w:gridSpan w:val="31"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1F5412" w:rsidRPr="00D229E6" w:rsidTr="0003482B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55" w:type="dxa"/>
            <w:gridSpan w:val="31"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F5412" w:rsidRPr="00D229E6" w:rsidTr="0003482B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F5412" w:rsidRPr="00D229E6" w:rsidTr="0003482B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F5412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1F5412" w:rsidRPr="00896DA5" w:rsidRDefault="001F5412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1F5412" w:rsidRPr="0078113E" w:rsidRDefault="001F5412" w:rsidP="0078113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25000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25000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25000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25000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40000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40000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40000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A81FC6">
              <w:rPr>
                <w:rFonts w:ascii="Arial Unicode" w:hAnsi="Arial Unicode"/>
                <w:sz w:val="16"/>
                <w:szCs w:val="16"/>
              </w:rPr>
              <w:t>40000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896DA5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9945" w:type="dxa"/>
            <w:gridSpan w:val="33"/>
            <w:shd w:val="clear" w:color="auto" w:fill="auto"/>
          </w:tcPr>
          <w:p w:rsidR="008414E4" w:rsidRPr="0078113E" w:rsidRDefault="008414E4" w:rsidP="00896DA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D229E6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15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16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17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18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19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20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21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47408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22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23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24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25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26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27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28</w:t>
            </w:r>
          </w:p>
        </w:tc>
        <w:tc>
          <w:tcPr>
            <w:tcW w:w="9945" w:type="dxa"/>
            <w:gridSpan w:val="33"/>
            <w:shd w:val="clear" w:color="auto" w:fill="auto"/>
            <w:vAlign w:val="center"/>
          </w:tcPr>
          <w:p w:rsidR="008414E4" w:rsidRPr="00EF2E34" w:rsidRDefault="008414E4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414E4" w:rsidRPr="00D229E6" w:rsidTr="0003482B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8414E4" w:rsidRPr="00FA7C53" w:rsidRDefault="008414E4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8414E4" w:rsidRPr="00F47408" w:rsidRDefault="008414E4" w:rsidP="00D638C5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414E4" w:rsidRPr="00A81FC6" w:rsidRDefault="008414E4" w:rsidP="008A4A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2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864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2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64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2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64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32"/>
          <w:jc w:val="center"/>
        </w:trPr>
        <w:tc>
          <w:tcPr>
            <w:tcW w:w="113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F5412" w:rsidRPr="00D229E6" w:rsidTr="0003482B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64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F5412" w:rsidRPr="00D229E6" w:rsidTr="0003482B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F5412" w:rsidRPr="00D229E6" w:rsidTr="0003482B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74"/>
          <w:jc w:val="center"/>
        </w:trPr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1F5412" w:rsidRPr="00D229E6" w:rsidTr="0003482B">
        <w:trPr>
          <w:trHeight w:val="74"/>
          <w:jc w:val="center"/>
        </w:trPr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3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F474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F4740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.06.2020 г.</w:t>
            </w:r>
          </w:p>
        </w:tc>
      </w:tr>
      <w:tr w:rsidR="001F5412" w:rsidRPr="00D229E6" w:rsidTr="0003482B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F5412" w:rsidRPr="00D229E6" w:rsidTr="0003482B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74"/>
          <w:jc w:val="center"/>
        </w:trPr>
        <w:tc>
          <w:tcPr>
            <w:tcW w:w="11375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5412" w:rsidRPr="00F47408" w:rsidRDefault="001F5412" w:rsidP="00F474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</w:t>
            </w:r>
            <w:r w:rsidRPr="00F47408">
              <w:rPr>
                <w:rFonts w:ascii="GHEA Grapalat" w:hAnsi="GHEA Grapalat"/>
                <w:b/>
                <w:sz w:val="16"/>
                <w:szCs w:val="16"/>
              </w:rPr>
              <w:t>договора 11.06.2020 г.</w:t>
            </w:r>
          </w:p>
        </w:tc>
      </w:tr>
      <w:tr w:rsidR="001F5412" w:rsidRPr="00D229E6" w:rsidTr="0003482B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38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F5412" w:rsidRPr="00F47408" w:rsidRDefault="001F5412" w:rsidP="00F474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47408">
              <w:rPr>
                <w:rFonts w:ascii="GHEA Grapalat" w:hAnsi="GHEA Grapalat"/>
                <w:b/>
                <w:sz w:val="16"/>
                <w:szCs w:val="16"/>
              </w:rPr>
              <w:t>12.06.2020 г.</w:t>
            </w:r>
          </w:p>
        </w:tc>
      </w:tr>
      <w:tr w:rsidR="001F5412" w:rsidRPr="00D229E6" w:rsidTr="0003482B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38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F5412" w:rsidRPr="00F47408" w:rsidRDefault="001F5412" w:rsidP="00F4740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4740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12.06.2020 г.</w:t>
            </w: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647" w:type="dxa"/>
            <w:gridSpan w:val="32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F5412" w:rsidRPr="00D229E6" w:rsidTr="0003482B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35" w:type="dxa"/>
            <w:gridSpan w:val="5"/>
            <w:vMerge w:val="restart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318" w:type="dxa"/>
            <w:gridSpan w:val="14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F5412" w:rsidRPr="00D229E6" w:rsidTr="0003482B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4"/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F5412" w:rsidRPr="00D229E6" w:rsidTr="0003482B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F5412" w:rsidRPr="00D229E6" w:rsidTr="0003482B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1F5412" w:rsidRPr="00F47408" w:rsidRDefault="001F5412" w:rsidP="00F474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1F5412" w:rsidRPr="00F47408" w:rsidRDefault="001F5412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1828" w:type="dxa"/>
            <w:gridSpan w:val="5"/>
            <w:shd w:val="clear" w:color="auto" w:fill="auto"/>
            <w:vAlign w:val="center"/>
          </w:tcPr>
          <w:p w:rsidR="001F5412" w:rsidRPr="00D229E6" w:rsidRDefault="001F5412" w:rsidP="00F474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es-ES"/>
              </w:rPr>
              <w:t>«</w:t>
            </w:r>
            <w:r w:rsidRPr="00D229E6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  <w:r w:rsidRPr="00D229E6">
              <w:rPr>
                <w:rFonts w:ascii="Sylfaen" w:hAnsi="Sylfaen"/>
                <w:b/>
                <w:sz w:val="16"/>
                <w:szCs w:val="16"/>
                <w:lang w:val="hy-AM"/>
              </w:rPr>
              <w:t>Մ-ՄԱԱՊՁԲ-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20/6</w:t>
            </w:r>
            <w:r w:rsidRPr="00D229E6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1F5412" w:rsidRPr="00F47408" w:rsidRDefault="001F5412" w:rsidP="00F4740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12.0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.20</w:t>
            </w:r>
            <w:r w:rsidRPr="008A4996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г.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1F5412" w:rsidRPr="00F47408" w:rsidRDefault="001F5412" w:rsidP="00F474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.12.2020г</w:t>
            </w: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:rsidR="001F5412" w:rsidRPr="00F47408" w:rsidRDefault="001F5412" w:rsidP="00F474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F5412" w:rsidRPr="00F47408" w:rsidRDefault="001F5412" w:rsidP="00F4740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134930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1F5412" w:rsidRPr="00F47408" w:rsidRDefault="001F5412" w:rsidP="00F4740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134930</w:t>
            </w:r>
          </w:p>
        </w:tc>
      </w:tr>
      <w:tr w:rsidR="001F5412" w:rsidRPr="00D229E6" w:rsidTr="0003482B">
        <w:trPr>
          <w:trHeight w:val="32"/>
          <w:jc w:val="center"/>
        </w:trPr>
        <w:tc>
          <w:tcPr>
            <w:tcW w:w="11375" w:type="dxa"/>
            <w:gridSpan w:val="37"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1F5412" w:rsidRPr="00D229E6" w:rsidTr="0003482B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6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1F5412" w:rsidRPr="00D229E6" w:rsidTr="0003482B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F474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F47408" w:rsidRDefault="001F5412" w:rsidP="00F47408">
            <w:pPr>
              <w:pStyle w:val="HTML"/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47408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Алла Назарян </w:t>
            </w:r>
            <w:r w:rsidRPr="00F4740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F47408">
              <w:rPr>
                <w:rFonts w:ascii="Sylfaen" w:hAnsi="Sylfaen" w:cs="Arial"/>
                <w:b/>
                <w:sz w:val="16"/>
                <w:szCs w:val="16"/>
                <w:shd w:val="clear" w:color="auto" w:fill="FFFFFF"/>
                <w:lang w:val="hy-AM"/>
              </w:rPr>
              <w:t>ЧП</w:t>
            </w:r>
          </w:p>
        </w:tc>
        <w:tc>
          <w:tcPr>
            <w:tcW w:w="46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F47408" w:rsidRDefault="001F5412" w:rsidP="00F4740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Г. Ванадзор, ул.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Нарекаци 6А</w:t>
            </w:r>
          </w:p>
          <w:p w:rsidR="001F5412" w:rsidRPr="00046FE2" w:rsidRDefault="001F5412" w:rsidP="00F474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046FE2" w:rsidRDefault="001F5412" w:rsidP="00F474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1510021361670100</w:t>
            </w:r>
          </w:p>
        </w:tc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Default="001F5412" w:rsidP="00F4740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66894618</w:t>
            </w:r>
          </w:p>
          <w:p w:rsidR="001F5412" w:rsidRPr="00046FE2" w:rsidRDefault="001F5412" w:rsidP="00F474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102"/>
          <w:jc w:val="center"/>
        </w:trPr>
        <w:tc>
          <w:tcPr>
            <w:tcW w:w="1094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F5412" w:rsidRPr="00D229E6" w:rsidTr="00E42DDD">
        <w:trPr>
          <w:trHeight w:val="119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92"/>
          <w:jc w:val="center"/>
        </w:trPr>
        <w:tc>
          <w:tcPr>
            <w:tcW w:w="109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92"/>
          <w:jc w:val="center"/>
        </w:trPr>
        <w:tc>
          <w:tcPr>
            <w:tcW w:w="1094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92"/>
          <w:jc w:val="center"/>
        </w:trPr>
        <w:tc>
          <w:tcPr>
            <w:tcW w:w="2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64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62"/>
          <w:jc w:val="center"/>
        </w:trPr>
        <w:tc>
          <w:tcPr>
            <w:tcW w:w="11375" w:type="dxa"/>
            <w:gridSpan w:val="37"/>
            <w:shd w:val="clear" w:color="auto" w:fill="99CCFF"/>
            <w:vAlign w:val="center"/>
          </w:tcPr>
          <w:p w:rsidR="001F5412" w:rsidRPr="00D229E6" w:rsidRDefault="001F5412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5412" w:rsidRPr="00D229E6" w:rsidTr="0003482B">
        <w:trPr>
          <w:trHeight w:val="48"/>
          <w:jc w:val="center"/>
        </w:trPr>
        <w:tc>
          <w:tcPr>
            <w:tcW w:w="11375" w:type="dxa"/>
            <w:gridSpan w:val="37"/>
            <w:shd w:val="clear" w:color="auto" w:fill="auto"/>
            <w:vAlign w:val="center"/>
          </w:tcPr>
          <w:p w:rsidR="001F5412" w:rsidRPr="00D229E6" w:rsidRDefault="001F5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F5412" w:rsidRPr="00D229E6" w:rsidTr="0003482B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0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412" w:rsidRPr="00D229E6" w:rsidRDefault="001F5412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1F5412" w:rsidRPr="00D229E6" w:rsidTr="0003482B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ЭрминэАндреасян</w:t>
            </w:r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79" w:type="dxa"/>
            <w:gridSpan w:val="18"/>
            <w:shd w:val="clear" w:color="auto" w:fill="auto"/>
            <w:vAlign w:val="center"/>
          </w:tcPr>
          <w:p w:rsidR="001F5412" w:rsidRPr="00D229E6" w:rsidRDefault="001F5412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9E6" w:rsidRDefault="00BA5C97" w:rsidP="00014042">
      <w:pPr>
        <w:spacing w:after="240"/>
        <w:jc w:val="both"/>
        <w:rPr>
          <w:rFonts w:ascii="GHEA Grapalat" w:hAnsi="GHEA Grapalat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712C8" w:rsidRPr="00D229E6">
        <w:rPr>
          <w:rFonts w:ascii="Arial Armenian" w:hAnsi="Arial Armenian"/>
          <w:b/>
          <w:sz w:val="16"/>
          <w:szCs w:val="16"/>
        </w:rPr>
        <w:t>"</w:t>
      </w:r>
      <w:r w:rsidR="00254F90" w:rsidRPr="00D229E6">
        <w:rPr>
          <w:rFonts w:ascii="Arial" w:hAnsi="Arial" w:cs="Arial"/>
          <w:b/>
          <w:sz w:val="16"/>
          <w:szCs w:val="16"/>
        </w:rPr>
        <w:t>В</w:t>
      </w:r>
      <w:r w:rsidR="00254F90">
        <w:rPr>
          <w:rFonts w:ascii="Arial" w:hAnsi="Arial" w:cs="Arial"/>
          <w:b/>
          <w:sz w:val="16"/>
          <w:szCs w:val="16"/>
        </w:rPr>
        <w:t>анадзорск</w:t>
      </w:r>
      <w:r w:rsidR="00254F90" w:rsidRPr="00896DA5">
        <w:rPr>
          <w:rFonts w:ascii="Arial" w:hAnsi="Arial" w:cs="Arial"/>
          <w:b/>
          <w:sz w:val="16"/>
          <w:szCs w:val="16"/>
        </w:rPr>
        <w:t>ий</w:t>
      </w:r>
      <w:r w:rsidR="005269E3" w:rsidRPr="009F5D3D">
        <w:rPr>
          <w:rFonts w:ascii="Arial" w:hAnsi="Arial" w:cs="Arial"/>
          <w:b/>
          <w:sz w:val="16"/>
          <w:szCs w:val="16"/>
        </w:rPr>
        <w:t xml:space="preserve"> </w:t>
      </w:r>
      <w:r w:rsidR="00254F90" w:rsidRPr="00254F90">
        <w:rPr>
          <w:rFonts w:ascii="Arial" w:hAnsi="Arial" w:cs="Arial"/>
          <w:b/>
          <w:sz w:val="16"/>
          <w:szCs w:val="16"/>
        </w:rPr>
        <w:t>д</w:t>
      </w:r>
      <w:r w:rsidR="005712C8" w:rsidRPr="00D229E6">
        <w:rPr>
          <w:rFonts w:ascii="Arial" w:hAnsi="Arial" w:cs="Arial"/>
          <w:b/>
          <w:sz w:val="16"/>
          <w:szCs w:val="16"/>
        </w:rPr>
        <w:t>етский</w:t>
      </w:r>
      <w:r w:rsidR="005269E3" w:rsidRPr="009F5D3D">
        <w:rPr>
          <w:rFonts w:ascii="Arial" w:hAnsi="Arial" w:cs="Arial"/>
          <w:b/>
          <w:sz w:val="16"/>
          <w:szCs w:val="16"/>
        </w:rPr>
        <w:t xml:space="preserve"> </w:t>
      </w:r>
      <w:r w:rsidR="005712C8" w:rsidRPr="00D229E6">
        <w:rPr>
          <w:rFonts w:ascii="Arial" w:hAnsi="Arial" w:cs="Arial"/>
          <w:b/>
          <w:sz w:val="16"/>
          <w:szCs w:val="16"/>
        </w:rPr>
        <w:t>сад</w:t>
      </w:r>
      <w:r w:rsidR="005269E3" w:rsidRPr="009F5D3D">
        <w:rPr>
          <w:rFonts w:ascii="Arial" w:hAnsi="Arial" w:cs="Arial"/>
          <w:b/>
          <w:sz w:val="16"/>
          <w:szCs w:val="16"/>
        </w:rPr>
        <w:t xml:space="preserve"> </w:t>
      </w:r>
      <w:r w:rsidR="00D229E6" w:rsidRPr="00D229E6">
        <w:rPr>
          <w:rFonts w:ascii="Arial Armenian" w:hAnsi="Arial Armenian"/>
          <w:b/>
          <w:sz w:val="16"/>
          <w:szCs w:val="16"/>
        </w:rPr>
        <w:t>N</w:t>
      </w:r>
      <w:r w:rsidR="00896DA5" w:rsidRPr="00896DA5">
        <w:rPr>
          <w:rFonts w:asciiTheme="minorHAnsi" w:hAnsiTheme="minorHAnsi"/>
          <w:b/>
          <w:sz w:val="16"/>
          <w:szCs w:val="16"/>
        </w:rPr>
        <w:t>2</w:t>
      </w:r>
      <w:r w:rsidR="005712C8" w:rsidRPr="00D229E6">
        <w:rPr>
          <w:rFonts w:ascii="Arial Armenian" w:hAnsi="Arial Armenian"/>
          <w:b/>
          <w:sz w:val="16"/>
          <w:szCs w:val="16"/>
        </w:rPr>
        <w:t xml:space="preserve">" 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9D436A" w:rsidRPr="00D229E6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493E1E" w:rsidRPr="00D229E6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</w:p>
    <w:sectPr w:rsidR="00613058" w:rsidRPr="00D229E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290" w:rsidRDefault="00D41290">
      <w:r>
        <w:separator/>
      </w:r>
    </w:p>
  </w:endnote>
  <w:endnote w:type="continuationSeparator" w:id="1">
    <w:p w:rsidR="00D41290" w:rsidRDefault="00D41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A7" w:rsidRDefault="003E1F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27B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7BA7" w:rsidRDefault="00727BA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727BA7" w:rsidRPr="008257B0" w:rsidRDefault="003E1F8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727BA7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F5D3D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290" w:rsidRDefault="00D41290">
      <w:r>
        <w:separator/>
      </w:r>
    </w:p>
  </w:footnote>
  <w:footnote w:type="continuationSeparator" w:id="1">
    <w:p w:rsidR="00D41290" w:rsidRDefault="00D41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482B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173D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97"/>
    <w:rsid w:val="001466A8"/>
    <w:rsid w:val="001517BC"/>
    <w:rsid w:val="001563E9"/>
    <w:rsid w:val="00156712"/>
    <w:rsid w:val="001601DF"/>
    <w:rsid w:val="001628D6"/>
    <w:rsid w:val="00173159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B396F"/>
    <w:rsid w:val="001B5434"/>
    <w:rsid w:val="001C019D"/>
    <w:rsid w:val="001C13FF"/>
    <w:rsid w:val="001C220F"/>
    <w:rsid w:val="001C521B"/>
    <w:rsid w:val="001C578F"/>
    <w:rsid w:val="001E7074"/>
    <w:rsid w:val="001F5412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6CD9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1F8A"/>
    <w:rsid w:val="003E343E"/>
    <w:rsid w:val="003F49B4"/>
    <w:rsid w:val="003F5A52"/>
    <w:rsid w:val="004001A0"/>
    <w:rsid w:val="004050E5"/>
    <w:rsid w:val="00411407"/>
    <w:rsid w:val="004142D4"/>
    <w:rsid w:val="004177F4"/>
    <w:rsid w:val="00430FCC"/>
    <w:rsid w:val="00432474"/>
    <w:rsid w:val="0043269D"/>
    <w:rsid w:val="00433759"/>
    <w:rsid w:val="00434012"/>
    <w:rsid w:val="00434336"/>
    <w:rsid w:val="004343A2"/>
    <w:rsid w:val="0043566C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269E3"/>
    <w:rsid w:val="00530464"/>
    <w:rsid w:val="00531976"/>
    <w:rsid w:val="00531EA4"/>
    <w:rsid w:val="00537AF2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66C0"/>
    <w:rsid w:val="005A7CDE"/>
    <w:rsid w:val="005B30BE"/>
    <w:rsid w:val="005B3F86"/>
    <w:rsid w:val="005C1446"/>
    <w:rsid w:val="005C39A0"/>
    <w:rsid w:val="005D0F4E"/>
    <w:rsid w:val="005D7FEB"/>
    <w:rsid w:val="005E141E"/>
    <w:rsid w:val="005E2F58"/>
    <w:rsid w:val="005E5B08"/>
    <w:rsid w:val="005E6B61"/>
    <w:rsid w:val="005F254D"/>
    <w:rsid w:val="005F2D58"/>
    <w:rsid w:val="005F6C5C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86D57"/>
    <w:rsid w:val="00692C23"/>
    <w:rsid w:val="00694204"/>
    <w:rsid w:val="006A0197"/>
    <w:rsid w:val="006A5CF4"/>
    <w:rsid w:val="006A6BD0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5571"/>
    <w:rsid w:val="00726329"/>
    <w:rsid w:val="00727604"/>
    <w:rsid w:val="00727BA7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414E4"/>
    <w:rsid w:val="00850248"/>
    <w:rsid w:val="008503C1"/>
    <w:rsid w:val="0085169A"/>
    <w:rsid w:val="0085228E"/>
    <w:rsid w:val="00854548"/>
    <w:rsid w:val="00862CFC"/>
    <w:rsid w:val="00866D01"/>
    <w:rsid w:val="00871366"/>
    <w:rsid w:val="00874380"/>
    <w:rsid w:val="00874C04"/>
    <w:rsid w:val="008816D8"/>
    <w:rsid w:val="00884787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A40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1F54"/>
    <w:rsid w:val="00963C65"/>
    <w:rsid w:val="00967C33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42AD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0D1C"/>
    <w:rsid w:val="009F1A3D"/>
    <w:rsid w:val="009F277C"/>
    <w:rsid w:val="009F5D08"/>
    <w:rsid w:val="009F5D3D"/>
    <w:rsid w:val="009F71E7"/>
    <w:rsid w:val="00A006AB"/>
    <w:rsid w:val="00A016EA"/>
    <w:rsid w:val="00A03098"/>
    <w:rsid w:val="00A03B16"/>
    <w:rsid w:val="00A05327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1AAB"/>
    <w:rsid w:val="00A45288"/>
    <w:rsid w:val="00A611FE"/>
    <w:rsid w:val="00A66042"/>
    <w:rsid w:val="00A702F8"/>
    <w:rsid w:val="00A70700"/>
    <w:rsid w:val="00A835F0"/>
    <w:rsid w:val="00A90958"/>
    <w:rsid w:val="00A911BB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5DE6"/>
    <w:rsid w:val="00B06F5C"/>
    <w:rsid w:val="00B10495"/>
    <w:rsid w:val="00B16C9D"/>
    <w:rsid w:val="00B21464"/>
    <w:rsid w:val="00B21822"/>
    <w:rsid w:val="00B232DE"/>
    <w:rsid w:val="00B31AE8"/>
    <w:rsid w:val="00B31ED6"/>
    <w:rsid w:val="00B33C3F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0279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427F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5B7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629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29E6"/>
    <w:rsid w:val="00D2639D"/>
    <w:rsid w:val="00D2725C"/>
    <w:rsid w:val="00D30540"/>
    <w:rsid w:val="00D3393B"/>
    <w:rsid w:val="00D36FC9"/>
    <w:rsid w:val="00D378DC"/>
    <w:rsid w:val="00D405E4"/>
    <w:rsid w:val="00D41290"/>
    <w:rsid w:val="00D45268"/>
    <w:rsid w:val="00D472AC"/>
    <w:rsid w:val="00D523E9"/>
    <w:rsid w:val="00D52421"/>
    <w:rsid w:val="00D559F9"/>
    <w:rsid w:val="00D63146"/>
    <w:rsid w:val="00D638C5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0B0D"/>
    <w:rsid w:val="00D92B38"/>
    <w:rsid w:val="00D92FBE"/>
    <w:rsid w:val="00D9310F"/>
    <w:rsid w:val="00DA0C45"/>
    <w:rsid w:val="00DA21B1"/>
    <w:rsid w:val="00DA3B88"/>
    <w:rsid w:val="00DA7F92"/>
    <w:rsid w:val="00DB24EB"/>
    <w:rsid w:val="00DB50C0"/>
    <w:rsid w:val="00DB586E"/>
    <w:rsid w:val="00DB673F"/>
    <w:rsid w:val="00DC26F4"/>
    <w:rsid w:val="00DC3323"/>
    <w:rsid w:val="00DC3F30"/>
    <w:rsid w:val="00DC4A38"/>
    <w:rsid w:val="00DE1183"/>
    <w:rsid w:val="00DE31B4"/>
    <w:rsid w:val="00DE6A21"/>
    <w:rsid w:val="00DE748A"/>
    <w:rsid w:val="00DF26A1"/>
    <w:rsid w:val="00DF3192"/>
    <w:rsid w:val="00DF78B4"/>
    <w:rsid w:val="00DF7BD1"/>
    <w:rsid w:val="00E05538"/>
    <w:rsid w:val="00E06B43"/>
    <w:rsid w:val="00E10A4F"/>
    <w:rsid w:val="00E14174"/>
    <w:rsid w:val="00E14FB5"/>
    <w:rsid w:val="00E169AC"/>
    <w:rsid w:val="00E21EBA"/>
    <w:rsid w:val="00E24AA7"/>
    <w:rsid w:val="00E25FD9"/>
    <w:rsid w:val="00E359C1"/>
    <w:rsid w:val="00E41DA4"/>
    <w:rsid w:val="00E427D3"/>
    <w:rsid w:val="00E42DDD"/>
    <w:rsid w:val="00E44CE7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6D12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408C7"/>
    <w:rsid w:val="00F416F6"/>
    <w:rsid w:val="00F47408"/>
    <w:rsid w:val="00F50A9B"/>
    <w:rsid w:val="00F50FBC"/>
    <w:rsid w:val="00F546D9"/>
    <w:rsid w:val="00F570A9"/>
    <w:rsid w:val="00F63219"/>
    <w:rsid w:val="00F7092A"/>
    <w:rsid w:val="00F712F6"/>
    <w:rsid w:val="00F714E0"/>
    <w:rsid w:val="00F73A43"/>
    <w:rsid w:val="00F750C8"/>
    <w:rsid w:val="00F75368"/>
    <w:rsid w:val="00F77FE2"/>
    <w:rsid w:val="00F8167F"/>
    <w:rsid w:val="00F83B87"/>
    <w:rsid w:val="00F84F61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A7C53"/>
    <w:rsid w:val="00FB2C5C"/>
    <w:rsid w:val="00FB7A54"/>
    <w:rsid w:val="00FC062E"/>
    <w:rsid w:val="00FC5B89"/>
    <w:rsid w:val="00FC7531"/>
    <w:rsid w:val="00FD040B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266A-AD50-42DF-A488-89D1F21F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6</Pages>
  <Words>2336</Words>
  <Characters>13318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177</cp:revision>
  <cp:lastPrinted>2019-06-21T09:04:00Z</cp:lastPrinted>
  <dcterms:created xsi:type="dcterms:W3CDTF">2018-08-09T07:28:00Z</dcterms:created>
  <dcterms:modified xsi:type="dcterms:W3CDTF">2020-06-15T14:28:00Z</dcterms:modified>
</cp:coreProperties>
</file>