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4CE4" w14:textId="77777777" w:rsidR="007C160D" w:rsidRPr="009B378F" w:rsidRDefault="007C160D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hy-AM"/>
        </w:rPr>
      </w:pPr>
    </w:p>
    <w:p w14:paraId="37BB94AE" w14:textId="77777777" w:rsidR="007C160D" w:rsidRPr="009B378F" w:rsidRDefault="007C160D" w:rsidP="00C81A0F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3243A67C" w14:textId="77777777" w:rsidR="007C160D" w:rsidRPr="009B378F" w:rsidRDefault="007C160D" w:rsidP="00C81A0F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ԳՆԱՆՇՄԱՆ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ՀԱՐՑՄԱՆ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Ձ</w:t>
      </w:r>
      <w:r w:rsidR="00441C13"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ԵՎ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ՈՎ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ԳՆՈՒՄ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ԿԱՏԱՐԵԼՈՒ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6856C3A1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639BD67F" w14:textId="17794BCA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9F2DC3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="00030D6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3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961371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,</w:t>
      </w:r>
      <w:r w:rsidR="00030D6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</w:t>
      </w:r>
      <w:r w:rsidR="000E7E89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մարտի 1</w:t>
      </w:r>
      <w:r w:rsidR="00CF620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3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0E7E89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3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6C80AC43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1F5D7649" w14:textId="2BFA1341" w:rsidR="007C160D" w:rsidRPr="009B378F" w:rsidRDefault="007C160D" w:rsidP="00C81A0F">
      <w:pPr>
        <w:pStyle w:val="3"/>
        <w:ind w:firstLine="0"/>
        <w:rPr>
          <w:rFonts w:ascii="Sylfaen" w:hAnsi="Sylfaen"/>
          <w:bCs/>
          <w:iCs/>
          <w:color w:val="000000" w:themeColor="text1"/>
          <w:sz w:val="20"/>
          <w:lang w:val="af-ZA"/>
        </w:rPr>
      </w:pPr>
      <w:r w:rsidRPr="009B378F">
        <w:rPr>
          <w:rFonts w:ascii="Sylfaen" w:hAnsi="Sylfaen"/>
          <w:color w:val="000000" w:themeColor="text1"/>
          <w:sz w:val="22"/>
          <w:szCs w:val="22"/>
          <w:lang w:val="af-ZA"/>
        </w:rPr>
        <w:t>ԸՆԹԱՑԱԿԱՐԳԻ ԾԱԾԿԱԳԻՐԸ</w:t>
      </w:r>
      <w:r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Pr="009B378F">
        <w:rPr>
          <w:rFonts w:ascii="Sylfaen" w:hAnsi="Sylfaen"/>
          <w:color w:val="000000" w:themeColor="text1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E95C03">
        <w:rPr>
          <w:rFonts w:ascii="Sylfaen" w:hAnsi="Sylfaen" w:cs="Sylfaen"/>
          <w:color w:val="000000" w:themeColor="text1"/>
          <w:sz w:val="24"/>
          <w:szCs w:val="24"/>
          <w:lang w:val="hy-AM"/>
        </w:rPr>
        <w:t>ՇՄԱՀ-ԱՀՏՍ-ԳՀԾՁԲ-23/4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»</w:t>
      </w:r>
    </w:p>
    <w:p w14:paraId="5F8F9061" w14:textId="54EA42DD" w:rsidR="007C160D" w:rsidRPr="009B378F" w:rsidRDefault="007C160D" w:rsidP="00C81A0F">
      <w:pPr>
        <w:pStyle w:val="3"/>
        <w:ind w:firstLine="0"/>
        <w:rPr>
          <w:rFonts w:ascii="Sylfaen" w:hAnsi="Sylfaen"/>
          <w:color w:val="000000" w:themeColor="text1"/>
          <w:sz w:val="24"/>
          <w:szCs w:val="24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Պատվիրատուն</w:t>
      </w:r>
      <w:bookmarkStart w:id="0" w:name="_Hlk85708913"/>
      <w:bookmarkStart w:id="1" w:name="_Hlk72429712"/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՝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«</w:t>
      </w:r>
      <w:bookmarkEnd w:id="0"/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>ԱՐԹԻԿԻ ՀԱՄԱՅՆՔԱՅԻՆ ՏՆՏԵՍՈՒԹՅԱՆ ՍՊԱՍԱՐԿՈՒՄ» ՀՈԱԿ</w:t>
      </w:r>
      <w:bookmarkEnd w:id="1"/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-</w:t>
      </w:r>
      <w:r w:rsidR="002A54AA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, ստորև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ներկայացնում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E95C03">
        <w:rPr>
          <w:rFonts w:ascii="Sylfaen" w:hAnsi="Sylfaen" w:cs="Sylfaen"/>
          <w:color w:val="000000" w:themeColor="text1"/>
          <w:sz w:val="24"/>
          <w:szCs w:val="24"/>
          <w:lang w:val="hy-AM"/>
        </w:rPr>
        <w:t>ՇՄԱՀ-ԱՀՏՍ-ԳՀԾՁԲ-23/4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ծածկագրով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հայտարարված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ընթացակարգով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պայմանագիր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կնքելու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որոշման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համառոտ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տեղեկատվությունը</w:t>
      </w:r>
      <w:r w:rsidRPr="009B378F">
        <w:rPr>
          <w:rFonts w:ascii="Sylfaen" w:hAnsi="Sylfaen" w:cs="Arial Armenian"/>
          <w:color w:val="000000" w:themeColor="text1"/>
          <w:sz w:val="24"/>
          <w:szCs w:val="24"/>
          <w:lang w:val="af-ZA"/>
        </w:rPr>
        <w:t>։</w:t>
      </w:r>
    </w:p>
    <w:p w14:paraId="7D8B4C18" w14:textId="235D38FC" w:rsidR="007C160D" w:rsidRPr="008E713B" w:rsidRDefault="007C160D" w:rsidP="008E713B">
      <w:pPr>
        <w:ind w:firstLine="706"/>
        <w:jc w:val="both"/>
        <w:rPr>
          <w:rFonts w:ascii="Sylfaen" w:hAnsi="Sylfaen" w:cs="Sylfaen"/>
          <w:color w:val="000000" w:themeColor="text1"/>
          <w:sz w:val="20"/>
          <w:szCs w:val="18"/>
          <w:lang w:val="es-ES"/>
        </w:rPr>
      </w:pP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Գնահատող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հանձնաժողովի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>20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>23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30D6A" w:rsidRPr="00030D6A">
        <w:rPr>
          <w:rFonts w:ascii="Sylfaen" w:hAnsi="Sylfaen" w:cs="Sylfaen"/>
          <w:color w:val="000000" w:themeColor="text1"/>
          <w:sz w:val="18"/>
          <w:szCs w:val="18"/>
          <w:lang w:val="af-ZA"/>
        </w:rPr>
        <w:t>թվականի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 xml:space="preserve">, </w:t>
      </w:r>
      <w:r w:rsidR="000E7E89">
        <w:rPr>
          <w:rFonts w:ascii="Sylfaen" w:hAnsi="Sylfaen"/>
          <w:b/>
          <w:color w:val="000000" w:themeColor="text1"/>
          <w:sz w:val="18"/>
          <w:szCs w:val="18"/>
          <w:lang w:val="hy-AM"/>
        </w:rPr>
        <w:t>մարտի 1</w:t>
      </w:r>
      <w:r w:rsidR="00CF620F">
        <w:rPr>
          <w:rFonts w:ascii="Sylfaen" w:hAnsi="Sylfaen"/>
          <w:b/>
          <w:color w:val="000000" w:themeColor="text1"/>
          <w:sz w:val="18"/>
          <w:szCs w:val="18"/>
          <w:lang w:val="hy-AM"/>
        </w:rPr>
        <w:t>3</w:t>
      </w:r>
      <w:bookmarkStart w:id="2" w:name="_GoBack"/>
      <w:bookmarkEnd w:id="2"/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>-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ի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թիվ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E7E89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3 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 xml:space="preserve">նիստի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որոշմամբ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հաստատվել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են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ընթացակարգի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բոլոր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մասնակիցների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կողմից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ներկայացված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հայտերի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հրավերի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պահանջներին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գնահատման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9B378F">
        <w:rPr>
          <w:rFonts w:ascii="Sylfaen" w:hAnsi="Sylfaen" w:cs="Sylfaen"/>
          <w:color w:val="000000" w:themeColor="text1"/>
          <w:sz w:val="20"/>
          <w:szCs w:val="18"/>
          <w:lang w:val="hy-AM"/>
        </w:rPr>
        <w:t>։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>Համաձայն</w:t>
      </w:r>
      <w:proofErr w:type="spellEnd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</w:t>
      </w:r>
      <w:proofErr w:type="spellStart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>որի</w:t>
      </w:r>
      <w:proofErr w:type="spellEnd"/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>`</w:t>
      </w:r>
    </w:p>
    <w:p w14:paraId="63F32483" w14:textId="161CE154" w:rsidR="00AC257E" w:rsidRPr="009B378F" w:rsidRDefault="00AC257E" w:rsidP="00AC257E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C6372F" w:rsidRPr="009B378F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</w:p>
    <w:p w14:paraId="01CC8FBC" w14:textId="4F4D1F21" w:rsidR="00AC257E" w:rsidRPr="00E95C03" w:rsidRDefault="00AC257E" w:rsidP="00AC25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E95C03" w:rsidRPr="00E95C03">
        <w:rPr>
          <w:rFonts w:ascii="GHEA Grapalat" w:hAnsi="GHEA Grapalat" w:cs="Calibri"/>
          <w:color w:val="000000"/>
          <w:sz w:val="20"/>
          <w:lang w:val="hy-AM"/>
        </w:rPr>
        <w:t>JSB տրակտորի վարձակալություն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9B378F" w:rsidRPr="009B378F" w14:paraId="2B3F5320" w14:textId="77777777" w:rsidTr="00C637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378F" w:rsidRPr="009B378F" w14:paraId="3A49F57D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430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CCE" w14:textId="157E6240" w:rsidR="00F83E73" w:rsidRPr="00861ED8" w:rsidRDefault="000E7E89" w:rsidP="00F83E73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 w:rsidRPr="000E7E89">
              <w:rPr>
                <w:rFonts w:ascii="Sylfaen" w:hAnsi="Sylfaen"/>
                <w:bCs/>
                <w:sz w:val="22"/>
                <w:szCs w:val="18"/>
                <w:lang w:val="hy-AM"/>
              </w:rPr>
              <w:t>«ՈՒՅՈՒՏ ՍԵՆԹՐ»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F83E73" w:rsidRPr="009B378F" w:rsidRDefault="00F83E73" w:rsidP="00F83E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9B378F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B378F" w:rsidRPr="00CF620F" w14:paraId="58658917" w14:textId="77777777" w:rsidTr="009614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9B378F" w:rsidRDefault="009F2DC3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861ED8" w:rsidRPr="009B378F" w14:paraId="7784523A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0DE6" w14:textId="5CE0F90D" w:rsidR="00861ED8" w:rsidRPr="009B378F" w:rsidRDefault="00861ED8" w:rsidP="00861ED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286" w14:textId="33BBB045" w:rsidR="00861ED8" w:rsidRPr="009B378F" w:rsidRDefault="000E7E89" w:rsidP="00861ED8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0E7E89">
              <w:rPr>
                <w:rFonts w:ascii="Sylfaen" w:hAnsi="Sylfaen"/>
                <w:bCs/>
                <w:sz w:val="22"/>
                <w:szCs w:val="18"/>
                <w:lang w:val="hy-AM"/>
              </w:rPr>
              <w:t>«ՈՒՅՈՒՏ ՍԵՆԹՐ»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691C67A6" w:rsidR="00861ED8" w:rsidRPr="009B378F" w:rsidRDefault="00861ED8" w:rsidP="00861ED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8BB" w14:textId="6A30E781" w:rsidR="00861ED8" w:rsidRPr="000E7E89" w:rsidRDefault="00E95C03" w:rsidP="00861ED8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12</w:t>
            </w:r>
            <w:r w:rsidR="000E7E89" w:rsidRPr="000E7E89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5</w:t>
            </w:r>
          </w:p>
        </w:tc>
      </w:tr>
    </w:tbl>
    <w:p w14:paraId="5DFE7B0F" w14:textId="62CCF48E" w:rsidR="000E7E89" w:rsidRPr="009B378F" w:rsidRDefault="00C6372F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</w:t>
      </w:r>
      <w:r w:rsidR="000E7E89"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="000E7E89"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="000E7E89"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0E7E89">
        <w:rPr>
          <w:rFonts w:ascii="GHEA Grapalat" w:hAnsi="GHEA Grapalat"/>
          <w:color w:val="000000" w:themeColor="text1"/>
          <w:sz w:val="16"/>
          <w:szCs w:val="16"/>
          <w:lang w:val="hy-AM"/>
        </w:rPr>
        <w:t>2</w:t>
      </w:r>
    </w:p>
    <w:p w14:paraId="06C3CA04" w14:textId="79A056D7" w:rsidR="000E7E89" w:rsidRPr="00E95C03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E95C03" w:rsidRPr="00E95C03">
        <w:rPr>
          <w:rFonts w:ascii="GHEA Grapalat" w:hAnsi="GHEA Grapalat" w:cs="Calibri"/>
          <w:color w:val="000000"/>
          <w:sz w:val="20"/>
          <w:lang w:val="hy-AM"/>
        </w:rPr>
        <w:t>Ավտոաշտարակի վարձակալություն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0876B2A7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9AD9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F47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455329B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F2A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5319C3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364E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3834AEA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DA7A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6379E858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6E7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F45" w14:textId="5ED3072E" w:rsidR="000E7E89" w:rsidRPr="00861ED8" w:rsidRDefault="00E95C03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 w:rsidRPr="00606F9C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  <w:lang w:val="hy-AM"/>
              </w:rPr>
              <w:t>Սարգիս Կարապետյան</w:t>
            </w:r>
            <w:r w:rsidRPr="00606F9C">
              <w:rPr>
                <w:rFonts w:ascii="Sylfaen" w:hAnsi="Sylfaen"/>
                <w:bCs/>
                <w:lang w:val="hy-AM"/>
              </w:rPr>
              <w:t>»</w:t>
            </w:r>
            <w:r>
              <w:rPr>
                <w:rFonts w:ascii="Sylfaen" w:hAnsi="Sylfaen"/>
                <w:bCs/>
                <w:lang w:val="hy-AM"/>
              </w:rPr>
              <w:t xml:space="preserve">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93D6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544E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0CD3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6D3752C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CF620F" w14:paraId="1550117C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06D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D7C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86C5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77D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628B70A3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B7E5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818" w14:textId="46DB211D" w:rsidR="000E7E89" w:rsidRPr="009B378F" w:rsidRDefault="00E95C03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606F9C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  <w:lang w:val="hy-AM"/>
              </w:rPr>
              <w:t>Սարգիս Կարապետյան</w:t>
            </w:r>
            <w:r w:rsidRPr="00606F9C">
              <w:rPr>
                <w:rFonts w:ascii="Sylfaen" w:hAnsi="Sylfaen"/>
                <w:bCs/>
                <w:lang w:val="hy-AM"/>
              </w:rPr>
              <w:t>»</w:t>
            </w:r>
            <w:r>
              <w:rPr>
                <w:rFonts w:ascii="Sylfaen" w:hAnsi="Sylfaen"/>
                <w:bCs/>
                <w:lang w:val="hy-AM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6902F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2F25" w14:textId="0D49149C" w:rsidR="000E7E89" w:rsidRPr="000E7E89" w:rsidRDefault="00E95C03" w:rsidP="000E7E8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5</w:t>
            </w:r>
            <w:r w:rsidR="000E7E89" w:rsidRPr="000E7E89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 w:rsidR="000E7E89" w:rsidRPr="000E7E8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457A47FC" w14:textId="77777777" w:rsidR="00C6372F" w:rsidRPr="009B378F" w:rsidRDefault="00C6372F" w:rsidP="00C6372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2B89A6EB" w14:textId="53F82979" w:rsidR="000E7E89" w:rsidRPr="009B378F" w:rsidRDefault="00C6372F" w:rsidP="000E7E89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        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</w:t>
      </w:r>
      <w:r w:rsidR="000E7E89"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Չափաբաժին</w:t>
      </w:r>
      <w:r w:rsidR="000E7E89"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="000E7E89"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0E7E89">
        <w:rPr>
          <w:rFonts w:ascii="GHEA Grapalat" w:hAnsi="GHEA Grapalat"/>
          <w:color w:val="000000" w:themeColor="text1"/>
          <w:sz w:val="16"/>
          <w:szCs w:val="16"/>
          <w:lang w:val="hy-AM"/>
        </w:rPr>
        <w:t>3</w:t>
      </w:r>
    </w:p>
    <w:p w14:paraId="5AD5546B" w14:textId="27742841" w:rsidR="000E7E89" w:rsidRPr="00E95C03" w:rsidRDefault="000E7E89" w:rsidP="000E7E89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E95C03" w:rsidRPr="00E95C03">
        <w:rPr>
          <w:rFonts w:ascii="GHEA Grapalat" w:hAnsi="GHEA Grapalat" w:cs="Calibri"/>
          <w:color w:val="000000"/>
          <w:sz w:val="20"/>
          <w:lang w:val="hy-AM"/>
        </w:rPr>
        <w:t>Վերանբարձ կռունկի վարձակալություն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E7E89" w:rsidRPr="009B378F" w14:paraId="1CF20528" w14:textId="77777777" w:rsidTr="000E7E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47EE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9C0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754F2A74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C9EA5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9FF1F8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9FE3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C4AABA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8AC9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E7E89" w:rsidRPr="009B378F" w14:paraId="65039D83" w14:textId="77777777" w:rsidTr="000E7E8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A361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7D87" w14:textId="786737D9" w:rsidR="000E7E89" w:rsidRPr="00861ED8" w:rsidRDefault="00E95C03" w:rsidP="000E7E8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af-ZA"/>
              </w:rPr>
            </w:pPr>
            <w:r w:rsidRPr="00606F9C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  <w:lang w:val="hy-AM"/>
              </w:rPr>
              <w:t>Սարգիս Կարապետյան</w:t>
            </w:r>
            <w:r w:rsidRPr="00606F9C">
              <w:rPr>
                <w:rFonts w:ascii="Sylfaen" w:hAnsi="Sylfaen"/>
                <w:bCs/>
                <w:lang w:val="hy-AM"/>
              </w:rPr>
              <w:t>»</w:t>
            </w:r>
            <w:r>
              <w:rPr>
                <w:rFonts w:ascii="Sylfaen" w:hAnsi="Sylfaen"/>
                <w:bCs/>
                <w:lang w:val="hy-AM"/>
              </w:rPr>
              <w:t xml:space="preserve">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09437" w14:textId="77777777" w:rsidR="000E7E89" w:rsidRPr="009B378F" w:rsidRDefault="000E7E89" w:rsidP="000E7E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B23B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80B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56BE9609" w14:textId="77777777" w:rsidR="000E7E89" w:rsidRPr="009B378F" w:rsidRDefault="000E7E89" w:rsidP="000E7E89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7E89" w:rsidRPr="00CF620F" w14:paraId="7BA0C1DA" w14:textId="77777777" w:rsidTr="000E7E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EC33D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F18C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6166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623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0E7E89" w:rsidRPr="009B378F" w14:paraId="07F47A38" w14:textId="77777777" w:rsidTr="000E7E8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BB49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B95B" w14:textId="4BB4F1D1" w:rsidR="000E7E89" w:rsidRPr="009B378F" w:rsidRDefault="00E95C03" w:rsidP="000E7E89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 w:rsidRPr="00606F9C">
              <w:rPr>
                <w:rFonts w:ascii="Sylfaen" w:hAnsi="Sylfaen"/>
                <w:bCs/>
                <w:lang w:val="hy-AM"/>
              </w:rPr>
              <w:t>«</w:t>
            </w:r>
            <w:r>
              <w:rPr>
                <w:rFonts w:ascii="Sylfaen" w:hAnsi="Sylfaen"/>
                <w:bCs/>
                <w:lang w:val="hy-AM"/>
              </w:rPr>
              <w:t>Սարգիս Կարապետյան</w:t>
            </w:r>
            <w:r w:rsidRPr="00606F9C">
              <w:rPr>
                <w:rFonts w:ascii="Sylfaen" w:hAnsi="Sylfaen"/>
                <w:bCs/>
                <w:lang w:val="hy-AM"/>
              </w:rPr>
              <w:t>»</w:t>
            </w:r>
            <w:r>
              <w:rPr>
                <w:rFonts w:ascii="Sylfaen" w:hAnsi="Sylfaen"/>
                <w:bCs/>
                <w:lang w:val="hy-AM"/>
              </w:rPr>
              <w:t xml:space="preserve">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DD017" w14:textId="77777777" w:rsidR="000E7E89" w:rsidRPr="009B378F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0243" w14:textId="77ADC20E" w:rsidR="000E7E89" w:rsidRPr="000E7E89" w:rsidRDefault="000E7E89" w:rsidP="000E7E8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</w:pPr>
            <w:r w:rsidRPr="000E7E8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5</w:t>
            </w:r>
            <w:r w:rsidRPr="000E7E89">
              <w:rPr>
                <w:rFonts w:ascii="Cambria Math" w:hAnsi="Cambria Math" w:cs="Cambria Math"/>
                <w:color w:val="000000" w:themeColor="text1"/>
                <w:sz w:val="20"/>
                <w:szCs w:val="16"/>
                <w:lang w:val="hy-AM"/>
              </w:rPr>
              <w:t>․</w:t>
            </w:r>
            <w:r w:rsidRPr="000E7E89">
              <w:rPr>
                <w:rFonts w:ascii="GHEA Grapalat" w:hAnsi="GHEA Grapalat"/>
                <w:color w:val="000000" w:themeColor="text1"/>
                <w:sz w:val="20"/>
                <w:szCs w:val="16"/>
                <w:lang w:val="hy-AM"/>
              </w:rPr>
              <w:t>0</w:t>
            </w:r>
          </w:p>
        </w:tc>
      </w:tr>
    </w:tbl>
    <w:p w14:paraId="6642D390" w14:textId="0B41B9AA" w:rsidR="007C160D" w:rsidRPr="009B378F" w:rsidRDefault="007C160D" w:rsidP="00C81A0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9B378F">
        <w:rPr>
          <w:rFonts w:ascii="Sylfaen" w:hAnsi="Sylfaen" w:cs="Sylfaen"/>
          <w:color w:val="000000" w:themeColor="text1"/>
          <w:sz w:val="20"/>
          <w:lang w:val="hy-AM"/>
        </w:rPr>
        <w:t>նվազագույն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118D6E53" w:rsidR="002845FF" w:rsidRPr="009B378F" w:rsidRDefault="007C160D" w:rsidP="002845F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hy-AM"/>
        </w:rPr>
      </w:pPr>
      <w:r w:rsidRPr="009B378F">
        <w:rPr>
          <w:rFonts w:ascii="Sylfaen" w:hAnsi="Sylfaen"/>
          <w:color w:val="000000" w:themeColor="text1"/>
          <w:sz w:val="20"/>
          <w:lang w:val="af-ZA"/>
        </w:rPr>
        <w:t>«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ՀՀ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օրենքի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10-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րդ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հոդվածի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87479E">
        <w:rPr>
          <w:rFonts w:ascii="Sylfaen" w:hAnsi="Sylfaen"/>
          <w:color w:val="000000" w:themeColor="text1"/>
          <w:sz w:val="20"/>
          <w:lang w:val="hy-AM"/>
        </w:rPr>
        <w:t>4</w:t>
      </w:r>
      <w:r w:rsidR="002917C3" w:rsidRPr="009B378F">
        <w:rPr>
          <w:rFonts w:ascii="Sylfaen" w:hAnsi="Sylfaen"/>
          <w:color w:val="000000" w:themeColor="text1"/>
          <w:sz w:val="20"/>
          <w:lang w:val="hy-AM"/>
        </w:rPr>
        <w:t xml:space="preserve">-րդ մասի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համաձայն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անգործության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ժամկետ</w:t>
      </w:r>
      <w:r w:rsidR="0087479E">
        <w:rPr>
          <w:rFonts w:ascii="Sylfaen" w:hAnsi="Sylfaen" w:cs="Sylfaen"/>
          <w:color w:val="000000" w:themeColor="text1"/>
          <w:sz w:val="20"/>
          <w:lang w:val="hy-AM"/>
        </w:rPr>
        <w:t xml:space="preserve"> չի սահմանվում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։</w:t>
      </w:r>
    </w:p>
    <w:p w14:paraId="23BC4196" w14:textId="032CE91A" w:rsidR="007C160D" w:rsidRPr="009B378F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համակարգող՝ </w:t>
      </w:r>
      <w:r w:rsidR="00A86EB5" w:rsidRPr="009B378F">
        <w:rPr>
          <w:rFonts w:ascii="Sylfaen" w:hAnsi="Sylfaen"/>
          <w:color w:val="000000" w:themeColor="text1"/>
          <w:sz w:val="20"/>
          <w:lang w:val="hy-AM"/>
        </w:rPr>
        <w:t xml:space="preserve"> Գրիգոր Ավետիսյանին</w:t>
      </w:r>
      <w:r w:rsidRPr="009B378F">
        <w:rPr>
          <w:rFonts w:ascii="Sylfaen" w:hAnsi="Sylfaen" w:cs="Arial Armenian"/>
          <w:color w:val="000000" w:themeColor="text1"/>
          <w:sz w:val="20"/>
          <w:lang w:val="af-ZA"/>
        </w:rPr>
        <w:t>։</w:t>
      </w:r>
    </w:p>
    <w:p w14:paraId="082CE69F" w14:textId="1A711740" w:rsidR="007C160D" w:rsidRPr="009B378F" w:rsidRDefault="007C160D" w:rsidP="007C160D">
      <w:pPr>
        <w:spacing w:after="120"/>
        <w:ind w:firstLine="360"/>
        <w:jc w:val="both"/>
        <w:rPr>
          <w:rFonts w:ascii="Sylfaen" w:hAnsi="Sylfaen"/>
          <w:color w:val="000000" w:themeColor="text1"/>
          <w:sz w:val="20"/>
          <w:lang w:val="hy-AM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Հեռախոս</w:t>
      </w:r>
      <w:r w:rsidR="00DF7EAA" w:rsidRPr="009B378F">
        <w:rPr>
          <w:rFonts w:ascii="Sylfaen" w:hAnsi="Sylfaen" w:cs="Sylfaen"/>
          <w:color w:val="000000" w:themeColor="text1"/>
          <w:sz w:val="20"/>
          <w:lang w:val="af-ZA"/>
        </w:rPr>
        <w:t>` 0</w:t>
      </w:r>
      <w:r w:rsidR="0087479E">
        <w:rPr>
          <w:rFonts w:ascii="Sylfaen" w:hAnsi="Sylfaen" w:cs="Sylfaen"/>
          <w:color w:val="000000" w:themeColor="text1"/>
          <w:sz w:val="20"/>
          <w:lang w:val="hy-AM"/>
        </w:rPr>
        <w:t>98</w:t>
      </w:r>
      <w:r w:rsidR="008B05B6" w:rsidRPr="009B378F">
        <w:rPr>
          <w:rFonts w:ascii="Sylfaen" w:hAnsi="Sylfaen" w:cs="Sylfaen"/>
          <w:color w:val="000000" w:themeColor="text1"/>
          <w:sz w:val="20"/>
          <w:lang w:val="hy-AM"/>
        </w:rPr>
        <w:t xml:space="preserve"> 99 33 31</w:t>
      </w:r>
    </w:p>
    <w:p w14:paraId="3D980E0B" w14:textId="77777777" w:rsidR="00DF7EAA" w:rsidRPr="009B378F" w:rsidRDefault="007C160D" w:rsidP="007C160D">
      <w:pPr>
        <w:spacing w:after="120"/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Էլ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.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փոստ՝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bookmarkStart w:id="3" w:name="_Hlk87107476"/>
      <w:r w:rsidR="008B05B6" w:rsidRPr="009B378F">
        <w:rPr>
          <w:rFonts w:ascii="Sylfaen" w:hAnsi="Sylfaen" w:cs="Arial"/>
          <w:color w:val="000000" w:themeColor="text1"/>
          <w:sz w:val="20"/>
          <w:shd w:val="clear" w:color="auto" w:fill="FFFFFF"/>
          <w:lang w:val="af-ZA"/>
        </w:rPr>
        <w:t>smartbidcons</w:t>
      </w:r>
      <w:r w:rsidR="00DF7EAA" w:rsidRPr="009B378F">
        <w:rPr>
          <w:rFonts w:ascii="Sylfaen" w:hAnsi="Sylfaen" w:cs="Arial"/>
          <w:color w:val="000000" w:themeColor="text1"/>
          <w:sz w:val="20"/>
          <w:shd w:val="clear" w:color="auto" w:fill="FFFFFF"/>
          <w:lang w:val="af-ZA"/>
        </w:rPr>
        <w:t>@gmail.com</w:t>
      </w:r>
      <w:bookmarkEnd w:id="3"/>
      <w:r w:rsidR="00DF7EAA"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</w:p>
    <w:p w14:paraId="0D5FA340" w14:textId="79CE5598" w:rsidR="00BB10A2" w:rsidRPr="009B378F" w:rsidRDefault="007C160D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Պատվիրատո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ւ</w:t>
      </w:r>
      <w:r w:rsidR="00DF7EAA"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="00C6372F" w:rsidRPr="009B378F">
        <w:rPr>
          <w:rFonts w:ascii="Sylfaen" w:hAnsi="Sylfaen" w:cs="Sylfaen"/>
          <w:color w:val="000000" w:themeColor="text1"/>
          <w:sz w:val="20"/>
          <w:lang w:val="af-ZA"/>
        </w:rPr>
        <w:t>«</w:t>
      </w:r>
      <w:r w:rsidR="000E7E89">
        <w:rPr>
          <w:rFonts w:ascii="Sylfaen" w:hAnsi="Sylfaen"/>
          <w:color w:val="000000" w:themeColor="text1"/>
          <w:sz w:val="20"/>
          <w:lang w:val="hy-AM"/>
        </w:rPr>
        <w:t>ԱՐԹԻԿԻ ՀԱՄԱՅՆՔԱՅԻՆ ՏՆՏԵՍՈՒԹՅԱՆ ՍՊԱՍԱՐԿՈՒՄ» ՀՈԱԿ</w:t>
      </w:r>
    </w:p>
    <w:p w14:paraId="29068D4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7B663A53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1BD86D1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58DD5388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3DDA7C3F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01DD4FB0" w14:textId="77777777" w:rsidR="00452E5A" w:rsidRPr="009B378F" w:rsidRDefault="00452E5A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9B378F" w:rsidRDefault="00657003" w:rsidP="00456FD9">
      <w:pPr>
        <w:spacing w:after="12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sectPr w:rsidR="00657003" w:rsidRPr="009B378F" w:rsidSect="00AC257E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0F86" w14:textId="77777777" w:rsidR="000E7E89" w:rsidRDefault="000E7E89" w:rsidP="00FD4AD9">
      <w:r>
        <w:separator/>
      </w:r>
    </w:p>
  </w:endnote>
  <w:endnote w:type="continuationSeparator" w:id="0">
    <w:p w14:paraId="12A166A2" w14:textId="77777777" w:rsidR="000E7E89" w:rsidRDefault="000E7E8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6FFA" w14:textId="77777777" w:rsidR="000E7E89" w:rsidRDefault="000E7E89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0E7E89" w:rsidRDefault="000E7E89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907D" w14:textId="77777777" w:rsidR="000E7E89" w:rsidRDefault="000E7E89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0E7E89" w:rsidRDefault="000E7E89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34829" w14:textId="77777777" w:rsidR="000E7E89" w:rsidRDefault="000E7E89" w:rsidP="00FD4AD9">
      <w:r>
        <w:separator/>
      </w:r>
    </w:p>
  </w:footnote>
  <w:footnote w:type="continuationSeparator" w:id="0">
    <w:p w14:paraId="58918054" w14:textId="77777777" w:rsidR="000E7E89" w:rsidRDefault="000E7E8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04DD4"/>
    <w:rsid w:val="00030D6A"/>
    <w:rsid w:val="00061142"/>
    <w:rsid w:val="00061473"/>
    <w:rsid w:val="00077905"/>
    <w:rsid w:val="000E7E89"/>
    <w:rsid w:val="00130E69"/>
    <w:rsid w:val="00190128"/>
    <w:rsid w:val="001A7935"/>
    <w:rsid w:val="001A7E65"/>
    <w:rsid w:val="00250320"/>
    <w:rsid w:val="002845FF"/>
    <w:rsid w:val="002917C3"/>
    <w:rsid w:val="00291A3F"/>
    <w:rsid w:val="00291E4E"/>
    <w:rsid w:val="002A54AA"/>
    <w:rsid w:val="002C5BB7"/>
    <w:rsid w:val="003232C5"/>
    <w:rsid w:val="0034233A"/>
    <w:rsid w:val="0038049C"/>
    <w:rsid w:val="00393BBC"/>
    <w:rsid w:val="003D4AF0"/>
    <w:rsid w:val="003D5F9F"/>
    <w:rsid w:val="00441C13"/>
    <w:rsid w:val="004501A6"/>
    <w:rsid w:val="00452E5A"/>
    <w:rsid w:val="00456FD9"/>
    <w:rsid w:val="00457A0D"/>
    <w:rsid w:val="004D3536"/>
    <w:rsid w:val="00522ABE"/>
    <w:rsid w:val="00526E1C"/>
    <w:rsid w:val="00546B39"/>
    <w:rsid w:val="0054703D"/>
    <w:rsid w:val="00590C7C"/>
    <w:rsid w:val="00594599"/>
    <w:rsid w:val="00597D36"/>
    <w:rsid w:val="005F5564"/>
    <w:rsid w:val="005F6686"/>
    <w:rsid w:val="00657003"/>
    <w:rsid w:val="00687867"/>
    <w:rsid w:val="006C0FD5"/>
    <w:rsid w:val="006D37E4"/>
    <w:rsid w:val="007269AD"/>
    <w:rsid w:val="0072713B"/>
    <w:rsid w:val="0075756A"/>
    <w:rsid w:val="007C160D"/>
    <w:rsid w:val="007D2CEB"/>
    <w:rsid w:val="007E732C"/>
    <w:rsid w:val="00804BEA"/>
    <w:rsid w:val="00814996"/>
    <w:rsid w:val="00825FB7"/>
    <w:rsid w:val="00861ED8"/>
    <w:rsid w:val="0087479E"/>
    <w:rsid w:val="00896222"/>
    <w:rsid w:val="008B05B6"/>
    <w:rsid w:val="008E713B"/>
    <w:rsid w:val="008F1CCE"/>
    <w:rsid w:val="008F5AA1"/>
    <w:rsid w:val="00902355"/>
    <w:rsid w:val="00961371"/>
    <w:rsid w:val="00961470"/>
    <w:rsid w:val="009B378F"/>
    <w:rsid w:val="009D06CD"/>
    <w:rsid w:val="009F193E"/>
    <w:rsid w:val="009F2DC3"/>
    <w:rsid w:val="009F7C1C"/>
    <w:rsid w:val="00A00875"/>
    <w:rsid w:val="00A17745"/>
    <w:rsid w:val="00A532DD"/>
    <w:rsid w:val="00A7725B"/>
    <w:rsid w:val="00A82F55"/>
    <w:rsid w:val="00A86EB5"/>
    <w:rsid w:val="00A87C07"/>
    <w:rsid w:val="00AB0A99"/>
    <w:rsid w:val="00AC257E"/>
    <w:rsid w:val="00AE78EA"/>
    <w:rsid w:val="00B07C61"/>
    <w:rsid w:val="00B432DB"/>
    <w:rsid w:val="00B70088"/>
    <w:rsid w:val="00B74AF7"/>
    <w:rsid w:val="00BA5785"/>
    <w:rsid w:val="00BB10A2"/>
    <w:rsid w:val="00BC317C"/>
    <w:rsid w:val="00BD07C8"/>
    <w:rsid w:val="00C41084"/>
    <w:rsid w:val="00C6372F"/>
    <w:rsid w:val="00C7781F"/>
    <w:rsid w:val="00C81A0F"/>
    <w:rsid w:val="00C9435A"/>
    <w:rsid w:val="00CB167F"/>
    <w:rsid w:val="00CE1F0D"/>
    <w:rsid w:val="00CF620F"/>
    <w:rsid w:val="00D0118C"/>
    <w:rsid w:val="00D5553D"/>
    <w:rsid w:val="00D62ED7"/>
    <w:rsid w:val="00DC117D"/>
    <w:rsid w:val="00DF04B6"/>
    <w:rsid w:val="00DF7EAA"/>
    <w:rsid w:val="00E12041"/>
    <w:rsid w:val="00E27026"/>
    <w:rsid w:val="00E93F02"/>
    <w:rsid w:val="00E95C03"/>
    <w:rsid w:val="00EF5F84"/>
    <w:rsid w:val="00F23902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8A6"/>
  <w15:docId w15:val="{CA21BC6C-E0CC-47D4-9812-A652730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Заголовок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VIKA</cp:lastModifiedBy>
  <cp:revision>54</cp:revision>
  <dcterms:created xsi:type="dcterms:W3CDTF">2019-10-16T09:28:00Z</dcterms:created>
  <dcterms:modified xsi:type="dcterms:W3CDTF">2023-03-14T11:25:00Z</dcterms:modified>
</cp:coreProperties>
</file>