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0434" w14:textId="77777777" w:rsidR="00283FD6" w:rsidRPr="00283FD6" w:rsidRDefault="00283FD6" w:rsidP="00283FD6">
      <w:pPr>
        <w:rPr>
          <w:rFonts w:ascii="Sylfaen" w:hAnsi="Sylfaen" w:cs="Sylfaen"/>
          <w:b/>
          <w:szCs w:val="24"/>
          <w:lang w:val="af-ZA"/>
        </w:rPr>
      </w:pPr>
      <w:bookmarkStart w:id="0" w:name="_Hlk207930165"/>
      <w:r w:rsidRPr="00283FD6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3333FD88" w14:textId="77777777" w:rsidR="00283FD6" w:rsidRPr="00283FD6" w:rsidRDefault="00283FD6" w:rsidP="00283FD6">
      <w:pPr>
        <w:rPr>
          <w:rFonts w:ascii="Sylfaen" w:hAnsi="Sylfaen" w:cs="Sylfaen"/>
          <w:b/>
          <w:szCs w:val="24"/>
          <w:lang w:val="af-ZA"/>
        </w:rPr>
      </w:pPr>
      <w:r w:rsidRPr="00283FD6">
        <w:rPr>
          <w:rFonts w:ascii="Sylfaen" w:hAnsi="Sylfaen" w:cs="Sylfaen"/>
          <w:b/>
          <w:szCs w:val="24"/>
          <w:lang w:val="hy-AM"/>
        </w:rPr>
        <w:t xml:space="preserve">«ՀՀ-ԱՄ-ԿԱՅՔ-ՄԴ-ՄԱԱՊՁԲ-25/08»    </w:t>
      </w:r>
      <w:r w:rsidRPr="00283FD6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6C921E8C" w14:textId="77777777" w:rsidR="00283FD6" w:rsidRPr="00283FD6" w:rsidRDefault="00283FD6" w:rsidP="00283FD6">
      <w:pPr>
        <w:rPr>
          <w:rFonts w:ascii="Sylfaen" w:hAnsi="Sylfaen" w:cs="Sylfaen"/>
          <w:b/>
          <w:szCs w:val="24"/>
          <w:lang w:val="af-ZA"/>
        </w:rPr>
      </w:pPr>
      <w:r w:rsidRPr="00283FD6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3CAAE063" w14:textId="77777777" w:rsidR="00283FD6" w:rsidRPr="00283FD6" w:rsidRDefault="00283FD6" w:rsidP="00283FD6">
      <w:pPr>
        <w:rPr>
          <w:rFonts w:ascii="Sylfaen" w:hAnsi="Sylfaen" w:cs="Sylfaen"/>
          <w:b/>
          <w:szCs w:val="24"/>
          <w:lang w:val="af-ZA"/>
        </w:rPr>
      </w:pPr>
      <w:r w:rsidRPr="00283FD6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283FD6">
        <w:rPr>
          <w:rFonts w:ascii="Sylfaen" w:hAnsi="Sylfaen" w:cs="Sylfaen"/>
          <w:b/>
          <w:szCs w:val="24"/>
          <w:lang w:val="hy-AM"/>
        </w:rPr>
        <w:t>«ՀՀ-ԱՄ-ԿԱՅՔ-ՄԴ-ՄԱԱՊՁԲ-25/08»</w:t>
      </w:r>
    </w:p>
    <w:p w14:paraId="026F15CD" w14:textId="77777777" w:rsidR="00283FD6" w:rsidRPr="00283FD6" w:rsidRDefault="00283FD6" w:rsidP="00283FD6">
      <w:pPr>
        <w:rPr>
          <w:rFonts w:ascii="Sylfaen" w:hAnsi="Sylfaen" w:cs="Sylfaen"/>
          <w:b/>
          <w:szCs w:val="24"/>
          <w:lang w:val="af-ZA"/>
        </w:rPr>
      </w:pPr>
      <w:r w:rsidRPr="00283FD6">
        <w:rPr>
          <w:rFonts w:ascii="Sylfaen" w:hAnsi="Sylfaen" w:cs="Sylfaen"/>
          <w:b/>
          <w:szCs w:val="24"/>
          <w:lang w:val="ru-RU"/>
        </w:rPr>
        <w:t>Պատվիրատուն</w:t>
      </w:r>
      <w:r w:rsidRPr="00283FD6">
        <w:rPr>
          <w:rFonts w:ascii="Sylfaen" w:hAnsi="Sylfaen" w:cs="Sylfaen"/>
          <w:b/>
          <w:szCs w:val="24"/>
          <w:lang w:val="af-ZA"/>
        </w:rPr>
        <w:t xml:space="preserve">` </w:t>
      </w:r>
      <w:r w:rsidRPr="00283FD6">
        <w:rPr>
          <w:rFonts w:ascii="Sylfaen" w:hAnsi="Sylfaen" w:cs="Sylfaen"/>
          <w:b/>
          <w:szCs w:val="24"/>
          <w:lang w:val="ru-RU"/>
        </w:rPr>
        <w:t>ՀՀ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Արագածոտն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մարզի</w:t>
      </w:r>
      <w:r w:rsidRPr="00283FD6">
        <w:rPr>
          <w:rFonts w:ascii="Sylfaen" w:hAnsi="Sylfaen" w:cs="Sylfaen"/>
          <w:b/>
          <w:szCs w:val="24"/>
          <w:lang w:val="af-ZA"/>
        </w:rPr>
        <w:t xml:space="preserve"> «</w:t>
      </w:r>
      <w:r w:rsidRPr="00283FD6">
        <w:rPr>
          <w:rFonts w:ascii="Sylfaen" w:hAnsi="Sylfaen" w:cs="Sylfaen"/>
          <w:b/>
          <w:szCs w:val="24"/>
        </w:rPr>
        <w:t>Կայքի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</w:rPr>
        <w:t>միջնակարգ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</w:rPr>
        <w:t>դպրոց</w:t>
      </w:r>
      <w:r w:rsidRPr="00283FD6">
        <w:rPr>
          <w:rFonts w:ascii="Sylfaen" w:hAnsi="Sylfaen" w:cs="Sylfaen"/>
          <w:b/>
          <w:szCs w:val="24"/>
          <w:lang w:val="af-ZA"/>
        </w:rPr>
        <w:t xml:space="preserve">» </w:t>
      </w:r>
      <w:r w:rsidRPr="00283FD6">
        <w:rPr>
          <w:rFonts w:ascii="Sylfaen" w:hAnsi="Sylfaen" w:cs="Sylfaen"/>
          <w:b/>
          <w:szCs w:val="24"/>
        </w:rPr>
        <w:t>ՊՈԱԿ</w:t>
      </w:r>
      <w:r w:rsidRPr="00283FD6">
        <w:rPr>
          <w:rFonts w:ascii="Sylfaen" w:hAnsi="Sylfaen" w:cs="Sylfaen"/>
          <w:b/>
          <w:szCs w:val="24"/>
          <w:lang w:val="af-ZA"/>
        </w:rPr>
        <w:t>-</w:t>
      </w:r>
      <w:r w:rsidRPr="00283FD6">
        <w:rPr>
          <w:rFonts w:ascii="Sylfaen" w:hAnsi="Sylfaen" w:cs="Sylfaen"/>
          <w:b/>
          <w:szCs w:val="24"/>
          <w:lang w:val="ru-RU"/>
        </w:rPr>
        <w:t>ի</w:t>
      </w:r>
      <w:r w:rsidRPr="00283FD6">
        <w:rPr>
          <w:rFonts w:ascii="Sylfaen" w:hAnsi="Sylfaen" w:cs="Sylfaen"/>
          <w:b/>
          <w:szCs w:val="24"/>
          <w:lang w:val="af-ZA"/>
        </w:rPr>
        <w:t xml:space="preserve">, </w:t>
      </w:r>
      <w:r w:rsidRPr="00283FD6">
        <w:rPr>
          <w:rFonts w:ascii="Sylfaen" w:hAnsi="Sylfaen" w:cs="Sylfaen"/>
          <w:b/>
          <w:szCs w:val="24"/>
          <w:lang w:val="ru-RU"/>
        </w:rPr>
        <w:t>որը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գտնվում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է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ՀՀ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Արագածոտնի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մարզ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hy-AM"/>
        </w:rPr>
        <w:t>գ. Կայք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հասցեում</w:t>
      </w:r>
      <w:r w:rsidRPr="00283FD6">
        <w:rPr>
          <w:rFonts w:ascii="Sylfaen" w:hAnsi="Sylfaen" w:cs="Sylfaen"/>
          <w:b/>
          <w:szCs w:val="24"/>
          <w:lang w:val="af-ZA"/>
        </w:rPr>
        <w:t xml:space="preserve">, </w:t>
      </w:r>
      <w:r w:rsidRPr="00283FD6">
        <w:rPr>
          <w:rFonts w:ascii="Sylfaen" w:hAnsi="Sylfaen" w:cs="Sylfaen"/>
          <w:b/>
          <w:szCs w:val="24"/>
          <w:lang w:val="ru-RU"/>
        </w:rPr>
        <w:t>ստորև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ներկայացնում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է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իր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կարիքների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համար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գրենական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պիտույքների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ձեռքբերման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գնման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նպատակով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hy-AM"/>
        </w:rPr>
        <w:t xml:space="preserve">«ՀՀ-ԱՄ-ԿԱՅՔ-ՄԴ-ՄԱԱՊՁԲ-25/08»    </w:t>
      </w:r>
      <w:r w:rsidRPr="00283FD6">
        <w:rPr>
          <w:rFonts w:ascii="Sylfaen" w:hAnsi="Sylfaen" w:cs="Sylfaen"/>
          <w:b/>
          <w:szCs w:val="24"/>
          <w:lang w:val="ru-RU"/>
        </w:rPr>
        <w:t>ծածկագրով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գնման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ընթացակարգի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արդյունքում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hy-AM"/>
        </w:rPr>
        <w:t>«17» դեկտեմբերի 2025թ.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կնքված</w:t>
      </w:r>
      <w:r w:rsidRPr="00283FD6">
        <w:rPr>
          <w:rFonts w:ascii="Sylfaen" w:hAnsi="Sylfaen" w:cs="Sylfaen"/>
          <w:b/>
          <w:szCs w:val="24"/>
          <w:lang w:val="af-ZA"/>
        </w:rPr>
        <w:t xml:space="preserve"> N </w:t>
      </w:r>
      <w:r w:rsidRPr="00283FD6">
        <w:rPr>
          <w:rFonts w:ascii="Sylfaen" w:hAnsi="Sylfaen" w:cs="Sylfaen"/>
          <w:b/>
          <w:szCs w:val="24"/>
          <w:lang w:val="hy-AM"/>
        </w:rPr>
        <w:t xml:space="preserve">«ՀՀ-ԱՄ-ԿԱՅՔ-ՄԴ-ՄԱԱՊՁԲ-25/08»   </w:t>
      </w:r>
      <w:r w:rsidRPr="00283FD6">
        <w:rPr>
          <w:rFonts w:ascii="Sylfaen" w:hAnsi="Sylfaen" w:cs="Sylfaen"/>
          <w:b/>
          <w:szCs w:val="24"/>
          <w:lang w:val="ru-RU"/>
        </w:rPr>
        <w:t>պայմանագրի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մասին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տեղեկատվությունը</w:t>
      </w:r>
      <w:r w:rsidRPr="00283FD6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6"/>
        <w:gridCol w:w="522"/>
        <w:gridCol w:w="41"/>
        <w:gridCol w:w="850"/>
        <w:gridCol w:w="246"/>
        <w:gridCol w:w="184"/>
        <w:gridCol w:w="364"/>
        <w:gridCol w:w="140"/>
        <w:gridCol w:w="20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283FD6" w:rsidRPr="00283FD6" w14:paraId="5D54A1D9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192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48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22E0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283FD6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283FD6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283FD6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283FD6" w:rsidRPr="00283FD6" w14:paraId="77E4D3A4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DDB2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83FD6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3AB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2DF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5B70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912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919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EA1B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83FD6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283FD6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283FD6" w:rsidRPr="00283FD6" w14:paraId="2DE16AB8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1F82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8B7B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AB93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019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D9D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F59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68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507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97F5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83FD6" w:rsidRPr="00283FD6" w14:paraId="73622D51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F115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7D1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63C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A383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8BE1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0A2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0A7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68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077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3049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83FD6" w:rsidRPr="00283FD6" w14:paraId="2FCD9E54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8399" w14:textId="77777777" w:rsidR="00283FD6" w:rsidRPr="00283FD6" w:rsidRDefault="00283FD6" w:rsidP="00283FD6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522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Կավիճ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BC1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կգ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959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127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EBE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14 000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7E6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14 000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9AA0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B81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83FD6" w:rsidRPr="00283FD6" w14:paraId="4F340EA3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108" w14:textId="77777777" w:rsidR="00283FD6" w:rsidRPr="00283FD6" w:rsidRDefault="00283FD6" w:rsidP="00283FD6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1BE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Թուղթ, A4</w:t>
            </w: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</w:rPr>
              <w:t>ֆորմատի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AB2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24E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7A8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11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66F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25 300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C3D0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25 300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DC7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0CF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83FD6" w:rsidRPr="00283FD6" w14:paraId="3A764547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51D1" w14:textId="77777777" w:rsidR="00283FD6" w:rsidRPr="00283FD6" w:rsidRDefault="00283FD6" w:rsidP="00283FD6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872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թղթապան ակ, արագ ակար,թղթյ ա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E74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FE7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B7C8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49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2F01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4 900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E77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4 900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CF1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748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83FD6" w:rsidRPr="00283FD6" w14:paraId="4CEA5D50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7887" w14:textId="77777777" w:rsidR="00283FD6" w:rsidRPr="00283FD6" w:rsidRDefault="00283FD6" w:rsidP="00283FD6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B4A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Վատման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1E53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28F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C11B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40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DF9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8 000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2880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8 000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9A88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19A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83FD6" w:rsidRPr="00283FD6" w14:paraId="2C867F48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A0F3" w14:textId="77777777" w:rsidR="00283FD6" w:rsidRPr="00283FD6" w:rsidRDefault="00283FD6" w:rsidP="00283FD6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70C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Գրիչ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6EB8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360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725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35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B47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3 500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282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3 500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E0A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10C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83FD6" w:rsidRPr="00283FD6" w14:paraId="183517DF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098" w14:textId="77777777" w:rsidR="00283FD6" w:rsidRPr="00283FD6" w:rsidRDefault="00283FD6" w:rsidP="00283FD6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7CF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Կարիչի մե տաղալարե կապեր, փո քր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60C8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AA1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924B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22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21FB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5 500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991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5 500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BBF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933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83FD6" w:rsidRPr="00283FD6" w14:paraId="1A5A3EBC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81A8" w14:textId="77777777" w:rsidR="00283FD6" w:rsidRPr="00283FD6" w:rsidRDefault="00283FD6" w:rsidP="00283FD6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D3F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Թղթապան ակ,պոլիմե ր.թաղանթ ֆայլ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4F1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692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7BF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8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B688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8 800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465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8 800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382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E5E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83FD6" w:rsidRPr="00283FD6" w14:paraId="6E61B0CA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8326" w14:textId="77777777" w:rsidR="00283FD6" w:rsidRPr="00283FD6" w:rsidRDefault="00283FD6" w:rsidP="00283FD6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FBE8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Կարիչ, 20-50 թերթի հ ամար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C87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B7F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D7F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08A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5 000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152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5 000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6A80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B6B3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83FD6" w:rsidRPr="00283FD6" w14:paraId="7D4CC960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4C8255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3B5F393C" w14:textId="77777777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5B1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4F7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&lt;&lt;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283FD6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283FD6" w:rsidRPr="00283FD6" w14:paraId="20A66899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F2384B1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587E1D4A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7772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283FD6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83FD6" w:rsidRPr="00283FD6" w14:paraId="21DBE448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87A8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27D3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A3C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69E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985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1DD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D80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283FD6" w:rsidRPr="00283FD6" w14:paraId="725B9413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602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2C6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7DD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2B2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76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9DD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4EF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283FD6" w:rsidRPr="00283FD6" w14:paraId="1AB597D5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E4C932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1DFF2B13" w14:textId="77777777"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25B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Հ</w:t>
            </w: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8DF1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08.12.2025թ</w:t>
            </w:r>
          </w:p>
        </w:tc>
      </w:tr>
      <w:tr w:rsidR="00283FD6" w:rsidRPr="00283FD6" w14:paraId="12075125" w14:textId="77777777"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272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012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0F2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283FD6" w:rsidRPr="00283FD6" w14:paraId="09CA9FC1" w14:textId="77777777"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A33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B70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0C11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D7AB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r w:rsidRPr="00283FD6">
              <w:rPr>
                <w:rFonts w:ascii="Sylfaen" w:hAnsi="Sylfaen" w:cs="Sylfaen"/>
                <w:b/>
                <w:szCs w:val="24"/>
              </w:rPr>
              <w:t>նման</w:t>
            </w:r>
          </w:p>
        </w:tc>
      </w:tr>
      <w:tr w:rsidR="00283FD6" w:rsidRPr="00283FD6" w14:paraId="2206275A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606B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B048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719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0AA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283FD6" w:rsidRPr="00283FD6" w14:paraId="339DFE67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1206A61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1843BAC0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963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23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FC9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800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398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283FD6" w:rsidRPr="00283FD6" w14:paraId="583EFD9D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0EE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5B6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00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742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283FD6" w:rsidRPr="00283FD6" w14:paraId="6CE2D05E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51E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7A3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300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32A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C30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283FD6" w:rsidRPr="00283FD6" w14:paraId="5ECBC02C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8FA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A38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46AB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DDEB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6B5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DDA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F84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CCF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283FD6" w:rsidRPr="00283FD6" w14:paraId="72797242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4AC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283FD6" w:rsidRPr="00283FD6" w14:paraId="18FA8175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3022" w14:textId="77777777" w:rsidR="00283FD6" w:rsidRPr="00283FD6" w:rsidRDefault="00283FD6" w:rsidP="00283FD6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606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C693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14 000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E51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14 000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A98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B280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9CE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14 000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6A4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14 000</w:t>
            </w:r>
          </w:p>
        </w:tc>
      </w:tr>
      <w:tr w:rsidR="00283FD6" w:rsidRPr="00283FD6" w14:paraId="42927470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154F" w14:textId="77777777" w:rsidR="00283FD6" w:rsidRPr="00283FD6" w:rsidRDefault="00283FD6" w:rsidP="00283FD6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4D31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83FD6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344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25 300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7691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25 300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778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B1F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197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25 300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923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25 300</w:t>
            </w:r>
          </w:p>
        </w:tc>
      </w:tr>
      <w:tr w:rsidR="00283FD6" w:rsidRPr="00283FD6" w14:paraId="056B1B7D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B23A" w14:textId="77777777" w:rsidR="00283FD6" w:rsidRPr="00283FD6" w:rsidRDefault="00283FD6" w:rsidP="00283FD6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FDC3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83FD6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FF7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4 900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AD4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4 900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B6F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F03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1B7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4 900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618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4 900</w:t>
            </w:r>
          </w:p>
        </w:tc>
      </w:tr>
      <w:tr w:rsidR="00283FD6" w:rsidRPr="00283FD6" w14:paraId="1D2F0733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3ABC" w14:textId="77777777" w:rsidR="00283FD6" w:rsidRPr="00283FD6" w:rsidRDefault="00283FD6" w:rsidP="00283FD6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449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83FD6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5BB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8 000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A08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8 000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D4A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B9D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D0D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8 000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4F6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8 000</w:t>
            </w:r>
          </w:p>
        </w:tc>
      </w:tr>
      <w:tr w:rsidR="00283FD6" w:rsidRPr="00283FD6" w14:paraId="18B89CF2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EED8" w14:textId="77777777" w:rsidR="00283FD6" w:rsidRPr="00283FD6" w:rsidRDefault="00283FD6" w:rsidP="00283FD6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9A9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83FD6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E06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3 500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F2A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3 500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F5F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E3F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4F7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3 500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BF81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3 500</w:t>
            </w:r>
          </w:p>
        </w:tc>
      </w:tr>
      <w:tr w:rsidR="00283FD6" w:rsidRPr="00283FD6" w14:paraId="7F9C97C4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A4A9" w14:textId="77777777" w:rsidR="00283FD6" w:rsidRPr="00283FD6" w:rsidRDefault="00283FD6" w:rsidP="00283FD6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E2C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83FD6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B29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5 500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BFD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5 500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A6A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29F0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AAC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5 500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CF9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5 500</w:t>
            </w:r>
          </w:p>
        </w:tc>
      </w:tr>
      <w:tr w:rsidR="00283FD6" w:rsidRPr="00283FD6" w14:paraId="76C46B9E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4353" w14:textId="77777777" w:rsidR="00283FD6" w:rsidRPr="00283FD6" w:rsidRDefault="00283FD6" w:rsidP="00283FD6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8A3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83FD6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2943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8 800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BB8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8 800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92E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2FE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1498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8 800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F21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8 800</w:t>
            </w:r>
          </w:p>
        </w:tc>
      </w:tr>
      <w:tr w:rsidR="00283FD6" w:rsidRPr="00283FD6" w14:paraId="0961CD34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71A0" w14:textId="77777777" w:rsidR="00283FD6" w:rsidRPr="00283FD6" w:rsidRDefault="00283FD6" w:rsidP="00283FD6">
            <w:pPr>
              <w:numPr>
                <w:ilvl w:val="0"/>
                <w:numId w:val="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F03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83FD6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9B0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5 000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EBA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5 000</w:t>
            </w:r>
          </w:p>
        </w:tc>
        <w:tc>
          <w:tcPr>
            <w:tcW w:w="1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4188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CC8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4EB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5 000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526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5 000</w:t>
            </w:r>
          </w:p>
        </w:tc>
      </w:tr>
      <w:tr w:rsidR="00283FD6" w:rsidRPr="00283FD6" w14:paraId="0FD03E4E" w14:textId="7777777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F59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A5E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283FD6" w:rsidRPr="00283FD6" w14:paraId="7EA9EF15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2F2FB9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0EE67B06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F57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Տ</w:t>
            </w: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283FD6" w:rsidRPr="00283FD6" w14:paraId="01EDAA26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4FC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3A6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Մասնակցի անվանումը</w:t>
            </w:r>
          </w:p>
        </w:tc>
        <w:tc>
          <w:tcPr>
            <w:tcW w:w="978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EC6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283FD6" w:rsidRPr="00283FD6" w14:paraId="4C09698A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23E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6CA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065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9F40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592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082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ED8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2033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2688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1FB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Աշխա-տանքա-յին ռեսուրս-ներ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E0C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Գնային առաջարկ</w:t>
            </w:r>
          </w:p>
        </w:tc>
      </w:tr>
      <w:tr w:rsidR="00283FD6" w:rsidRPr="00283FD6" w14:paraId="36DE1A22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9EB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76B3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9A2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9E03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BCB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53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F6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4C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5A6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7FF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9F9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596A349E" w14:textId="7777777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6AD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51F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283FD6" w:rsidRPr="00283FD6" w14:paraId="46BAE331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661B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0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EDB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52CEEDD3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AAABAD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10AE6742" w14:textId="77777777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8D1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C81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15</w:t>
            </w:r>
            <w:r w:rsidRPr="00283FD6">
              <w:rPr>
                <w:rFonts w:ascii="Microsoft YaHei" w:eastAsia="Microsoft YaHei" w:hAnsi="Microsoft YaHei" w:cs="Microsoft YaHei" w:hint="eastAsia"/>
                <w:b/>
                <w:szCs w:val="24"/>
                <w:lang w:val="hy-AM"/>
              </w:rPr>
              <w:t>․</w:t>
            </w: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283FD6" w:rsidRPr="00283FD6" w14:paraId="3EDB5470" w14:textId="77777777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071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25C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C32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283FD6" w:rsidRPr="00283FD6" w14:paraId="7388DD0C" w14:textId="77777777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2FB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6AC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587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283FD6" w:rsidRPr="00283FD6" w14:paraId="420239C1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F830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83FD6" w:rsidRPr="00283FD6" w14:paraId="10BA60D2" w14:textId="77777777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85A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C1D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17</w:t>
            </w:r>
            <w:r w:rsidRPr="00283FD6">
              <w:rPr>
                <w:rFonts w:ascii="Sylfaen" w:hAnsi="Sylfaen" w:cs="Sylfaen"/>
                <w:b/>
                <w:szCs w:val="24"/>
              </w:rPr>
              <w:t>.12</w:t>
            </w: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</w:tr>
      <w:tr w:rsidR="00283FD6" w:rsidRPr="00283FD6" w14:paraId="7EE65883" w14:textId="77777777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0F5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29A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17</w:t>
            </w:r>
            <w:r w:rsidRPr="00283FD6">
              <w:rPr>
                <w:rFonts w:ascii="Sylfaen" w:hAnsi="Sylfaen" w:cs="Sylfaen"/>
                <w:b/>
                <w:szCs w:val="24"/>
              </w:rPr>
              <w:t>.12</w:t>
            </w: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</w:tr>
      <w:tr w:rsidR="00283FD6" w:rsidRPr="00283FD6" w14:paraId="28B3276D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5DEA02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425280DB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54F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75C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893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0CD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Պ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283FD6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283FD6" w:rsidRPr="00283FD6" w14:paraId="103C21F7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341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2AB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E96C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DBD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31B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BBC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9983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283FD6" w:rsidRPr="00283FD6" w14:paraId="673C3933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BF5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73A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CD4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B6B8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84D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F75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5FC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283FD6" w:rsidRPr="00283FD6" w14:paraId="11CFD477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51C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7A51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374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DEC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A040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A70B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2B2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A4E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283FD6" w:rsidRPr="00283FD6" w14:paraId="15383A72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829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1-8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BEE3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D0D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« ՀՀ-ԱՄ-ԿԱՅՔ-ՄԴ-ՄԱԱՊՁԲ-25/08»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F7A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17</w:t>
            </w:r>
            <w:r w:rsidRPr="00283FD6">
              <w:rPr>
                <w:rFonts w:ascii="Sylfaen" w:hAnsi="Sylfaen" w:cs="Sylfaen"/>
                <w:b/>
                <w:szCs w:val="24"/>
              </w:rPr>
              <w:t>.12</w:t>
            </w: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D8B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2025թ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.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EC25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2C38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bCs/>
                <w:szCs w:val="24"/>
                <w:lang w:val="hy-AM"/>
              </w:rPr>
              <w:t>75 000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45F2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283FD6">
              <w:rPr>
                <w:rFonts w:ascii="Sylfaen" w:hAnsi="Sylfaen" w:cs="Sylfaen"/>
                <w:b/>
                <w:bCs/>
                <w:szCs w:val="24"/>
                <w:lang w:val="hy-AM"/>
              </w:rPr>
              <w:t>75 000</w:t>
            </w:r>
          </w:p>
        </w:tc>
      </w:tr>
      <w:tr w:rsidR="00283FD6" w:rsidRPr="00283FD6" w14:paraId="535D465A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DF9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283FD6" w:rsidRPr="00283FD6" w14:paraId="4C4B5B27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CD00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5ED3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BF16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812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Էլ.-փոստ</w:t>
            </w:r>
          </w:p>
        </w:tc>
        <w:tc>
          <w:tcPr>
            <w:tcW w:w="2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F23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0C4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ՀՎՀՀ / Անձնագրի համարը և սերիան</w:t>
            </w:r>
          </w:p>
        </w:tc>
      </w:tr>
      <w:tr w:rsidR="00283FD6" w:rsidRPr="00283FD6" w14:paraId="4C7CDD9E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C7D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1-8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CFA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83FD6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357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83FD6">
              <w:rPr>
                <w:rFonts w:ascii="Sylfaen" w:hAnsi="Sylfaen" w:cs="Sylfaen"/>
                <w:b/>
                <w:szCs w:val="24"/>
                <w:lang w:val="de-DE"/>
              </w:rPr>
              <w:t>Ք. Աշտարակ, Սիսակյան փ</w:t>
            </w:r>
            <w:r w:rsidRPr="00283FD6">
              <w:rPr>
                <w:rFonts w:ascii="Microsoft YaHei" w:eastAsia="Microsoft YaHei" w:hAnsi="Microsoft YaHei" w:cs="Microsoft YaHei" w:hint="eastAsia"/>
                <w:b/>
                <w:szCs w:val="24"/>
                <w:lang w:val="de-DE"/>
              </w:rPr>
              <w:t>․</w:t>
            </w:r>
            <w:r w:rsidRPr="00283FD6">
              <w:rPr>
                <w:rFonts w:ascii="Sylfaen" w:hAnsi="Sylfaen" w:cs="Sylfaen"/>
                <w:b/>
                <w:szCs w:val="24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2A17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de-DE"/>
              </w:rPr>
            </w:pPr>
          </w:p>
        </w:tc>
        <w:tc>
          <w:tcPr>
            <w:tcW w:w="2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B63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83FD6">
              <w:rPr>
                <w:rFonts w:ascii="Sylfaen" w:hAnsi="Sylfaen" w:cs="Sylfaen"/>
                <w:b/>
                <w:szCs w:val="24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E0DB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83FD6">
              <w:rPr>
                <w:rFonts w:ascii="Sylfaen" w:hAnsi="Sylfaen" w:cs="Sylfaen"/>
                <w:b/>
                <w:szCs w:val="24"/>
                <w:lang w:val="de-DE"/>
              </w:rPr>
              <w:t>54748688</w:t>
            </w:r>
          </w:p>
        </w:tc>
      </w:tr>
      <w:tr w:rsidR="00283FD6" w:rsidRPr="00283FD6" w14:paraId="027812C5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D4EC8B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374DA562" w14:textId="77777777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B8D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69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604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283FD6" w:rsidRPr="00283FD6" w14:paraId="64FF89ED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CE7F8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7582F10A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3D2A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598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83FD6" w:rsidRPr="00283FD6" w14:paraId="55B0D7EF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B661142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513926A9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C62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Գ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r w:rsidRPr="00283FD6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FB86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83FD6" w:rsidRPr="00283FD6" w14:paraId="734441D4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88CF94A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5DAF8EF5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59D4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Գ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r w:rsidRPr="00283FD6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83FD6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DE94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83FD6" w:rsidRPr="00283FD6" w14:paraId="7715344B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30C39E1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40008AC2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0CFF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DE7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83FD6" w:rsidRPr="00283FD6" w14:paraId="4DA196FF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FD8076B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83FD6" w:rsidRPr="00283FD6" w14:paraId="39F0B845" w14:textId="77777777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89A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283FD6" w:rsidRPr="00283FD6" w14:paraId="6BBEB9EF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03A9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4701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DEA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283FD6" w:rsidRPr="00283FD6" w14:paraId="4928421E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086D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0827" w14:textId="77777777" w:rsidR="00283FD6" w:rsidRPr="00283FD6" w:rsidRDefault="00283FD6" w:rsidP="00283FD6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  <w:lang w:val="hy-AM"/>
              </w:rPr>
              <w:t>044 162 255</w:t>
            </w: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8FBE" w14:textId="77777777" w:rsidR="00283FD6" w:rsidRPr="00283FD6" w:rsidRDefault="00283FD6" w:rsidP="00283FD6">
            <w:pPr>
              <w:rPr>
                <w:rFonts w:ascii="Sylfaen" w:hAnsi="Sylfaen" w:cs="Sylfaen"/>
                <w:b/>
                <w:szCs w:val="24"/>
              </w:rPr>
            </w:pPr>
            <w:r w:rsidRPr="00283FD6">
              <w:rPr>
                <w:rFonts w:ascii="Sylfaen" w:hAnsi="Sylfaen" w:cs="Sylfaen"/>
                <w:b/>
                <w:szCs w:val="24"/>
              </w:rPr>
              <w:t>mulq@schools.am</w:t>
            </w:r>
          </w:p>
        </w:tc>
      </w:tr>
    </w:tbl>
    <w:p w14:paraId="287D476D" w14:textId="77777777" w:rsidR="00283FD6" w:rsidRPr="00283FD6" w:rsidRDefault="00283FD6" w:rsidP="00283FD6">
      <w:pPr>
        <w:rPr>
          <w:rFonts w:ascii="Sylfaen" w:hAnsi="Sylfaen" w:cs="Sylfaen"/>
          <w:b/>
          <w:szCs w:val="24"/>
          <w:lang w:val="es-ES"/>
        </w:rPr>
      </w:pPr>
      <w:r w:rsidRPr="00283FD6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283FD6">
        <w:rPr>
          <w:rFonts w:ascii="Sylfaen" w:hAnsi="Sylfaen" w:cs="Sylfaen"/>
          <w:b/>
          <w:szCs w:val="24"/>
          <w:lang w:val="ru-RU"/>
        </w:rPr>
        <w:t>ՀՀ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Արագածոտնի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մարզ</w:t>
      </w:r>
      <w:r w:rsidRPr="00283FD6">
        <w:rPr>
          <w:rFonts w:ascii="Sylfaen" w:hAnsi="Sylfaen" w:cs="Sylfaen"/>
          <w:b/>
          <w:szCs w:val="24"/>
        </w:rPr>
        <w:t>ի</w:t>
      </w:r>
      <w:r w:rsidRPr="00283FD6">
        <w:rPr>
          <w:rFonts w:ascii="Sylfaen" w:hAnsi="Sylfaen" w:cs="Sylfaen"/>
          <w:b/>
          <w:szCs w:val="24"/>
          <w:lang w:val="af-ZA"/>
        </w:rPr>
        <w:t xml:space="preserve"> </w:t>
      </w:r>
      <w:r w:rsidRPr="00283FD6">
        <w:rPr>
          <w:rFonts w:ascii="Sylfaen" w:hAnsi="Sylfaen" w:cs="Sylfaen"/>
          <w:b/>
          <w:szCs w:val="24"/>
        </w:rPr>
        <w:t>«</w:t>
      </w:r>
      <w:r w:rsidRPr="00283FD6">
        <w:rPr>
          <w:rFonts w:ascii="Sylfaen" w:hAnsi="Sylfaen" w:cs="Sylfaen"/>
          <w:b/>
          <w:szCs w:val="24"/>
          <w:lang w:val="ru-RU"/>
        </w:rPr>
        <w:t>Կայքի</w:t>
      </w:r>
      <w:r w:rsidRPr="00283FD6">
        <w:rPr>
          <w:rFonts w:ascii="Sylfaen" w:hAnsi="Sylfaen" w:cs="Sylfaen"/>
          <w:b/>
          <w:szCs w:val="24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միջնակարգ</w:t>
      </w:r>
      <w:r w:rsidRPr="00283FD6">
        <w:rPr>
          <w:rFonts w:ascii="Sylfaen" w:hAnsi="Sylfaen" w:cs="Sylfaen"/>
          <w:b/>
          <w:szCs w:val="24"/>
        </w:rPr>
        <w:t xml:space="preserve"> </w:t>
      </w:r>
      <w:r w:rsidRPr="00283FD6">
        <w:rPr>
          <w:rFonts w:ascii="Sylfaen" w:hAnsi="Sylfaen" w:cs="Sylfaen"/>
          <w:b/>
          <w:szCs w:val="24"/>
          <w:lang w:val="ru-RU"/>
        </w:rPr>
        <w:t>դպրոց</w:t>
      </w:r>
      <w:r w:rsidRPr="00283FD6">
        <w:rPr>
          <w:rFonts w:ascii="Sylfaen" w:hAnsi="Sylfaen" w:cs="Sylfaen"/>
          <w:b/>
          <w:szCs w:val="24"/>
        </w:rPr>
        <w:t xml:space="preserve">» </w:t>
      </w:r>
      <w:r w:rsidRPr="00283FD6">
        <w:rPr>
          <w:rFonts w:ascii="Sylfaen" w:hAnsi="Sylfaen" w:cs="Sylfaen"/>
          <w:b/>
          <w:szCs w:val="24"/>
          <w:lang w:val="ru-RU"/>
        </w:rPr>
        <w:t>ՊՈԱԿ</w:t>
      </w:r>
      <w:bookmarkEnd w:id="0"/>
    </w:p>
    <w:p w14:paraId="6D9B5FFB" w14:textId="067C92A0" w:rsidR="003675FA" w:rsidRPr="00283FD6" w:rsidRDefault="003675FA" w:rsidP="00283FD6"/>
    <w:sectPr w:rsidR="003675FA" w:rsidRPr="00283FD6" w:rsidSect="00AE49E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2D05" w14:textId="77777777" w:rsidR="0047365E" w:rsidRDefault="0047365E" w:rsidP="00DA462E">
      <w:r>
        <w:separator/>
      </w:r>
    </w:p>
  </w:endnote>
  <w:endnote w:type="continuationSeparator" w:id="0">
    <w:p w14:paraId="164C5048" w14:textId="77777777" w:rsidR="0047365E" w:rsidRDefault="0047365E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3701" w14:textId="77777777" w:rsidR="0047365E" w:rsidRDefault="0047365E" w:rsidP="00DA462E">
      <w:r>
        <w:separator/>
      </w:r>
    </w:p>
  </w:footnote>
  <w:footnote w:type="continuationSeparator" w:id="0">
    <w:p w14:paraId="0A6D5CC0" w14:textId="77777777" w:rsidR="0047365E" w:rsidRDefault="0047365E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0"/>
  </w:num>
  <w:num w:numId="4" w16cid:durableId="4676712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8BB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615</cp:revision>
  <dcterms:created xsi:type="dcterms:W3CDTF">2025-03-16T19:56:00Z</dcterms:created>
  <dcterms:modified xsi:type="dcterms:W3CDTF">2025-12-20T09:55:00Z</dcterms:modified>
</cp:coreProperties>
</file>