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252950" w:rsidRDefault="0027703F" w:rsidP="0027703F">
      <w:pPr>
        <w:pStyle w:val="Title"/>
        <w:rPr>
          <w:rFonts w:ascii="Sylfaen" w:hAnsi="Sylfaen"/>
          <w:b/>
          <w:sz w:val="22"/>
          <w:szCs w:val="22"/>
        </w:rPr>
      </w:pPr>
      <w:r w:rsidRPr="00252950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27703F" w:rsidRPr="00252950" w:rsidRDefault="0027703F" w:rsidP="0027703F">
      <w:pPr>
        <w:spacing w:line="276" w:lineRule="auto"/>
        <w:jc w:val="center"/>
        <w:rPr>
          <w:rFonts w:ascii="Sylfaen" w:hAnsi="Sylfaen"/>
          <w:sz w:val="22"/>
          <w:szCs w:val="22"/>
        </w:rPr>
      </w:pPr>
      <w:r w:rsidRPr="00252950">
        <w:rPr>
          <w:rFonts w:ascii="Sylfaen" w:hAnsi="Sylfaen"/>
          <w:b/>
          <w:sz w:val="22"/>
          <w:szCs w:val="22"/>
        </w:rPr>
        <w:t xml:space="preserve">       </w:t>
      </w:r>
    </w:p>
    <w:p w:rsidR="004F05E2" w:rsidRPr="00252950" w:rsidRDefault="004F05E2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  <w:lang w:val="ru-RU"/>
        </w:rPr>
      </w:pPr>
      <w:r w:rsidRPr="00252950">
        <w:rPr>
          <w:rFonts w:ascii="Sylfaen" w:hAnsi="Sylfaen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:rsidR="0027703F" w:rsidRPr="00252950" w:rsidRDefault="004F05E2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</w:rPr>
      </w:pPr>
      <w:r w:rsidRPr="00252950">
        <w:rPr>
          <w:rFonts w:ascii="Sylfaen" w:hAnsi="Sylfaen"/>
          <w:b/>
          <w:sz w:val="22"/>
          <w:szCs w:val="22"/>
        </w:rPr>
        <w:t>Վարկ</w:t>
      </w:r>
      <w:r w:rsidR="0027703F" w:rsidRPr="00252950">
        <w:rPr>
          <w:rFonts w:ascii="Sylfaen" w:hAnsi="Sylfaen"/>
          <w:b/>
          <w:sz w:val="22"/>
          <w:szCs w:val="22"/>
        </w:rPr>
        <w:t xml:space="preserve"> թիվ </w:t>
      </w:r>
      <w:r w:rsidRPr="00252950">
        <w:rPr>
          <w:rFonts w:ascii="Sylfaen" w:hAnsi="Sylfaen"/>
          <w:b/>
          <w:sz w:val="22"/>
          <w:szCs w:val="22"/>
        </w:rPr>
        <w:t>8390-ԱՄ</w:t>
      </w:r>
    </w:p>
    <w:p w:rsidR="0027703F" w:rsidRPr="00252950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Pr="00252950" w:rsidRDefault="00F6277A" w:rsidP="004F05E2">
      <w:pPr>
        <w:spacing w:line="276" w:lineRule="auto"/>
        <w:ind w:left="-360" w:firstLine="360"/>
        <w:jc w:val="both"/>
        <w:rPr>
          <w:rFonts w:ascii="Sylfaen" w:hAnsi="Sylfaen" w:cs="Sylfaen"/>
          <w:b/>
          <w:bCs/>
          <w:sz w:val="22"/>
          <w:szCs w:val="22"/>
          <w:lang w:eastAsia="ru-RU"/>
        </w:rPr>
      </w:pPr>
      <w:r w:rsidRPr="00252950">
        <w:rPr>
          <w:rFonts w:ascii="Sylfaen" w:hAnsi="Sylfaen" w:cs="Sylfaen"/>
          <w:sz w:val="22"/>
          <w:szCs w:val="22"/>
        </w:rPr>
        <w:t>ՀՀ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ֆինանսների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նախարարության</w:t>
      </w:r>
      <w:r w:rsidRPr="00252950">
        <w:rPr>
          <w:rFonts w:ascii="Sylfaen" w:hAnsi="Sylfaen"/>
          <w:sz w:val="22"/>
          <w:szCs w:val="22"/>
        </w:rPr>
        <w:t xml:space="preserve"> ծրագրերի իրականացման վարչությունը </w:t>
      </w:r>
      <w:r w:rsidR="0027703F" w:rsidRPr="00252950">
        <w:rPr>
          <w:rFonts w:ascii="Sylfaen" w:hAnsi="Sylfaen" w:cs="Sylfaen"/>
          <w:sz w:val="22"/>
          <w:szCs w:val="22"/>
        </w:rPr>
        <w:t>հայտնում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է</w:t>
      </w:r>
      <w:r w:rsidR="0027703F" w:rsidRPr="00252950">
        <w:rPr>
          <w:rFonts w:ascii="Sylfaen" w:hAnsi="Sylfaen"/>
          <w:sz w:val="22"/>
          <w:szCs w:val="22"/>
        </w:rPr>
        <w:t xml:space="preserve">, </w:t>
      </w:r>
      <w:r w:rsidR="0027703F" w:rsidRPr="00252950">
        <w:rPr>
          <w:rFonts w:ascii="Sylfaen" w:hAnsi="Sylfaen" w:cs="Sylfaen"/>
          <w:sz w:val="22"/>
          <w:szCs w:val="22"/>
        </w:rPr>
        <w:t>որ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Համաշխարհային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4F05E2" w:rsidRPr="00252950">
        <w:rPr>
          <w:rFonts w:ascii="Sylfaen" w:hAnsi="Sylfaen"/>
          <w:sz w:val="22"/>
          <w:szCs w:val="22"/>
        </w:rPr>
        <w:t>Բ</w:t>
      </w:r>
      <w:r w:rsidR="0027703F" w:rsidRPr="00252950">
        <w:rPr>
          <w:rFonts w:ascii="Sylfaen" w:hAnsi="Sylfaen" w:cs="Sylfaen"/>
          <w:sz w:val="22"/>
          <w:szCs w:val="22"/>
        </w:rPr>
        <w:t>անկի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4F05E2" w:rsidRPr="00252950">
        <w:rPr>
          <w:rFonts w:ascii="Sylfaen" w:hAnsi="Sylfaen"/>
          <w:b/>
          <w:sz w:val="22"/>
          <w:szCs w:val="22"/>
          <w:lang w:val="hy-AM" w:eastAsia="hy-AM"/>
        </w:rPr>
        <w:t>«Առևտրի խթանման և որակի ենթակառուցվածքի ծրագիր»</w:t>
      </w:r>
      <w:r w:rsidR="004F05E2" w:rsidRPr="00252950">
        <w:rPr>
          <w:rFonts w:ascii="Sylfaen" w:hAnsi="Sylfaen"/>
          <w:b/>
          <w:sz w:val="22"/>
          <w:szCs w:val="22"/>
          <w:lang w:eastAsia="hy-AM"/>
        </w:rPr>
        <w:t xml:space="preserve"> </w:t>
      </w:r>
      <w:r w:rsidR="004F05E2" w:rsidRPr="00252950">
        <w:rPr>
          <w:rFonts w:ascii="Sylfaen" w:hAnsi="Sylfaen"/>
          <w:sz w:val="22"/>
          <w:szCs w:val="22"/>
          <w:lang w:eastAsia="hy-AM"/>
        </w:rPr>
        <w:t>վարկային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ծրագրի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շրջանակում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/>
          <w:b/>
          <w:sz w:val="22"/>
          <w:szCs w:val="22"/>
        </w:rPr>
        <w:t>«</w:t>
      </w:r>
      <w:r w:rsidR="00FA68DC" w:rsidRPr="00252950">
        <w:rPr>
          <w:rFonts w:ascii="Sylfaen" w:hAnsi="Sylfaen"/>
          <w:b/>
          <w:sz w:val="22"/>
          <w:szCs w:val="22"/>
          <w:lang w:val="hy-AM" w:eastAsia="hy-AM"/>
        </w:rPr>
        <w:t>Գլխավոր հատակագծի, մանրամասն նախագծերի պատրաստում «Ինժեներական քաղաք»-ի համար</w:t>
      </w:r>
      <w:r w:rsidR="0027703F" w:rsidRPr="00252950">
        <w:rPr>
          <w:rFonts w:ascii="Sylfaen" w:hAnsi="Sylfaen"/>
          <w:b/>
          <w:sz w:val="22"/>
          <w:szCs w:val="22"/>
        </w:rPr>
        <w:t>»</w:t>
      </w:r>
      <w:r w:rsidR="0027703F" w:rsidRPr="00252950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FA68DC" w:rsidRPr="00252950">
        <w:rPr>
          <w:rFonts w:ascii="Sylfaen" w:hAnsi="Sylfaen"/>
          <w:b/>
          <w:sz w:val="22"/>
          <w:szCs w:val="22"/>
          <w:lang w:eastAsia="ru-RU"/>
        </w:rPr>
        <w:t xml:space="preserve">թիվ TPQI-C-2.3.1.3/1 </w:t>
      </w:r>
      <w:r w:rsidR="00526EDD" w:rsidRPr="00252950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252950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առաջադրանքը</w:t>
      </w:r>
      <w:r w:rsidR="0027703F" w:rsidRPr="00252950">
        <w:rPr>
          <w:rFonts w:ascii="Sylfaen" w:hAnsi="Sylfaen"/>
          <w:b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իրականացնելու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նպատակով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հայտարարվում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է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խորհրդատվական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ընկերության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ընտրության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մրցույթ</w:t>
      </w:r>
      <w:r w:rsidR="0027703F" w:rsidRPr="00252950">
        <w:rPr>
          <w:rFonts w:ascii="Sylfaen" w:hAnsi="Sylfaen"/>
          <w:sz w:val="22"/>
          <w:szCs w:val="22"/>
        </w:rPr>
        <w:t xml:space="preserve">: </w:t>
      </w:r>
    </w:p>
    <w:p w:rsidR="0027703F" w:rsidRPr="00252950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Pr="00252950" w:rsidRDefault="001046F1" w:rsidP="001046F1">
      <w:pPr>
        <w:tabs>
          <w:tab w:val="left" w:pos="-360"/>
        </w:tabs>
        <w:ind w:left="-360"/>
        <w:jc w:val="both"/>
        <w:rPr>
          <w:rFonts w:ascii="Sylfaen" w:hAnsi="Sylfaen" w:cs="Sylfaen"/>
          <w:bCs/>
          <w:sz w:val="22"/>
          <w:szCs w:val="22"/>
        </w:rPr>
      </w:pPr>
      <w:r w:rsidRPr="00252950">
        <w:rPr>
          <w:rFonts w:ascii="Sylfaen" w:hAnsi="Sylfaen" w:cs="Sylfaen"/>
          <w:sz w:val="22"/>
          <w:szCs w:val="22"/>
        </w:rPr>
        <w:tab/>
      </w:r>
      <w:r w:rsidR="00317808" w:rsidRPr="00252950">
        <w:rPr>
          <w:rFonts w:ascii="Sylfaen" w:hAnsi="Sylfaen" w:cs="Sylfaen"/>
          <w:sz w:val="22"/>
          <w:szCs w:val="22"/>
        </w:rPr>
        <w:t>Վերոնշյալ վարկային ծրագրի շրջանակներում Պ</w:t>
      </w:r>
      <w:r w:rsidR="00317808" w:rsidRPr="00252950">
        <w:rPr>
          <w:rFonts w:ascii="Sylfaen" w:hAnsi="Sylfaen"/>
          <w:sz w:val="22"/>
          <w:szCs w:val="22"/>
        </w:rPr>
        <w:t>ետություն-մասնավոր գործընկերության միջոցով</w:t>
      </w:r>
      <w:r w:rsidR="00317808" w:rsidRPr="00252950">
        <w:rPr>
          <w:rFonts w:ascii="Sylfaen" w:hAnsi="Sylfaen" w:cs="Sylfaen"/>
          <w:sz w:val="22"/>
          <w:szCs w:val="22"/>
        </w:rPr>
        <w:t xml:space="preserve"> </w:t>
      </w:r>
      <w:r w:rsidR="00317808" w:rsidRPr="00252950">
        <w:rPr>
          <w:rFonts w:ascii="Sylfaen" w:hAnsi="Sylfaen"/>
          <w:sz w:val="22"/>
          <w:szCs w:val="22"/>
          <w:lang w:val="hy-AM" w:eastAsia="hy-AM"/>
        </w:rPr>
        <w:t>Երևանի Բագրևանդի փողոցում շուրջ 3 հեկտար հողատարածքի</w:t>
      </w:r>
      <w:r w:rsidR="00EA63F3" w:rsidRPr="00252950">
        <w:rPr>
          <w:rFonts w:ascii="Sylfaen" w:hAnsi="Sylfaen"/>
          <w:sz w:val="22"/>
          <w:szCs w:val="22"/>
          <w:lang w:eastAsia="hy-AM"/>
        </w:rPr>
        <w:t xml:space="preserve"> վրա</w:t>
      </w:r>
      <w:r w:rsidR="00317808" w:rsidRPr="00252950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="00317808" w:rsidRPr="00252950">
        <w:rPr>
          <w:rFonts w:ascii="Sylfaen" w:hAnsi="Sylfaen" w:cs="Sylfaen"/>
          <w:sz w:val="22"/>
          <w:szCs w:val="22"/>
        </w:rPr>
        <w:t xml:space="preserve">նախատեսվում է ստեղծել </w:t>
      </w:r>
      <w:r w:rsidR="00317808" w:rsidRPr="00252950">
        <w:rPr>
          <w:rFonts w:ascii="Sylfaen" w:hAnsi="Sylfaen"/>
          <w:sz w:val="22"/>
          <w:szCs w:val="22"/>
          <w:lang w:val="hy-AM" w:eastAsia="hy-AM"/>
        </w:rPr>
        <w:t>ժամանակակից ենթակառուցվածք</w:t>
      </w:r>
      <w:r w:rsidR="00EA63F3" w:rsidRPr="00252950">
        <w:rPr>
          <w:rFonts w:ascii="Sylfaen" w:hAnsi="Sylfaen"/>
          <w:sz w:val="22"/>
          <w:szCs w:val="22"/>
          <w:lang w:eastAsia="hy-AM"/>
        </w:rPr>
        <w:t>՝</w:t>
      </w:r>
      <w:r w:rsidR="00317808" w:rsidRPr="00252950">
        <w:rPr>
          <w:rFonts w:ascii="Sylfaen" w:hAnsi="Sylfaen"/>
          <w:sz w:val="22"/>
          <w:szCs w:val="22"/>
          <w:lang w:eastAsia="hy-AM"/>
        </w:rPr>
        <w:t xml:space="preserve"> </w:t>
      </w:r>
      <w:r w:rsidR="00317808" w:rsidRPr="00252950">
        <w:rPr>
          <w:rFonts w:ascii="Sylfaen" w:hAnsi="Sylfaen" w:cs="Sylfaen"/>
          <w:sz w:val="22"/>
          <w:szCs w:val="22"/>
        </w:rPr>
        <w:t>«Ինժեներական քաղաք»</w:t>
      </w:r>
      <w:r w:rsidR="00317808" w:rsidRPr="00252950">
        <w:rPr>
          <w:rFonts w:ascii="Sylfaen" w:hAnsi="Sylfaen"/>
          <w:sz w:val="22"/>
          <w:szCs w:val="22"/>
          <w:lang w:eastAsia="hy-AM"/>
        </w:rPr>
        <w:t>՝</w:t>
      </w:r>
      <w:r w:rsidR="00317808" w:rsidRPr="00252950">
        <w:rPr>
          <w:rFonts w:ascii="Sylfaen" w:hAnsi="Sylfaen"/>
          <w:sz w:val="22"/>
          <w:szCs w:val="22"/>
          <w:lang w:val="hy-AM" w:eastAsia="hy-AM"/>
        </w:rPr>
        <w:t xml:space="preserve"> տեխնոլոգիահեն ընկերությունները/հաստատությունները մեկ վայրում տեղայնացնելու և կենտրոնացնելու նպատակով՝ կատալիզացնելով բարձր տեխնոլոգիաների ընկերությունների աճը և ոլորտի զարգացումը</w:t>
      </w:r>
      <w:r w:rsidR="00317808" w:rsidRPr="00252950">
        <w:rPr>
          <w:rFonts w:ascii="Sylfaen" w:hAnsi="Sylfaen"/>
          <w:sz w:val="22"/>
          <w:szCs w:val="22"/>
          <w:lang w:eastAsia="hy-AM"/>
        </w:rPr>
        <w:t xml:space="preserve">: </w:t>
      </w:r>
      <w:r w:rsidR="0027703F" w:rsidRPr="00252950">
        <w:rPr>
          <w:rFonts w:ascii="Sylfaen" w:hAnsi="Sylfaen" w:cs="Sylfaen"/>
          <w:sz w:val="22"/>
          <w:szCs w:val="22"/>
        </w:rPr>
        <w:t>Այս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առաջադրանքի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FA68DC" w:rsidRPr="00252950">
        <w:rPr>
          <w:rFonts w:ascii="Sylfaen" w:hAnsi="Sylfaen"/>
          <w:sz w:val="22"/>
          <w:szCs w:val="22"/>
          <w:lang w:val="hy-AM" w:eastAsia="hy-AM"/>
        </w:rPr>
        <w:t xml:space="preserve">հիմնական </w:t>
      </w:r>
      <w:r w:rsidR="0027703F" w:rsidRPr="00252950">
        <w:rPr>
          <w:rFonts w:ascii="Sylfaen" w:hAnsi="Sylfaen" w:cs="Sylfaen"/>
          <w:sz w:val="22"/>
          <w:szCs w:val="22"/>
        </w:rPr>
        <w:t>նպատակ</w:t>
      </w:r>
      <w:r w:rsidR="00EA63F3" w:rsidRPr="00252950">
        <w:rPr>
          <w:rFonts w:ascii="Sylfaen" w:hAnsi="Sylfaen" w:cs="Sylfaen"/>
          <w:sz w:val="22"/>
          <w:szCs w:val="22"/>
        </w:rPr>
        <w:t>ը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7A5BF3" w:rsidRPr="00252950">
        <w:rPr>
          <w:rFonts w:ascii="Sylfaen" w:hAnsi="Sylfaen"/>
          <w:sz w:val="22"/>
          <w:szCs w:val="22"/>
          <w:lang w:val="hy-AM" w:eastAsia="hy-AM"/>
        </w:rPr>
        <w:t>«Ինժեներական քաղաք»-</w:t>
      </w:r>
      <w:r w:rsidR="00EA63F3" w:rsidRPr="00252950">
        <w:rPr>
          <w:rFonts w:ascii="Sylfaen" w:hAnsi="Sylfaen"/>
          <w:sz w:val="22"/>
          <w:szCs w:val="22"/>
          <w:lang w:eastAsia="hy-AM"/>
        </w:rPr>
        <w:t xml:space="preserve">ի (այդ թվում </w:t>
      </w:r>
      <w:r w:rsidR="00EA63F3" w:rsidRPr="00252950">
        <w:rPr>
          <w:rFonts w:ascii="Sylfaen" w:hAnsi="Sylfaen"/>
          <w:sz w:val="22"/>
          <w:szCs w:val="22"/>
          <w:lang w:val="hy-AM" w:eastAsia="hy-AM"/>
        </w:rPr>
        <w:t>տեղակա</w:t>
      </w:r>
      <w:r w:rsidR="00EA63F3" w:rsidRPr="00252950">
        <w:rPr>
          <w:rFonts w:ascii="Sylfaen" w:hAnsi="Sylfaen"/>
          <w:sz w:val="22"/>
          <w:szCs w:val="22"/>
          <w:lang w:eastAsia="hy-AM"/>
        </w:rPr>
        <w:t>յվե</w:t>
      </w:r>
      <w:r w:rsidRPr="00252950">
        <w:rPr>
          <w:rFonts w:ascii="Sylfaen" w:hAnsi="Sylfaen"/>
          <w:sz w:val="22"/>
          <w:szCs w:val="22"/>
          <w:lang w:eastAsia="hy-AM"/>
        </w:rPr>
        <w:t>լ</w:t>
      </w:r>
      <w:r w:rsidR="00EA63F3" w:rsidRPr="00252950">
        <w:rPr>
          <w:rFonts w:ascii="Sylfaen" w:hAnsi="Sylfaen"/>
          <w:sz w:val="22"/>
          <w:szCs w:val="22"/>
          <w:lang w:eastAsia="hy-AM"/>
        </w:rPr>
        <w:t>իք</w:t>
      </w:r>
      <w:r w:rsidR="007A5BF3" w:rsidRPr="00252950">
        <w:rPr>
          <w:rFonts w:ascii="Sylfaen" w:hAnsi="Sylfaen"/>
          <w:sz w:val="22"/>
          <w:szCs w:val="22"/>
          <w:lang w:val="hy-AM" w:eastAsia="hy-AM"/>
        </w:rPr>
        <w:t xml:space="preserve"> 4 հարկանի Ինժեներական բիզնես աքսելերատոր</w:t>
      </w:r>
      <w:r w:rsidR="007A5BF3" w:rsidRPr="00252950">
        <w:rPr>
          <w:rFonts w:ascii="Sylfaen" w:hAnsi="Sylfaen"/>
          <w:sz w:val="22"/>
          <w:szCs w:val="22"/>
          <w:lang w:eastAsia="hy-AM"/>
        </w:rPr>
        <w:t>/</w:t>
      </w:r>
      <w:r w:rsidR="007A5BF3" w:rsidRPr="00252950">
        <w:rPr>
          <w:rFonts w:ascii="Sylfaen" w:hAnsi="Sylfaen"/>
          <w:sz w:val="22"/>
          <w:szCs w:val="22"/>
          <w:lang w:val="hy-AM" w:eastAsia="hy-AM"/>
        </w:rPr>
        <w:t>համատեղ աշխատանքային տարածք</w:t>
      </w:r>
      <w:r w:rsidR="00EA63F3" w:rsidRPr="00252950">
        <w:rPr>
          <w:rFonts w:ascii="Sylfaen" w:hAnsi="Sylfaen"/>
          <w:sz w:val="22"/>
          <w:szCs w:val="22"/>
          <w:lang w:eastAsia="hy-AM"/>
        </w:rPr>
        <w:t xml:space="preserve">ի և մեկ կամ երկու հարկանի </w:t>
      </w:r>
      <w:r w:rsidR="00EA63F3" w:rsidRPr="00252950">
        <w:rPr>
          <w:rFonts w:ascii="Sylfaen" w:hAnsi="Sylfaen"/>
          <w:sz w:val="22"/>
          <w:szCs w:val="22"/>
          <w:lang w:val="hy-AM" w:eastAsia="hy-AM"/>
        </w:rPr>
        <w:t>35 շենքեր</w:t>
      </w:r>
      <w:r w:rsidR="00EA63F3" w:rsidRPr="00252950">
        <w:rPr>
          <w:rFonts w:ascii="Sylfaen" w:hAnsi="Sylfaen"/>
          <w:sz w:val="22"/>
          <w:szCs w:val="22"/>
          <w:lang w:eastAsia="hy-AM"/>
        </w:rPr>
        <w:t xml:space="preserve">ի) </w:t>
      </w:r>
      <w:r w:rsidR="00824CA3" w:rsidRPr="00252950">
        <w:rPr>
          <w:rFonts w:ascii="Sylfaen" w:hAnsi="Sylfaen"/>
          <w:sz w:val="22"/>
          <w:szCs w:val="22"/>
          <w:lang w:eastAsia="hy-AM"/>
        </w:rPr>
        <w:t>Գ</w:t>
      </w:r>
      <w:r w:rsidR="007A5BF3" w:rsidRPr="00252950">
        <w:rPr>
          <w:rFonts w:ascii="Sylfaen" w:hAnsi="Sylfaen"/>
          <w:sz w:val="22"/>
          <w:szCs w:val="22"/>
          <w:lang w:val="hy-AM" w:eastAsia="hy-AM"/>
        </w:rPr>
        <w:t>լխավոր հատակագծ</w:t>
      </w:r>
      <w:r w:rsidR="007A5BF3" w:rsidRPr="00252950">
        <w:rPr>
          <w:rFonts w:ascii="Sylfaen" w:hAnsi="Sylfaen"/>
          <w:sz w:val="22"/>
          <w:szCs w:val="22"/>
          <w:lang w:eastAsia="hy-AM"/>
        </w:rPr>
        <w:t>ի</w:t>
      </w:r>
      <w:r w:rsidR="007A5BF3" w:rsidRPr="00252950">
        <w:rPr>
          <w:rFonts w:ascii="Sylfaen" w:hAnsi="Sylfaen"/>
          <w:sz w:val="22"/>
          <w:szCs w:val="22"/>
          <w:lang w:val="hy-AM" w:eastAsia="hy-AM"/>
        </w:rPr>
        <w:t xml:space="preserve"> և մանրամասն նախագծեր</w:t>
      </w:r>
      <w:r w:rsidR="007A5BF3" w:rsidRPr="00252950">
        <w:rPr>
          <w:rFonts w:ascii="Sylfaen" w:hAnsi="Sylfaen"/>
          <w:sz w:val="22"/>
          <w:szCs w:val="22"/>
          <w:lang w:eastAsia="hy-AM"/>
        </w:rPr>
        <w:t xml:space="preserve">ի մշակումն է: </w:t>
      </w:r>
      <w:r w:rsidR="00FA68DC" w:rsidRPr="00252950">
        <w:rPr>
          <w:rFonts w:ascii="Sylfaen" w:hAnsi="Sylfaen"/>
          <w:sz w:val="22"/>
          <w:szCs w:val="22"/>
          <w:lang w:val="hy-AM" w:eastAsia="hy-AM"/>
        </w:rPr>
        <w:t xml:space="preserve"> </w:t>
      </w:r>
    </w:p>
    <w:p w:rsidR="0027703F" w:rsidRPr="00252950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/>
          <w:sz w:val="22"/>
          <w:szCs w:val="22"/>
        </w:rPr>
      </w:pPr>
    </w:p>
    <w:p w:rsidR="00824CA3" w:rsidRPr="00252950" w:rsidRDefault="0027703F" w:rsidP="00824CA3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  <w:r w:rsidRPr="00252950">
        <w:rPr>
          <w:rFonts w:ascii="Sylfaen" w:hAnsi="Sylfaen" w:cs="Sylfaen"/>
          <w:b/>
          <w:sz w:val="22"/>
          <w:szCs w:val="22"/>
        </w:rPr>
        <w:t>Ընտրված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խորհրդատվական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ընկերությունը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պետք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է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իրականացնի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հետեւյալ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առաջադրանքները</w:t>
      </w:r>
      <w:r w:rsidRPr="00252950">
        <w:rPr>
          <w:rFonts w:ascii="Sylfaen" w:hAnsi="Sylfaen"/>
          <w:b/>
          <w:sz w:val="22"/>
          <w:szCs w:val="22"/>
        </w:rPr>
        <w:t>.</w:t>
      </w:r>
      <w:r w:rsidR="00824CA3" w:rsidRPr="00252950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</w:p>
    <w:p w:rsidR="00824CA3" w:rsidRPr="00252950" w:rsidRDefault="00824CA3" w:rsidP="00824CA3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</w:p>
    <w:p w:rsidR="008B460B" w:rsidRPr="00252950" w:rsidRDefault="008B460B" w:rsidP="00071F4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252950">
        <w:rPr>
          <w:rFonts w:ascii="Sylfaen" w:hAnsi="Sylfaen"/>
          <w:lang w:eastAsia="hy-AM"/>
        </w:rPr>
        <w:t>Մշակի</w:t>
      </w:r>
      <w:r w:rsidR="00824CA3" w:rsidRPr="00252950">
        <w:rPr>
          <w:rFonts w:ascii="Sylfaen" w:hAnsi="Sylfaen"/>
          <w:lang w:eastAsia="hy-AM"/>
        </w:rPr>
        <w:t xml:space="preserve"> </w:t>
      </w:r>
      <w:r w:rsidR="00824CA3" w:rsidRPr="00252950">
        <w:rPr>
          <w:rFonts w:ascii="Sylfaen" w:hAnsi="Sylfaen"/>
          <w:lang w:val="hy-AM" w:eastAsia="hy-AM"/>
        </w:rPr>
        <w:t>Ինժեներական բիզնես աքսելերատորի/համատեղ աշխատանքային տարածքի և «Ինժեներական քաղաք»-ում տեղակայված 35 շենքերի Գլխավոր հատակագ</w:t>
      </w:r>
      <w:r w:rsidRPr="00252950">
        <w:rPr>
          <w:rFonts w:ascii="Sylfaen" w:hAnsi="Sylfaen"/>
          <w:lang w:eastAsia="hy-AM"/>
        </w:rPr>
        <w:t>ի</w:t>
      </w:r>
      <w:r w:rsidR="00824CA3" w:rsidRPr="00252950">
        <w:rPr>
          <w:rFonts w:ascii="Sylfaen" w:hAnsi="Sylfaen"/>
          <w:lang w:val="hy-AM" w:eastAsia="hy-AM"/>
        </w:rPr>
        <w:t>ծ</w:t>
      </w:r>
      <w:r w:rsidRPr="00252950">
        <w:rPr>
          <w:rFonts w:ascii="Sylfaen" w:hAnsi="Sylfaen"/>
          <w:lang w:eastAsia="hy-AM"/>
        </w:rPr>
        <w:t>ը</w:t>
      </w:r>
      <w:r w:rsidR="00252950" w:rsidRPr="00252950">
        <w:rPr>
          <w:rFonts w:ascii="Sylfaen" w:hAnsi="Sylfaen"/>
          <w:lang w:eastAsia="hy-AM"/>
        </w:rPr>
        <w:t xml:space="preserve"> և մանրամասն նախագծերը</w:t>
      </w:r>
      <w:r w:rsidRPr="00252950">
        <w:rPr>
          <w:rFonts w:ascii="Sylfaen" w:hAnsi="Sylfaen"/>
          <w:lang w:eastAsia="hy-AM"/>
        </w:rPr>
        <w:t xml:space="preserve">: </w:t>
      </w:r>
    </w:p>
    <w:p w:rsidR="00071F48" w:rsidRPr="00252950" w:rsidRDefault="00071F48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eastAsia="hy-AM"/>
        </w:rPr>
        <w:t>Մշակի և համաձայնեցնի պատվիրատուի՝ Ձեռնարկությունների ինկուբատոր հիմնադրամի /ՁԻՀ/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Pr="00252950">
        <w:rPr>
          <w:rFonts w:ascii="Sylfaen" w:hAnsi="Sylfaen"/>
          <w:sz w:val="22"/>
          <w:szCs w:val="22"/>
          <w:lang w:eastAsia="hy-AM"/>
        </w:rPr>
        <w:t>հետ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նախագծման հիմնական հայեցակարգ</w:t>
      </w:r>
      <w:r w:rsidRPr="00252950">
        <w:rPr>
          <w:rFonts w:ascii="Sylfaen" w:hAnsi="Sylfaen"/>
          <w:sz w:val="22"/>
          <w:szCs w:val="22"/>
          <w:lang w:eastAsia="hy-AM"/>
        </w:rPr>
        <w:t xml:space="preserve">ը, առաջարկի 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նախագծման հնարավոր լուծումների տարբեր նմուշների նախագծեր (այդ թվում՝ օգտագործվելիք գույները), որոնք մշակվել են հատուկ ծրագրերի միջոցով (AutoCAD, 3Dmax, ArchiCAD, Revit Architecture կամ կիրառելի այլ ծրագրեր): </w:t>
      </w:r>
    </w:p>
    <w:p w:rsidR="00892E0C" w:rsidRPr="00252950" w:rsidRDefault="00892E0C" w:rsidP="00892E0C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eastAsia="hy-AM"/>
        </w:rPr>
        <w:t>Իրականացնի հ</w:t>
      </w:r>
      <w:r w:rsidRPr="00252950">
        <w:rPr>
          <w:rFonts w:ascii="Sylfaen" w:hAnsi="Sylfaen"/>
          <w:sz w:val="22"/>
          <w:szCs w:val="22"/>
          <w:lang w:val="hy-AM" w:eastAsia="hy-AM"/>
        </w:rPr>
        <w:t>ամակարգչի միջոցով ստեղծված եռաչափ պատկերներ</w:t>
      </w:r>
      <w:r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մշակում</w:t>
      </w:r>
      <w:r w:rsidRPr="00252950">
        <w:rPr>
          <w:rFonts w:ascii="Sylfaen" w:hAnsi="Sylfaen"/>
          <w:sz w:val="22"/>
          <w:szCs w:val="22"/>
          <w:lang w:eastAsia="hy-AM"/>
        </w:rPr>
        <w:t>,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մուլտիմեդիա ներկայացում</w:t>
      </w:r>
      <w:r w:rsidRPr="00252950">
        <w:rPr>
          <w:rFonts w:ascii="Sylfaen" w:hAnsi="Sylfaen"/>
          <w:sz w:val="22"/>
          <w:szCs w:val="22"/>
          <w:lang w:eastAsia="hy-AM"/>
        </w:rPr>
        <w:t xml:space="preserve">, 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եռաչափ մոդելավորում </w:t>
      </w:r>
      <w:r w:rsidRPr="00252950">
        <w:rPr>
          <w:rFonts w:ascii="Sylfaen" w:hAnsi="Sylfaen"/>
          <w:sz w:val="22"/>
          <w:szCs w:val="22"/>
          <w:lang w:eastAsia="hy-AM"/>
        </w:rPr>
        <w:t>ու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վիզուալ գծագրում</w:t>
      </w:r>
      <w:r w:rsidRPr="00252950">
        <w:rPr>
          <w:rFonts w:ascii="Sylfaen" w:hAnsi="Sylfaen"/>
          <w:sz w:val="22"/>
          <w:szCs w:val="22"/>
          <w:lang w:eastAsia="hy-AM"/>
        </w:rPr>
        <w:t>, ք</w:t>
      </w:r>
      <w:r w:rsidRPr="00252950">
        <w:rPr>
          <w:rFonts w:ascii="Sylfaen" w:hAnsi="Sylfaen"/>
          <w:sz w:val="22"/>
          <w:szCs w:val="22"/>
          <w:lang w:val="hy-AM" w:eastAsia="hy-AM"/>
        </w:rPr>
        <w:t>այլ առ քայլ տեսաանիմացիա</w:t>
      </w:r>
      <w:r w:rsidRPr="00252950">
        <w:rPr>
          <w:rFonts w:ascii="Sylfaen" w:hAnsi="Sylfaen"/>
          <w:sz w:val="22"/>
          <w:szCs w:val="22"/>
          <w:lang w:eastAsia="hy-AM"/>
        </w:rPr>
        <w:t>յի պատրաստում:</w:t>
      </w:r>
    </w:p>
    <w:p w:rsidR="00824CA3" w:rsidRPr="00252950" w:rsidRDefault="00824CA3" w:rsidP="00071F4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252950">
        <w:rPr>
          <w:rFonts w:ascii="Sylfaen" w:hAnsi="Sylfaen"/>
          <w:lang w:val="hy-AM" w:eastAsia="hy-AM"/>
        </w:rPr>
        <w:t>Իրականացն</w:t>
      </w:r>
      <w:r w:rsidRPr="00252950">
        <w:rPr>
          <w:rFonts w:ascii="Sylfaen" w:hAnsi="Sylfaen"/>
          <w:lang w:eastAsia="hy-AM"/>
        </w:rPr>
        <w:t>ի</w:t>
      </w:r>
      <w:r w:rsidRPr="00252950">
        <w:rPr>
          <w:rFonts w:ascii="Sylfaen" w:hAnsi="Sylfaen"/>
          <w:lang w:val="hy-AM" w:eastAsia="hy-AM"/>
        </w:rPr>
        <w:t xml:space="preserve"> ծրագրի բաղադրիչների գոտիավորում, չափագրում և տեղակայում (օրինակ՝ հողատարածքի օգտագործման մանրամասն ծրագիր)</w:t>
      </w:r>
      <w:r w:rsidRPr="00252950">
        <w:rPr>
          <w:rFonts w:ascii="Sylfaen" w:hAnsi="Sylfaen"/>
          <w:lang w:eastAsia="hy-AM"/>
        </w:rPr>
        <w:t>:</w:t>
      </w:r>
    </w:p>
    <w:p w:rsidR="00071F48" w:rsidRPr="00252950" w:rsidRDefault="00071F48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eastAsia="hy-AM"/>
        </w:rPr>
        <w:t xml:space="preserve">Պատրաստի </w:t>
      </w:r>
      <w:r w:rsidRPr="00252950">
        <w:rPr>
          <w:rFonts w:ascii="Sylfaen" w:hAnsi="Sylfaen"/>
          <w:sz w:val="22"/>
          <w:szCs w:val="22"/>
          <w:lang w:val="hy-AM" w:eastAsia="hy-AM"/>
        </w:rPr>
        <w:t>և ՁԻՀ-ի հաստատմանը ներկայացն</w:t>
      </w:r>
      <w:r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տարածքի շինարարական աշխատանքների և օգտագործվելիք նյութերի համապատասխան բյուջեի նախագիծ</w:t>
      </w:r>
      <w:r w:rsidR="00892E0C" w:rsidRPr="00252950">
        <w:rPr>
          <w:rFonts w:ascii="Sylfaen" w:hAnsi="Sylfaen"/>
          <w:sz w:val="22"/>
          <w:szCs w:val="22"/>
          <w:lang w:eastAsia="hy-AM"/>
        </w:rPr>
        <w:t>ը</w:t>
      </w:r>
      <w:r w:rsidRPr="00252950">
        <w:rPr>
          <w:rFonts w:ascii="Sylfaen" w:hAnsi="Sylfaen"/>
          <w:sz w:val="22"/>
          <w:szCs w:val="22"/>
          <w:lang w:eastAsia="hy-AM"/>
        </w:rPr>
        <w:t>:</w:t>
      </w:r>
    </w:p>
    <w:p w:rsidR="00071F48" w:rsidRPr="00252950" w:rsidRDefault="00071F48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eastAsia="hy-AM"/>
        </w:rPr>
        <w:t xml:space="preserve">Նախագծման 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փուլի համար </w:t>
      </w:r>
      <w:r w:rsidRPr="00252950">
        <w:rPr>
          <w:rFonts w:ascii="Sylfaen" w:hAnsi="Sylfaen"/>
          <w:sz w:val="22"/>
          <w:szCs w:val="22"/>
          <w:lang w:eastAsia="hy-AM"/>
        </w:rPr>
        <w:t>մ</w:t>
      </w:r>
      <w:r w:rsidRPr="00252950">
        <w:rPr>
          <w:rFonts w:ascii="Sylfaen" w:hAnsi="Sylfaen"/>
          <w:sz w:val="22"/>
          <w:szCs w:val="22"/>
          <w:lang w:val="hy-AM" w:eastAsia="hy-AM"/>
        </w:rPr>
        <w:t>շակ</w:t>
      </w:r>
      <w:r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քաղաքաշինության մանրամասն ընթացակարգեր (այդ թվում՝ բարձրության սահմանափակումների, բաց տարածքների, շենքերի օգտագործման և այլնի)</w:t>
      </w:r>
      <w:r w:rsidRPr="00252950">
        <w:rPr>
          <w:rFonts w:ascii="Sylfaen" w:hAnsi="Sylfaen"/>
          <w:sz w:val="22"/>
          <w:szCs w:val="22"/>
          <w:lang w:eastAsia="hy-AM"/>
        </w:rPr>
        <w:t>: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</w:t>
      </w:r>
    </w:p>
    <w:p w:rsidR="00071F48" w:rsidRPr="00252950" w:rsidRDefault="00071F48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val="hy-AM" w:eastAsia="hy-AM"/>
        </w:rPr>
        <w:t>Գլխավոր հատակագծում սահման</w:t>
      </w:r>
      <w:r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և ներառ</w:t>
      </w:r>
      <w:r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ենթակառուցվածքի նախապես նախագծված շրջանակը և հարակից այլ շինությունները, որոնք կարող են անհրաժեշտ լինել ամբողջովին ինտեգրացված ծրագրի համար (օրինակ՝ էլեկտրասնուցման, ջրի, թափոնների, տրանսպորտի, կայանատեղի սահմանում)</w:t>
      </w:r>
      <w:r w:rsidRPr="00252950">
        <w:rPr>
          <w:rFonts w:ascii="Sylfaen" w:hAnsi="Sylfaen"/>
          <w:sz w:val="22"/>
          <w:szCs w:val="22"/>
          <w:lang w:eastAsia="hy-AM"/>
        </w:rPr>
        <w:t>:</w:t>
      </w:r>
    </w:p>
    <w:p w:rsidR="00071F48" w:rsidRPr="00252950" w:rsidRDefault="00071F48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val="hy-AM" w:eastAsia="hy-AM"/>
        </w:rPr>
        <w:t xml:space="preserve">Նախագծման </w:t>
      </w:r>
      <w:r w:rsidRPr="00252950">
        <w:rPr>
          <w:rFonts w:ascii="Sylfaen" w:hAnsi="Sylfaen"/>
          <w:sz w:val="22"/>
          <w:szCs w:val="22"/>
          <w:lang w:eastAsia="hy-AM"/>
        </w:rPr>
        <w:t>աշխատանքների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ավարտից հետո նախագծ</w:t>
      </w:r>
      <w:r w:rsidRPr="00252950">
        <w:rPr>
          <w:rFonts w:ascii="Sylfaen" w:hAnsi="Sylfaen"/>
          <w:sz w:val="22"/>
          <w:szCs w:val="22"/>
          <w:lang w:eastAsia="hy-AM"/>
        </w:rPr>
        <w:t xml:space="preserve">ային փաստաթղթերը </w:t>
      </w:r>
      <w:r w:rsidRPr="00252950">
        <w:rPr>
          <w:rFonts w:ascii="Sylfaen" w:hAnsi="Sylfaen"/>
          <w:sz w:val="22"/>
          <w:szCs w:val="22"/>
          <w:lang w:val="hy-AM" w:eastAsia="hy-AM"/>
        </w:rPr>
        <w:t>համաձայնեցն</w:t>
      </w:r>
      <w:r w:rsidR="00E272A9"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բոլոր լիազոր մարմինների հետ</w:t>
      </w:r>
      <w:r w:rsidRPr="00252950">
        <w:rPr>
          <w:rFonts w:ascii="Sylfaen" w:hAnsi="Sylfaen"/>
          <w:sz w:val="22"/>
          <w:szCs w:val="22"/>
          <w:lang w:eastAsia="hy-AM"/>
        </w:rPr>
        <w:t>՝ օրենսդրությամբ սահմանված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կարգով</w:t>
      </w:r>
      <w:r w:rsidRPr="00252950">
        <w:rPr>
          <w:rFonts w:ascii="Sylfaen" w:hAnsi="Sylfaen"/>
          <w:sz w:val="22"/>
          <w:szCs w:val="22"/>
          <w:lang w:eastAsia="hy-AM"/>
        </w:rPr>
        <w:t>:</w:t>
      </w:r>
    </w:p>
    <w:p w:rsidR="005063AD" w:rsidRPr="00252950" w:rsidRDefault="005063AD" w:rsidP="005063AD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val="hy-AM" w:eastAsia="hy-AM"/>
        </w:rPr>
        <w:lastRenderedPageBreak/>
        <w:t>ՁԻՀ-ի կողմից ներկայացված առաջարկներ</w:t>
      </w:r>
      <w:r w:rsidRPr="00252950">
        <w:rPr>
          <w:rFonts w:ascii="Sylfaen" w:hAnsi="Sylfaen"/>
          <w:sz w:val="22"/>
          <w:szCs w:val="22"/>
          <w:lang w:eastAsia="hy-AM"/>
        </w:rPr>
        <w:t>ի համաձայն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նախագծ</w:t>
      </w:r>
      <w:r w:rsidRPr="00252950">
        <w:rPr>
          <w:rFonts w:ascii="Sylfaen" w:hAnsi="Sylfaen"/>
          <w:sz w:val="22"/>
          <w:szCs w:val="22"/>
          <w:lang w:eastAsia="hy-AM"/>
        </w:rPr>
        <w:t>ային փաստաթղթերում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Pr="00252950">
        <w:rPr>
          <w:rFonts w:ascii="Sylfaen" w:hAnsi="Sylfaen"/>
          <w:sz w:val="22"/>
          <w:szCs w:val="22"/>
          <w:lang w:eastAsia="hy-AM"/>
        </w:rPr>
        <w:t>կատարի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Pr="00252950">
        <w:rPr>
          <w:rFonts w:ascii="Sylfaen" w:hAnsi="Sylfaen"/>
          <w:sz w:val="22"/>
          <w:szCs w:val="22"/>
          <w:lang w:eastAsia="hy-AM"/>
        </w:rPr>
        <w:t>համապատասխան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փոփոխություններ ու </w:t>
      </w:r>
      <w:r w:rsidRPr="00252950">
        <w:rPr>
          <w:rFonts w:ascii="Sylfaen" w:hAnsi="Sylfaen"/>
          <w:sz w:val="22"/>
          <w:szCs w:val="22"/>
          <w:lang w:eastAsia="hy-AM"/>
        </w:rPr>
        <w:t>ճշգրտումներ:</w:t>
      </w:r>
    </w:p>
    <w:p w:rsidR="00071F48" w:rsidRPr="00252950" w:rsidRDefault="00071F48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val="hy-AM" w:eastAsia="hy-AM"/>
        </w:rPr>
        <w:t>Ապահով</w:t>
      </w:r>
      <w:r w:rsidRPr="00252950"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val="hy-AM" w:eastAsia="hy-AM"/>
        </w:rPr>
        <w:t xml:space="preserve"> նախագծման աշխատանքների իրականացումը ՁԻՀ-ի հետ համաձայնեցված ժամանակացույցին համապատասխան</w:t>
      </w:r>
      <w:r w:rsidRPr="00252950">
        <w:rPr>
          <w:rFonts w:ascii="Sylfaen" w:hAnsi="Sylfaen"/>
          <w:sz w:val="22"/>
          <w:szCs w:val="22"/>
          <w:lang w:eastAsia="hy-AM"/>
        </w:rPr>
        <w:t>:</w:t>
      </w:r>
    </w:p>
    <w:p w:rsidR="00252950" w:rsidRPr="00252950" w:rsidRDefault="00252950" w:rsidP="00071F48">
      <w:pPr>
        <w:numPr>
          <w:ilvl w:val="0"/>
          <w:numId w:val="48"/>
        </w:numPr>
        <w:jc w:val="both"/>
        <w:rPr>
          <w:rFonts w:ascii="Sylfaen" w:hAnsi="Sylfaen"/>
          <w:sz w:val="22"/>
          <w:szCs w:val="22"/>
          <w:lang w:val="hy-AM" w:eastAsia="hy-AM"/>
        </w:rPr>
      </w:pPr>
      <w:r w:rsidRPr="00252950">
        <w:rPr>
          <w:rFonts w:ascii="Sylfaen" w:hAnsi="Sylfaen"/>
          <w:sz w:val="22"/>
          <w:szCs w:val="22"/>
          <w:lang w:eastAsia="hy-AM"/>
        </w:rPr>
        <w:t>Իրականացնի շինարարության ընքացքում հեղինակային հսկողություն:</w:t>
      </w:r>
    </w:p>
    <w:p w:rsidR="00071F48" w:rsidRPr="00252950" w:rsidRDefault="00071F48" w:rsidP="00071F48">
      <w:pPr>
        <w:ind w:left="90"/>
        <w:jc w:val="both"/>
        <w:rPr>
          <w:rFonts w:ascii="Sylfaen" w:hAnsi="Sylfaen"/>
          <w:sz w:val="22"/>
          <w:szCs w:val="22"/>
          <w:lang w:val="hy-AM" w:eastAsia="hy-AM"/>
        </w:rPr>
      </w:pPr>
    </w:p>
    <w:p w:rsidR="00267934" w:rsidRPr="00252950" w:rsidRDefault="00267934" w:rsidP="00C82A21">
      <w:pPr>
        <w:spacing w:after="200" w:line="276" w:lineRule="auto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252950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հուլիսից՝ </w:t>
      </w:r>
      <w:r w:rsidR="005063AD" w:rsidRPr="00252950">
        <w:rPr>
          <w:rFonts w:ascii="Sylfaen" w:hAnsi="Sylfaen" w:cs="Sylfaen"/>
          <w:bCs/>
          <w:iCs/>
          <w:sz w:val="22"/>
          <w:szCs w:val="22"/>
        </w:rPr>
        <w:t xml:space="preserve">մոտ </w:t>
      </w:r>
      <w:r w:rsidRPr="00252950">
        <w:rPr>
          <w:rFonts w:ascii="Sylfaen" w:hAnsi="Sylfaen" w:cs="Sylfaen"/>
          <w:bCs/>
          <w:iCs/>
          <w:sz w:val="22"/>
          <w:szCs w:val="22"/>
        </w:rPr>
        <w:t xml:space="preserve">18 ամիս տևողությամբ՝ </w:t>
      </w:r>
      <w:r w:rsidR="00C82A21" w:rsidRPr="00252950">
        <w:rPr>
          <w:rFonts w:ascii="Sylfaen" w:hAnsi="Sylfaen"/>
          <w:bCs/>
          <w:iCs/>
          <w:sz w:val="22"/>
          <w:szCs w:val="22"/>
        </w:rPr>
        <w:t xml:space="preserve">մինչև </w:t>
      </w:r>
      <w:r w:rsidR="005063AD" w:rsidRPr="00252950">
        <w:rPr>
          <w:rFonts w:ascii="Sylfaen" w:hAnsi="Sylfaen"/>
          <w:bCs/>
          <w:iCs/>
          <w:sz w:val="22"/>
          <w:szCs w:val="22"/>
        </w:rPr>
        <w:t>շինարարական աշխատանքների</w:t>
      </w:r>
      <w:r w:rsidR="00C82A21" w:rsidRPr="00252950">
        <w:rPr>
          <w:rFonts w:ascii="Sylfaen" w:hAnsi="Sylfaen"/>
          <w:bCs/>
          <w:iCs/>
          <w:sz w:val="22"/>
          <w:szCs w:val="22"/>
        </w:rPr>
        <w:t xml:space="preserve"> ավարտը:</w:t>
      </w:r>
    </w:p>
    <w:p w:rsidR="00267934" w:rsidRPr="00252950" w:rsidRDefault="00267934" w:rsidP="00267934">
      <w:pPr>
        <w:jc w:val="both"/>
        <w:rPr>
          <w:rFonts w:ascii="Sylfaen" w:hAnsi="Sylfaen" w:cs="Sylfaen"/>
          <w:b/>
          <w:bCs/>
          <w:iCs/>
          <w:sz w:val="22"/>
          <w:szCs w:val="22"/>
        </w:rPr>
      </w:pPr>
    </w:p>
    <w:p w:rsidR="003E671A" w:rsidRPr="00252950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</w:rPr>
      </w:pPr>
      <w:r w:rsidRPr="00252950">
        <w:rPr>
          <w:rFonts w:ascii="Sylfaen" w:hAnsi="Sylfaen" w:cs="Sylfaen"/>
          <w:b/>
          <w:bCs/>
        </w:rPr>
        <w:t>Խ</w:t>
      </w:r>
      <w:r w:rsidR="005063AD" w:rsidRPr="00252950">
        <w:rPr>
          <w:rFonts w:ascii="Sylfaen" w:hAnsi="Sylfaen" w:cs="Sylfaen"/>
          <w:b/>
        </w:rPr>
        <w:t>որհրդատվական</w:t>
      </w:r>
      <w:r w:rsidR="005063AD" w:rsidRPr="00252950">
        <w:rPr>
          <w:rFonts w:ascii="Sylfaen" w:hAnsi="Sylfaen"/>
          <w:b/>
        </w:rPr>
        <w:t xml:space="preserve"> </w:t>
      </w:r>
      <w:r w:rsidR="005063AD" w:rsidRPr="00252950">
        <w:rPr>
          <w:rFonts w:ascii="Sylfaen" w:hAnsi="Sylfaen" w:cs="Sylfaen"/>
          <w:b/>
        </w:rPr>
        <w:t>ընկերությունը</w:t>
      </w:r>
      <w:r w:rsidRPr="00252950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5063AD" w:rsidRPr="00252950" w:rsidRDefault="005063AD" w:rsidP="00252950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252950">
        <w:rPr>
          <w:rFonts w:ascii="Sylfaen" w:hAnsi="Sylfaen"/>
          <w:lang w:eastAsia="hy-AM"/>
        </w:rPr>
        <w:t>Պ</w:t>
      </w:r>
      <w:r w:rsidRPr="00252950">
        <w:rPr>
          <w:rFonts w:ascii="Sylfaen" w:hAnsi="Sylfaen"/>
          <w:lang w:val="hy-AM" w:eastAsia="hy-AM"/>
        </w:rPr>
        <w:t>ետք է ունենան հանրային շենքերի նախագծման և շինարարության վերահսկման առնվազն 5 տարվա փորձ</w:t>
      </w:r>
      <w:r w:rsidRPr="00252950">
        <w:rPr>
          <w:rFonts w:ascii="Sylfaen" w:hAnsi="Sylfaen"/>
          <w:lang w:eastAsia="hy-AM"/>
        </w:rPr>
        <w:t>:</w:t>
      </w:r>
    </w:p>
    <w:p w:rsidR="005063AD" w:rsidRPr="00252950" w:rsidRDefault="005063AD" w:rsidP="00252950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252950">
        <w:rPr>
          <w:rFonts w:ascii="Sylfaen" w:hAnsi="Sylfaen"/>
          <w:lang w:eastAsia="hy-AM"/>
        </w:rPr>
        <w:t>Պետք է</w:t>
      </w:r>
      <w:r w:rsidRPr="00252950">
        <w:rPr>
          <w:rFonts w:ascii="Sylfaen" w:hAnsi="Sylfaen"/>
          <w:lang w:val="hy-AM" w:eastAsia="hy-AM"/>
        </w:rPr>
        <w:t xml:space="preserve"> ունենա ՀՀ օրենսդրությամբ պահանջվող բոլոր հավաստագրերն ու լիցենզիաները։ </w:t>
      </w:r>
    </w:p>
    <w:p w:rsidR="005063AD" w:rsidRPr="00252950" w:rsidRDefault="005063AD" w:rsidP="00252950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252950">
        <w:rPr>
          <w:rFonts w:ascii="Sylfaen" w:hAnsi="Sylfaen"/>
          <w:lang w:eastAsia="hy-AM"/>
        </w:rPr>
        <w:t>Պ</w:t>
      </w:r>
      <w:r w:rsidRPr="00252950">
        <w:rPr>
          <w:rFonts w:ascii="Sylfaen" w:hAnsi="Sylfaen"/>
          <w:lang w:val="hy-AM" w:eastAsia="hy-AM"/>
        </w:rPr>
        <w:t xml:space="preserve">ետք է ունենա իրականացված համանման առնվազն երեք աշխատանքներից կազմված պորտֆոլիո: </w:t>
      </w:r>
    </w:p>
    <w:p w:rsidR="005063AD" w:rsidRPr="00252950" w:rsidRDefault="005063AD" w:rsidP="00252950">
      <w:pPr>
        <w:pStyle w:val="ListParagraph"/>
        <w:spacing w:after="0" w:line="240" w:lineRule="auto"/>
        <w:jc w:val="both"/>
        <w:rPr>
          <w:rFonts w:ascii="Sylfaen" w:hAnsi="Sylfaen"/>
          <w:lang w:val="hy-AM" w:eastAsia="hy-AM"/>
        </w:rPr>
      </w:pPr>
    </w:p>
    <w:p w:rsidR="005063AD" w:rsidRPr="00252950" w:rsidRDefault="005063AD" w:rsidP="005063AD">
      <w:pPr>
        <w:pStyle w:val="ListParagraph"/>
        <w:jc w:val="both"/>
        <w:rPr>
          <w:rFonts w:ascii="Sylfaen" w:hAnsi="Sylfaen"/>
          <w:lang w:val="hy-AM" w:eastAsia="hy-AM"/>
        </w:rPr>
      </w:pPr>
      <w:r w:rsidRPr="00252950">
        <w:rPr>
          <w:rFonts w:ascii="Sylfaen" w:hAnsi="Sylfaen"/>
          <w:lang w:val="hy-AM" w:eastAsia="hy-AM"/>
        </w:rPr>
        <w:t>Մրցույթին մասնակցելու ցանկություն ունեցող ընկերությունները կարող են դիմել կոնսորցիումով:</w:t>
      </w:r>
      <w:bookmarkStart w:id="0" w:name="_GoBack"/>
      <w:bookmarkEnd w:id="0"/>
    </w:p>
    <w:p w:rsidR="0027703F" w:rsidRPr="00252950" w:rsidRDefault="0027703F" w:rsidP="00C82A21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  <w:r w:rsidRPr="00252950">
        <w:rPr>
          <w:rFonts w:ascii="Sylfaen" w:hAnsi="Sylfaen" w:cs="Sylfaen"/>
          <w:sz w:val="22"/>
          <w:szCs w:val="22"/>
        </w:rPr>
        <w:t>Վերը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շարադրված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պահանջներին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համապատասխանող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խորհրդատվական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ընկերությունները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կարող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են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մինչեւ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սույն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թվականի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="00F6277A" w:rsidRPr="00252950">
        <w:rPr>
          <w:rFonts w:ascii="Sylfaen" w:hAnsi="Sylfaen" w:cs="Sylfaen"/>
          <w:b/>
          <w:sz w:val="22"/>
          <w:szCs w:val="22"/>
        </w:rPr>
        <w:t xml:space="preserve">մայիսի </w:t>
      </w:r>
      <w:r w:rsidR="004E1085" w:rsidRPr="00252950">
        <w:rPr>
          <w:rFonts w:ascii="Sylfaen" w:hAnsi="Sylfaen" w:cs="Sylfaen"/>
          <w:b/>
          <w:sz w:val="22"/>
          <w:szCs w:val="22"/>
        </w:rPr>
        <w:t>15</w:t>
      </w:r>
      <w:r w:rsidRPr="00252950">
        <w:rPr>
          <w:rFonts w:ascii="Sylfaen" w:hAnsi="Sylfaen"/>
          <w:b/>
          <w:sz w:val="22"/>
          <w:szCs w:val="22"/>
        </w:rPr>
        <w:t>-</w:t>
      </w:r>
      <w:r w:rsidRPr="00252950">
        <w:rPr>
          <w:rFonts w:ascii="Sylfaen" w:hAnsi="Sylfaen" w:cs="Sylfaen"/>
          <w:b/>
          <w:sz w:val="22"/>
          <w:szCs w:val="22"/>
        </w:rPr>
        <w:t>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ներկայացնել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հետաքրքրվածության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հայտեր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անհրաժեշտ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տեղեկություններով</w:t>
      </w:r>
      <w:r w:rsidRPr="00252950">
        <w:rPr>
          <w:rFonts w:ascii="Sylfaen" w:hAnsi="Sylfaen"/>
          <w:sz w:val="22"/>
          <w:szCs w:val="22"/>
        </w:rPr>
        <w:t xml:space="preserve"> (</w:t>
      </w:r>
      <w:r w:rsidRPr="00252950">
        <w:rPr>
          <w:rFonts w:ascii="Sylfaen" w:hAnsi="Sylfaen" w:cs="Sylfaen"/>
          <w:sz w:val="22"/>
          <w:szCs w:val="22"/>
        </w:rPr>
        <w:t>ընկերության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վերաբերյալ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համառոտ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տեղեկատվություն</w:t>
      </w:r>
      <w:r w:rsidRPr="00252950">
        <w:rPr>
          <w:rFonts w:ascii="Sylfaen" w:hAnsi="Sylfaen"/>
          <w:sz w:val="22"/>
          <w:szCs w:val="22"/>
        </w:rPr>
        <w:t xml:space="preserve">` </w:t>
      </w:r>
      <w:r w:rsidRPr="00252950">
        <w:rPr>
          <w:rFonts w:ascii="Sylfaen" w:hAnsi="Sylfaen" w:cs="Sylfaen"/>
          <w:sz w:val="22"/>
          <w:szCs w:val="22"/>
        </w:rPr>
        <w:t>ընդհանուր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աշխատանքային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փորձի</w:t>
      </w:r>
      <w:r w:rsidRPr="00252950">
        <w:rPr>
          <w:rFonts w:ascii="Sylfaen" w:hAnsi="Sylfaen"/>
          <w:sz w:val="22"/>
          <w:szCs w:val="22"/>
        </w:rPr>
        <w:t xml:space="preserve">, </w:t>
      </w:r>
      <w:r w:rsidRPr="00252950">
        <w:rPr>
          <w:rFonts w:ascii="Sylfaen" w:hAnsi="Sylfaen" w:cs="Sylfaen"/>
          <w:sz w:val="22"/>
          <w:szCs w:val="22"/>
        </w:rPr>
        <w:t>այդ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թվում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վերջին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տարիներին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նմանատիպ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հանձնարարականների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իրականացման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="004E1085" w:rsidRPr="00252950">
        <w:rPr>
          <w:rFonts w:ascii="Sylfaen" w:hAnsi="Sylfaen" w:cs="Sylfaen"/>
          <w:sz w:val="22"/>
          <w:szCs w:val="22"/>
        </w:rPr>
        <w:t>փորձը հավաստող փաստաթղթային փաթեթներ</w:t>
      </w:r>
      <w:r w:rsidRPr="00252950">
        <w:rPr>
          <w:rFonts w:ascii="Sylfaen" w:hAnsi="Sylfaen"/>
          <w:sz w:val="22"/>
          <w:szCs w:val="22"/>
        </w:rPr>
        <w:t xml:space="preserve">) </w:t>
      </w:r>
      <w:r w:rsidRPr="00252950">
        <w:rPr>
          <w:rFonts w:ascii="Sylfaen" w:hAnsi="Sylfaen" w:cs="Sylfaen"/>
          <w:sz w:val="22"/>
          <w:szCs w:val="22"/>
        </w:rPr>
        <w:t>ստորեւ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նշված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հասցեով</w:t>
      </w:r>
      <w:r w:rsidRPr="00252950">
        <w:rPr>
          <w:rFonts w:ascii="Sylfaen" w:hAnsi="Sylfaen"/>
          <w:sz w:val="22"/>
          <w:szCs w:val="22"/>
        </w:rPr>
        <w:t>:</w:t>
      </w:r>
    </w:p>
    <w:p w:rsidR="0027703F" w:rsidRPr="00252950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:rsidR="0027703F" w:rsidRPr="00252950" w:rsidRDefault="0027703F" w:rsidP="0027703F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հայտերը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կարող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են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նաեւ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փոստով</w:t>
      </w:r>
      <w:r w:rsidRPr="00252950">
        <w:rPr>
          <w:rFonts w:ascii="Sylfaen" w:hAnsi="Sylfaen"/>
          <w:sz w:val="22"/>
          <w:szCs w:val="22"/>
          <w:lang w:val="es-ES"/>
        </w:rPr>
        <w:t>: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ՀՀ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/>
          <w:sz w:val="22"/>
          <w:szCs w:val="22"/>
        </w:rPr>
        <w:t>ծրագրերի իրականացման վարչության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Երեւան</w:t>
      </w:r>
      <w:r w:rsidRPr="00252950">
        <w:rPr>
          <w:rFonts w:ascii="Sylfaen" w:hAnsi="Sylfaen"/>
          <w:sz w:val="22"/>
          <w:szCs w:val="22"/>
          <w:lang w:val="es-ES"/>
        </w:rPr>
        <w:t xml:space="preserve"> 0010, </w:t>
      </w:r>
      <w:r w:rsidRPr="00252950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252950">
        <w:rPr>
          <w:rFonts w:ascii="Sylfaen" w:hAnsi="Sylfaen"/>
          <w:sz w:val="22"/>
          <w:szCs w:val="22"/>
          <w:lang w:val="es-ES"/>
        </w:rPr>
        <w:t>. (374 11) 910 590</w:t>
      </w:r>
    </w:p>
    <w:p w:rsidR="001C3969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Էլ</w:t>
      </w:r>
      <w:r w:rsidRPr="00252950">
        <w:rPr>
          <w:rFonts w:ascii="Sylfaen" w:hAnsi="Sylfaen"/>
          <w:sz w:val="22"/>
          <w:szCs w:val="22"/>
          <w:lang w:val="es-ES"/>
        </w:rPr>
        <w:t xml:space="preserve">. </w:t>
      </w:r>
      <w:r w:rsidRPr="00252950">
        <w:rPr>
          <w:rFonts w:ascii="Sylfaen" w:hAnsi="Sylfaen" w:cs="Sylfaen"/>
          <w:sz w:val="22"/>
          <w:szCs w:val="22"/>
          <w:lang w:val="es-ES"/>
        </w:rPr>
        <w:t>փոստ</w:t>
      </w:r>
      <w:r w:rsidRPr="00252950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252950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sectPr w:rsidR="001C3969" w:rsidRPr="00252950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7D" w:rsidRDefault="00396E7D" w:rsidP="007F1F6F">
      <w:r>
        <w:separator/>
      </w:r>
    </w:p>
  </w:endnote>
  <w:endnote w:type="continuationSeparator" w:id="0">
    <w:p w:rsidR="00396E7D" w:rsidRDefault="00396E7D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7D" w:rsidRDefault="00396E7D" w:rsidP="007F1F6F">
      <w:r>
        <w:separator/>
      </w:r>
    </w:p>
  </w:footnote>
  <w:footnote w:type="continuationSeparator" w:id="0">
    <w:p w:rsidR="00396E7D" w:rsidRDefault="00396E7D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224E"/>
    <w:multiLevelType w:val="hybridMultilevel"/>
    <w:tmpl w:val="D2627B28"/>
    <w:lvl w:ilvl="0" w:tplc="9306ED64">
      <w:start w:val="2"/>
      <w:numFmt w:val="decimal"/>
      <w:lvlText w:val="%1."/>
      <w:lvlJc w:val="left"/>
      <w:pPr>
        <w:ind w:left="57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96DD0"/>
    <w:multiLevelType w:val="multilevel"/>
    <w:tmpl w:val="1B168A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6" w15:restartNumberingAfterBreak="0">
    <w:nsid w:val="42A32208"/>
    <w:multiLevelType w:val="hybridMultilevel"/>
    <w:tmpl w:val="67CC5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30F31"/>
    <w:multiLevelType w:val="hybridMultilevel"/>
    <w:tmpl w:val="0BC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0B74EA"/>
    <w:multiLevelType w:val="hybridMultilevel"/>
    <w:tmpl w:val="1BF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8050E"/>
    <w:multiLevelType w:val="hybridMultilevel"/>
    <w:tmpl w:val="6BC83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05226"/>
    <w:multiLevelType w:val="hybridMultilevel"/>
    <w:tmpl w:val="8BE8CBE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5C76EA"/>
    <w:multiLevelType w:val="multilevel"/>
    <w:tmpl w:val="FACACF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"/>
  </w:num>
  <w:num w:numId="5">
    <w:abstractNumId w:val="15"/>
  </w:num>
  <w:num w:numId="6">
    <w:abstractNumId w:val="29"/>
  </w:num>
  <w:num w:numId="7">
    <w:abstractNumId w:val="14"/>
  </w:num>
  <w:num w:numId="8">
    <w:abstractNumId w:val="34"/>
  </w:num>
  <w:num w:numId="9">
    <w:abstractNumId w:val="27"/>
  </w:num>
  <w:num w:numId="10">
    <w:abstractNumId w:val="47"/>
  </w:num>
  <w:num w:numId="11">
    <w:abstractNumId w:val="6"/>
  </w:num>
  <w:num w:numId="12">
    <w:abstractNumId w:val="28"/>
  </w:num>
  <w:num w:numId="13">
    <w:abstractNumId w:val="24"/>
  </w:num>
  <w:num w:numId="14">
    <w:abstractNumId w:val="31"/>
  </w:num>
  <w:num w:numId="15">
    <w:abstractNumId w:val="30"/>
  </w:num>
  <w:num w:numId="16">
    <w:abstractNumId w:val="1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42"/>
  </w:num>
  <w:num w:numId="22">
    <w:abstractNumId w:val="22"/>
  </w:num>
  <w:num w:numId="23">
    <w:abstractNumId w:val="37"/>
  </w:num>
  <w:num w:numId="24">
    <w:abstractNumId w:val="44"/>
  </w:num>
  <w:num w:numId="25">
    <w:abstractNumId w:val="7"/>
  </w:num>
  <w:num w:numId="26">
    <w:abstractNumId w:val="40"/>
  </w:num>
  <w:num w:numId="27">
    <w:abstractNumId w:val="36"/>
  </w:num>
  <w:num w:numId="28">
    <w:abstractNumId w:val="9"/>
  </w:num>
  <w:num w:numId="29">
    <w:abstractNumId w:val="48"/>
  </w:num>
  <w:num w:numId="30">
    <w:abstractNumId w:val="11"/>
  </w:num>
  <w:num w:numId="31">
    <w:abstractNumId w:val="39"/>
  </w:num>
  <w:num w:numId="32">
    <w:abstractNumId w:val="5"/>
  </w:num>
  <w:num w:numId="33">
    <w:abstractNumId w:val="4"/>
  </w:num>
  <w:num w:numId="34">
    <w:abstractNumId w:val="38"/>
  </w:num>
  <w:num w:numId="35">
    <w:abstractNumId w:val="10"/>
  </w:num>
  <w:num w:numId="36">
    <w:abstractNumId w:val="13"/>
  </w:num>
  <w:num w:numId="37">
    <w:abstractNumId w:val="20"/>
  </w:num>
  <w:num w:numId="38">
    <w:abstractNumId w:val="35"/>
  </w:num>
  <w:num w:numId="39">
    <w:abstractNumId w:val="33"/>
  </w:num>
  <w:num w:numId="40">
    <w:abstractNumId w:val="3"/>
  </w:num>
  <w:num w:numId="41">
    <w:abstractNumId w:val="0"/>
  </w:num>
  <w:num w:numId="42">
    <w:abstractNumId w:val="46"/>
  </w:num>
  <w:num w:numId="43">
    <w:abstractNumId w:val="25"/>
  </w:num>
  <w:num w:numId="44">
    <w:abstractNumId w:val="43"/>
  </w:num>
  <w:num w:numId="45">
    <w:abstractNumId w:val="8"/>
  </w:num>
  <w:num w:numId="46">
    <w:abstractNumId w:val="45"/>
  </w:num>
  <w:num w:numId="47">
    <w:abstractNumId w:val="26"/>
  </w:num>
  <w:num w:numId="48">
    <w:abstractNumId w:val="3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71F48"/>
    <w:rsid w:val="0008150F"/>
    <w:rsid w:val="000B23E7"/>
    <w:rsid w:val="000F79BC"/>
    <w:rsid w:val="001046F1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52950"/>
    <w:rsid w:val="00267934"/>
    <w:rsid w:val="00271EE7"/>
    <w:rsid w:val="0027703F"/>
    <w:rsid w:val="00286EFC"/>
    <w:rsid w:val="002A467B"/>
    <w:rsid w:val="00317808"/>
    <w:rsid w:val="003222B6"/>
    <w:rsid w:val="00361838"/>
    <w:rsid w:val="00364B94"/>
    <w:rsid w:val="003957EE"/>
    <w:rsid w:val="00396E7D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1085"/>
    <w:rsid w:val="004E304E"/>
    <w:rsid w:val="004F05E2"/>
    <w:rsid w:val="005063AD"/>
    <w:rsid w:val="0051549E"/>
    <w:rsid w:val="00525986"/>
    <w:rsid w:val="00526EDD"/>
    <w:rsid w:val="005A4A8D"/>
    <w:rsid w:val="005B5AD8"/>
    <w:rsid w:val="005E08C2"/>
    <w:rsid w:val="00644E0D"/>
    <w:rsid w:val="006525A9"/>
    <w:rsid w:val="00660FBE"/>
    <w:rsid w:val="00690E0C"/>
    <w:rsid w:val="006935DF"/>
    <w:rsid w:val="006963BF"/>
    <w:rsid w:val="00696E96"/>
    <w:rsid w:val="006A609A"/>
    <w:rsid w:val="006C151B"/>
    <w:rsid w:val="006D4FD7"/>
    <w:rsid w:val="00703F74"/>
    <w:rsid w:val="0076407F"/>
    <w:rsid w:val="007846BE"/>
    <w:rsid w:val="007868EF"/>
    <w:rsid w:val="007A09E8"/>
    <w:rsid w:val="007A5BF3"/>
    <w:rsid w:val="007E0975"/>
    <w:rsid w:val="007E62DA"/>
    <w:rsid w:val="007F1F6F"/>
    <w:rsid w:val="00817AA5"/>
    <w:rsid w:val="00824CA3"/>
    <w:rsid w:val="008448E0"/>
    <w:rsid w:val="00863E26"/>
    <w:rsid w:val="00886DD4"/>
    <w:rsid w:val="00892A85"/>
    <w:rsid w:val="00892E0C"/>
    <w:rsid w:val="008B3A99"/>
    <w:rsid w:val="008B460B"/>
    <w:rsid w:val="008E1688"/>
    <w:rsid w:val="008E4FC2"/>
    <w:rsid w:val="00907EE9"/>
    <w:rsid w:val="0092799B"/>
    <w:rsid w:val="00941C7D"/>
    <w:rsid w:val="009913AB"/>
    <w:rsid w:val="009F3EA7"/>
    <w:rsid w:val="00A2148E"/>
    <w:rsid w:val="00A45543"/>
    <w:rsid w:val="00A71517"/>
    <w:rsid w:val="00A77730"/>
    <w:rsid w:val="00A90E9E"/>
    <w:rsid w:val="00AA0548"/>
    <w:rsid w:val="00B14D55"/>
    <w:rsid w:val="00B17464"/>
    <w:rsid w:val="00BA7B15"/>
    <w:rsid w:val="00BC00FC"/>
    <w:rsid w:val="00BE1712"/>
    <w:rsid w:val="00BF2D32"/>
    <w:rsid w:val="00C251A7"/>
    <w:rsid w:val="00C3146A"/>
    <w:rsid w:val="00C424E3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E258A"/>
    <w:rsid w:val="00DE4FD8"/>
    <w:rsid w:val="00E272A9"/>
    <w:rsid w:val="00E35D90"/>
    <w:rsid w:val="00E6270B"/>
    <w:rsid w:val="00E649DD"/>
    <w:rsid w:val="00EA63F3"/>
    <w:rsid w:val="00ED3FBD"/>
    <w:rsid w:val="00EF0805"/>
    <w:rsid w:val="00EF4C32"/>
    <w:rsid w:val="00F16EC2"/>
    <w:rsid w:val="00F52A68"/>
    <w:rsid w:val="00F6277A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6FD1B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4292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23</cp:revision>
  <cp:lastPrinted>2018-07-11T10:32:00Z</cp:lastPrinted>
  <dcterms:created xsi:type="dcterms:W3CDTF">2015-03-18T08:57:00Z</dcterms:created>
  <dcterms:modified xsi:type="dcterms:W3CDTF">2019-04-30T11:52:00Z</dcterms:modified>
</cp:coreProperties>
</file>