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E7" w:rsidRPr="00005A4B" w:rsidRDefault="005426E7" w:rsidP="005426E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05A4B">
        <w:rPr>
          <w:rFonts w:ascii="GHEA Grapalat" w:hAnsi="GHEA Grapalat" w:cs="Sylfaen"/>
          <w:i/>
          <w:sz w:val="16"/>
        </w:rPr>
        <w:t>Հավելված</w:t>
      </w:r>
      <w:proofErr w:type="spellEnd"/>
      <w:r w:rsidRPr="00005A4B">
        <w:rPr>
          <w:rFonts w:ascii="GHEA Grapalat" w:hAnsi="GHEA Grapalat" w:cs="Sylfaen"/>
          <w:i/>
          <w:sz w:val="16"/>
        </w:rPr>
        <w:t xml:space="preserve"> N 4 </w:t>
      </w:r>
    </w:p>
    <w:p w:rsidR="005426E7" w:rsidRPr="00005A4B" w:rsidRDefault="005426E7" w:rsidP="005426E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005A4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05A4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05A4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05A4B">
        <w:rPr>
          <w:rFonts w:ascii="GHEA Grapalat" w:hAnsi="GHEA Grapalat" w:cs="Sylfaen"/>
          <w:i/>
          <w:sz w:val="16"/>
        </w:rPr>
        <w:t>նախարարի</w:t>
      </w:r>
      <w:proofErr w:type="spellEnd"/>
      <w:r w:rsidRPr="00005A4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05A4B">
        <w:rPr>
          <w:rFonts w:ascii="GHEA Grapalat" w:hAnsi="GHEA Grapalat" w:cs="Sylfaen"/>
          <w:i/>
          <w:sz w:val="16"/>
        </w:rPr>
        <w:t>թվականի</w:t>
      </w:r>
      <w:proofErr w:type="spellEnd"/>
      <w:r w:rsidRPr="00005A4B">
        <w:rPr>
          <w:rFonts w:ascii="GHEA Grapalat" w:hAnsi="GHEA Grapalat" w:cs="Sylfaen"/>
          <w:i/>
          <w:sz w:val="16"/>
        </w:rPr>
        <w:t xml:space="preserve"> </w:t>
      </w:r>
    </w:p>
    <w:p w:rsidR="005426E7" w:rsidRPr="00005A4B" w:rsidRDefault="005426E7" w:rsidP="005426E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005A4B">
        <w:rPr>
          <w:rFonts w:ascii="GHEA Grapalat" w:hAnsi="GHEA Grapalat" w:cs="Sylfaen"/>
          <w:i/>
          <w:sz w:val="16"/>
        </w:rPr>
        <w:t>մայիսի</w:t>
      </w:r>
      <w:proofErr w:type="spellEnd"/>
      <w:r w:rsidRPr="00005A4B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05A4B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05A4B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005A4B">
        <w:rPr>
          <w:rFonts w:ascii="GHEA Grapalat" w:hAnsi="GHEA Grapalat" w:cs="Sylfaen"/>
          <w:i/>
          <w:sz w:val="16"/>
        </w:rPr>
        <w:t xml:space="preserve">      </w:t>
      </w:r>
    </w:p>
    <w:p w:rsidR="005426E7" w:rsidRPr="00005A4B" w:rsidRDefault="005426E7" w:rsidP="005426E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005A4B">
        <w:rPr>
          <w:rFonts w:ascii="GHEA Grapalat" w:hAnsi="GHEA Grapalat" w:cs="Sylfaen"/>
          <w:i/>
          <w:sz w:val="16"/>
        </w:rPr>
        <w:t xml:space="preserve">      </w:t>
      </w:r>
    </w:p>
    <w:p w:rsidR="005426E7" w:rsidRPr="00005A4B" w:rsidRDefault="005426E7" w:rsidP="005426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05A4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426E7" w:rsidRPr="00005A4B" w:rsidRDefault="005426E7" w:rsidP="005426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05A4B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26E7" w:rsidRPr="00005A4B" w:rsidRDefault="005426E7" w:rsidP="005426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26E7" w:rsidRPr="00005A4B" w:rsidRDefault="005426E7" w:rsidP="005426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A4B">
        <w:rPr>
          <w:rFonts w:ascii="GHEA Grapalat" w:hAnsi="GHEA Grapalat" w:cs="Sylfaen"/>
          <w:sz w:val="20"/>
          <w:lang w:val="af-ZA"/>
        </w:rPr>
        <w:t xml:space="preserve">ՀՀ Առողջապահության նախարարությունը ստորև ներկայացնում է իր կարիքների համար </w:t>
      </w:r>
      <w:r w:rsidRPr="00005A4B">
        <w:rPr>
          <w:rFonts w:ascii="GHEA Grapalat" w:hAnsi="GHEA Grapalat" w:cs="Sylfaen"/>
          <w:b/>
          <w:sz w:val="20"/>
          <w:lang w:val="af-ZA"/>
        </w:rPr>
        <w:t>ներկայացուցչական ծառայությունների</w:t>
      </w:r>
      <w:r w:rsidRPr="00005A4B"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</w:t>
      </w:r>
      <w:r w:rsidR="004D0EC9" w:rsidRPr="004D0EC9">
        <w:rPr>
          <w:rFonts w:ascii="GHEA Grapalat" w:hAnsi="GHEA Grapalat" w:cs="Sylfaen"/>
          <w:b/>
          <w:sz w:val="20"/>
          <w:u w:val="single"/>
          <w:lang w:val="hy-AM"/>
        </w:rPr>
        <w:t>Ա</w:t>
      </w:r>
      <w:r w:rsidR="004D0EC9" w:rsidRPr="004D0EC9">
        <w:rPr>
          <w:rFonts w:ascii="GHEA Grapalat" w:hAnsi="GHEA Grapalat" w:cs="Sylfaen"/>
          <w:b/>
          <w:sz w:val="20"/>
          <w:u w:val="single"/>
          <w:lang w:val="af-ZA"/>
        </w:rPr>
        <w:t>245</w:t>
      </w:r>
      <w:r w:rsidR="004D0EC9" w:rsidRPr="004D0EC9">
        <w:rPr>
          <w:rFonts w:ascii="GHEA Grapalat" w:hAnsi="GHEA Grapalat" w:cs="Sylfaen"/>
          <w:b/>
          <w:sz w:val="20"/>
          <w:u w:val="single"/>
          <w:lang w:val="hy-AM"/>
        </w:rPr>
        <w:t>2297892</w:t>
      </w:r>
      <w:r w:rsidR="004D0EC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4D0EC9">
        <w:rPr>
          <w:rFonts w:ascii="GHEA Grapalat" w:hAnsi="GHEA Grapalat" w:cs="Sylfaen"/>
          <w:sz w:val="20"/>
          <w:lang w:val="af-ZA"/>
        </w:rPr>
        <w:t>ծածկագրով</w:t>
      </w:r>
      <w:r w:rsidRPr="00005A4B">
        <w:rPr>
          <w:rFonts w:ascii="GHEA Grapalat" w:hAnsi="GHEA Grapalat" w:cs="Sylfaen"/>
          <w:sz w:val="20"/>
          <w:lang w:val="af-ZA"/>
        </w:rPr>
        <w:t xml:space="preserve"> գնման ընթացակարգի արդյունքում 2017 թվականի </w:t>
      </w:r>
      <w:r w:rsidR="004D0EC9">
        <w:rPr>
          <w:rFonts w:ascii="GHEA Grapalat" w:hAnsi="GHEA Grapalat" w:cs="Sylfaen"/>
          <w:color w:val="000000"/>
          <w:sz w:val="20"/>
          <w:lang w:val="hy-AM"/>
        </w:rPr>
        <w:t>նոյեմբերի 16</w:t>
      </w:r>
      <w:r w:rsidRPr="002A321B">
        <w:rPr>
          <w:rFonts w:ascii="GHEA Grapalat" w:hAnsi="GHEA Grapalat" w:cs="Sylfaen"/>
          <w:color w:val="000000"/>
          <w:sz w:val="20"/>
          <w:lang w:val="af-ZA"/>
        </w:rPr>
        <w:t>-ին</w:t>
      </w:r>
      <w:r w:rsidRPr="00005A4B">
        <w:rPr>
          <w:rFonts w:ascii="GHEA Grapalat" w:hAnsi="GHEA Grapalat" w:cs="Sylfaen"/>
          <w:sz w:val="20"/>
          <w:lang w:val="af-ZA"/>
        </w:rPr>
        <w:t xml:space="preserve"> կնքված </w:t>
      </w:r>
      <w:r w:rsidRPr="004F7634">
        <w:rPr>
          <w:rFonts w:ascii="GHEA Grapalat" w:hAnsi="GHEA Grapalat" w:cs="Sylfaen"/>
          <w:b/>
          <w:sz w:val="20"/>
          <w:u w:val="single"/>
          <w:lang w:val="hy-AM"/>
        </w:rPr>
        <w:t>Ա</w:t>
      </w:r>
      <w:r w:rsidR="004D0EC9">
        <w:rPr>
          <w:rFonts w:ascii="GHEA Grapalat" w:hAnsi="GHEA Grapalat" w:cs="Sylfaen"/>
          <w:b/>
          <w:sz w:val="20"/>
          <w:u w:val="single"/>
          <w:lang w:val="af-ZA"/>
        </w:rPr>
        <w:t>245</w:t>
      </w:r>
      <w:r w:rsidR="004D0EC9">
        <w:rPr>
          <w:rFonts w:ascii="GHEA Grapalat" w:hAnsi="GHEA Grapalat" w:cs="Sylfaen"/>
          <w:b/>
          <w:sz w:val="20"/>
          <w:u w:val="single"/>
          <w:lang w:val="hy-AM"/>
        </w:rPr>
        <w:t>2297892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F7634">
        <w:rPr>
          <w:rFonts w:ascii="GHEA Grapalat" w:hAnsi="GHEA Grapalat" w:cs="Sylfaen"/>
          <w:sz w:val="20"/>
          <w:lang w:val="af-ZA"/>
        </w:rPr>
        <w:t>պայմանագրի</w:t>
      </w:r>
      <w:r w:rsidRPr="00005A4B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5426E7" w:rsidRPr="00005A4B" w:rsidRDefault="005426E7" w:rsidP="005426E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"/>
        <w:gridCol w:w="466"/>
        <w:gridCol w:w="90"/>
        <w:gridCol w:w="704"/>
        <w:gridCol w:w="168"/>
        <w:gridCol w:w="27"/>
        <w:gridCol w:w="124"/>
        <w:gridCol w:w="20"/>
        <w:gridCol w:w="1769"/>
        <w:gridCol w:w="124"/>
        <w:gridCol w:w="173"/>
        <w:gridCol w:w="961"/>
        <w:gridCol w:w="141"/>
        <w:gridCol w:w="69"/>
        <w:gridCol w:w="659"/>
        <w:gridCol w:w="43"/>
        <w:gridCol w:w="182"/>
        <w:gridCol w:w="10"/>
        <w:gridCol w:w="150"/>
        <w:gridCol w:w="20"/>
        <w:gridCol w:w="1641"/>
        <w:gridCol w:w="20"/>
        <w:gridCol w:w="361"/>
        <w:gridCol w:w="16"/>
        <w:gridCol w:w="342"/>
        <w:gridCol w:w="177"/>
        <w:gridCol w:w="1168"/>
        <w:gridCol w:w="20"/>
        <w:gridCol w:w="167"/>
        <w:gridCol w:w="184"/>
        <w:gridCol w:w="253"/>
        <w:gridCol w:w="933"/>
        <w:gridCol w:w="150"/>
        <w:gridCol w:w="56"/>
        <w:gridCol w:w="311"/>
        <w:gridCol w:w="854"/>
        <w:gridCol w:w="142"/>
        <w:gridCol w:w="31"/>
        <w:gridCol w:w="426"/>
        <w:gridCol w:w="227"/>
        <w:gridCol w:w="117"/>
        <w:gridCol w:w="643"/>
        <w:gridCol w:w="111"/>
        <w:gridCol w:w="330"/>
        <w:gridCol w:w="1024"/>
        <w:gridCol w:w="20"/>
        <w:gridCol w:w="12"/>
        <w:gridCol w:w="19"/>
      </w:tblGrid>
      <w:tr w:rsidR="005426E7" w:rsidRPr="00005A4B" w:rsidTr="00EC2BD4">
        <w:trPr>
          <w:gridAfter w:val="2"/>
          <w:wAfter w:w="31" w:type="dxa"/>
          <w:trHeight w:val="146"/>
        </w:trPr>
        <w:tc>
          <w:tcPr>
            <w:tcW w:w="833" w:type="dxa"/>
            <w:gridSpan w:val="2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624" w:type="dxa"/>
            <w:gridSpan w:val="45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5A4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110"/>
        </w:trPr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005A4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4529" w:type="dxa"/>
            <w:gridSpan w:val="14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30" w:type="dxa"/>
            <w:gridSpan w:val="9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45" w:type="dxa"/>
            <w:gridSpan w:val="6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426E7" w:rsidRPr="00005A4B" w:rsidTr="00EC2BD4">
        <w:trPr>
          <w:gridAfter w:val="2"/>
          <w:wAfter w:w="31" w:type="dxa"/>
          <w:trHeight w:val="175"/>
        </w:trPr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05A4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94" w:type="dxa"/>
            <w:gridSpan w:val="5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4529" w:type="dxa"/>
            <w:gridSpan w:val="14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130" w:type="dxa"/>
            <w:gridSpan w:val="9"/>
            <w:vMerge/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vMerge/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75"/>
        </w:trPr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05A4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1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40"/>
        </w:trPr>
        <w:tc>
          <w:tcPr>
            <w:tcW w:w="833" w:type="dxa"/>
            <w:gridSpan w:val="2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AA6632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AA6632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4D0EC9" w:rsidRDefault="004D0EC9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4F7634" w:rsidRDefault="004D0EC9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  <w:r w:rsidR="005426E7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3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2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169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137"/>
        </w:trPr>
        <w:tc>
          <w:tcPr>
            <w:tcW w:w="56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5426E7" w:rsidP="00EC2BD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04.05.2017թ. N 526-Ն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որոշմամբ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հաստատված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«Գ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նումների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գործընթացի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կազմակերպման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կարգի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23-րդ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կետի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4-րդ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ենթակետի</w:t>
            </w:r>
            <w:proofErr w:type="spellEnd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10-րդ </w:t>
            </w:r>
            <w:proofErr w:type="spellStart"/>
            <w:r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տող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196"/>
        </w:trPr>
        <w:tc>
          <w:tcPr>
            <w:tcW w:w="1645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6E7" w:rsidRPr="00944ADE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</w:trPr>
        <w:tc>
          <w:tcPr>
            <w:tcW w:w="1645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5A4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05A4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40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34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40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34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196"/>
        </w:trPr>
        <w:tc>
          <w:tcPr>
            <w:tcW w:w="1645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26E7" w:rsidRPr="00944ADE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155"/>
        </w:trPr>
        <w:tc>
          <w:tcPr>
            <w:tcW w:w="1047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7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26E7" w:rsidRPr="002A321B" w:rsidRDefault="004D0EC9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16</w:t>
            </w:r>
            <w:r w:rsidR="005426E7" w:rsidRPr="002A321B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5426E7" w:rsidRPr="002A32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11</w:t>
            </w:r>
            <w:r w:rsidR="005426E7" w:rsidRPr="002A321B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.2017թ.</w:t>
            </w:r>
          </w:p>
        </w:tc>
      </w:tr>
      <w:tr w:rsidR="005426E7" w:rsidRPr="00944ADE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164"/>
        </w:trPr>
        <w:tc>
          <w:tcPr>
            <w:tcW w:w="877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44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44AD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4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44AD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4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05A4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4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9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26E7" w:rsidRPr="00944ADE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7717" w:type="dxa"/>
          <w:trHeight w:val="190"/>
        </w:trPr>
        <w:tc>
          <w:tcPr>
            <w:tcW w:w="877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426E7" w:rsidRPr="00944ADE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47"/>
        </w:trPr>
        <w:tc>
          <w:tcPr>
            <w:tcW w:w="877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44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4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4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47"/>
        </w:trPr>
        <w:tc>
          <w:tcPr>
            <w:tcW w:w="877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944ADE" w:rsidRDefault="005426E7" w:rsidP="00EC2B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7717" w:type="dxa"/>
          <w:trHeight w:val="190"/>
        </w:trPr>
        <w:tc>
          <w:tcPr>
            <w:tcW w:w="877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54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09" w:type="dxa"/>
            <w:gridSpan w:val="8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1959" w:type="dxa"/>
            <w:gridSpan w:val="35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26E7" w:rsidRPr="00005A4B" w:rsidTr="00EC2BD4">
        <w:trPr>
          <w:gridAfter w:val="2"/>
          <w:wAfter w:w="31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8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9" w:type="dxa"/>
            <w:gridSpan w:val="35"/>
            <w:shd w:val="clear" w:color="auto" w:fill="auto"/>
            <w:vAlign w:val="center"/>
          </w:tcPr>
          <w:p w:rsidR="005426E7" w:rsidRPr="00620CC4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05A4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426E7" w:rsidRPr="00005A4B" w:rsidTr="00EC2BD4">
        <w:trPr>
          <w:gridAfter w:val="2"/>
          <w:wAfter w:w="31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8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620CC4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26E7" w:rsidRPr="00005A4B" w:rsidTr="00EC2BD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05A4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05A4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05A4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068" w:type="dxa"/>
            <w:gridSpan w:val="43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26E7" w:rsidRPr="00005A4B" w:rsidTr="00EC2BD4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9" w:type="dxa"/>
            <w:gridSpan w:val="8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D0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ՋԵՐՄՈՒԿ ԳՐՈՒՊ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4D0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235" w:type="dxa"/>
            <w:gridSpan w:val="9"/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557" w:type="dxa"/>
            <w:gridSpan w:val="6"/>
            <w:shd w:val="clear" w:color="auto" w:fill="auto"/>
            <w:vAlign w:val="center"/>
          </w:tcPr>
          <w:p w:rsidR="005426E7" w:rsidRPr="00AA6632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725" w:type="dxa"/>
            <w:gridSpan w:val="6"/>
            <w:shd w:val="clear" w:color="auto" w:fill="auto"/>
            <w:vAlign w:val="center"/>
          </w:tcPr>
          <w:p w:rsidR="005426E7" w:rsidRPr="004D0EC9" w:rsidRDefault="004D0EC9" w:rsidP="004D0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6600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39600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 w:rsidR="005426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</w:p>
        </w:tc>
      </w:tr>
      <w:tr w:rsidR="005426E7" w:rsidRPr="00005A4B" w:rsidTr="00EC2BD4">
        <w:trPr>
          <w:gridAfter w:val="2"/>
          <w:wAfter w:w="31" w:type="dxa"/>
          <w:trHeight w:val="290"/>
        </w:trPr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41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</w:trPr>
        <w:tc>
          <w:tcPr>
            <w:tcW w:w="1645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26E7" w:rsidRPr="00005A4B" w:rsidTr="00EC2BD4">
        <w:trPr>
          <w:gridAfter w:val="2"/>
          <w:wAfter w:w="31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436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26E7" w:rsidRPr="00005A4B" w:rsidTr="00EC2BD4">
        <w:trPr>
          <w:gridAfter w:val="2"/>
          <w:wAfter w:w="31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գիտական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5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Տեխնիկ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>տան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>քային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10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344"/>
        </w:trPr>
        <w:tc>
          <w:tcPr>
            <w:tcW w:w="2288" w:type="dxa"/>
            <w:gridSpan w:val="7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41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26E7" w:rsidRPr="00005A4B" w:rsidTr="00EC2BD4">
        <w:trPr>
          <w:gridAfter w:val="2"/>
          <w:wAfter w:w="31" w:type="dxa"/>
          <w:trHeight w:val="344"/>
        </w:trPr>
        <w:tc>
          <w:tcPr>
            <w:tcW w:w="22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89"/>
        </w:trPr>
        <w:tc>
          <w:tcPr>
            <w:tcW w:w="1645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346"/>
        </w:trPr>
        <w:tc>
          <w:tcPr>
            <w:tcW w:w="65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4D0EC9" w:rsidP="00EC2B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5426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426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5426E7" w:rsidRPr="00005A4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5426E7" w:rsidRPr="00005A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426E7" w:rsidRPr="00005A4B" w:rsidTr="00EC2BD4">
        <w:trPr>
          <w:gridAfter w:val="2"/>
          <w:wAfter w:w="31" w:type="dxa"/>
          <w:trHeight w:val="92"/>
        </w:trPr>
        <w:tc>
          <w:tcPr>
            <w:tcW w:w="6563" w:type="dxa"/>
            <w:gridSpan w:val="19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56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92"/>
        </w:trPr>
        <w:tc>
          <w:tcPr>
            <w:tcW w:w="656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4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26E7" w:rsidRPr="00005A4B" w:rsidTr="00EC2BD4">
        <w:trPr>
          <w:gridAfter w:val="2"/>
          <w:wAfter w:w="31" w:type="dxa"/>
          <w:trHeight w:val="344"/>
        </w:trPr>
        <w:tc>
          <w:tcPr>
            <w:tcW w:w="1645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.06.2017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426E7" w:rsidRPr="00005A4B" w:rsidTr="00EC2BD4">
        <w:trPr>
          <w:gridAfter w:val="2"/>
          <w:wAfter w:w="31" w:type="dxa"/>
          <w:trHeight w:val="344"/>
        </w:trPr>
        <w:tc>
          <w:tcPr>
            <w:tcW w:w="65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5426E7" w:rsidP="00EC2BD4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Ընտրված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մասնակցի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կողմից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ստորագրված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պայմանագիրը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մոտ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մուտքագրվելու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4D0EC9" w:rsidP="00EC2BD4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16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.11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.2017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5426E7" w:rsidRPr="00005A4B" w:rsidTr="00EC2BD4">
        <w:trPr>
          <w:gridAfter w:val="2"/>
          <w:wAfter w:w="31" w:type="dxa"/>
          <w:trHeight w:val="344"/>
        </w:trPr>
        <w:tc>
          <w:tcPr>
            <w:tcW w:w="65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5426E7" w:rsidP="00EC2BD4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կողմից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պայմանագրի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ստորագրման</w:t>
            </w:r>
            <w:proofErr w:type="spellEnd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4D0EC9" w:rsidP="00EC2BD4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16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.11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.2017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5426E7" w:rsidRPr="00005A4B" w:rsidTr="00EC2BD4">
        <w:trPr>
          <w:gridAfter w:val="2"/>
          <w:wAfter w:w="31" w:type="dxa"/>
          <w:trHeight w:val="17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3"/>
          <w:wAfter w:w="51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4344" w:type="dxa"/>
            <w:gridSpan w:val="41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26E7" w:rsidRPr="00005A4B" w:rsidTr="00EC2BD4">
        <w:trPr>
          <w:gridAfter w:val="3"/>
          <w:wAfter w:w="51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7" w:type="dxa"/>
            <w:gridSpan w:val="9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774" w:type="dxa"/>
            <w:gridSpan w:val="8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084" w:type="dxa"/>
            <w:gridSpan w:val="6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707" w:type="dxa"/>
            <w:gridSpan w:val="6"/>
            <w:vMerge w:val="restart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272" w:type="dxa"/>
            <w:gridSpan w:val="12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26E7" w:rsidRPr="00005A4B" w:rsidTr="00EC2BD4">
        <w:trPr>
          <w:gridAfter w:val="3"/>
          <w:wAfter w:w="51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7" w:type="dxa"/>
            <w:gridSpan w:val="9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8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6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6"/>
            <w:vMerge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72" w:type="dxa"/>
            <w:gridSpan w:val="12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26E7" w:rsidRPr="00005A4B" w:rsidTr="00EC2BD4">
        <w:trPr>
          <w:gridAfter w:val="3"/>
          <w:wAfter w:w="51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005A4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426E7" w:rsidRPr="00EE7687" w:rsidTr="00EC2BD4">
        <w:trPr>
          <w:gridAfter w:val="3"/>
          <w:wAfter w:w="51" w:type="dxa"/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5426E7" w:rsidRPr="00AA6632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ՋԵՐՄՈՒԿ ԳՐՈՒՊ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3507" w:type="dxa"/>
            <w:gridSpan w:val="9"/>
            <w:shd w:val="clear" w:color="auto" w:fill="auto"/>
            <w:vAlign w:val="center"/>
          </w:tcPr>
          <w:p w:rsidR="005426E7" w:rsidRPr="00EE7687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76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9F14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2452297892</w:t>
            </w:r>
            <w:bookmarkStart w:id="0" w:name="_GoBack"/>
            <w:bookmarkEnd w:id="0"/>
            <w:r w:rsidRPr="00EE7687">
              <w:rPr>
                <w:rFonts w:ascii="GHEA Grapalat" w:hAnsi="GHEA Grapalat"/>
                <w:b/>
                <w:sz w:val="16"/>
                <w:szCs w:val="16"/>
                <w:lang w:val="hy-AM"/>
              </w:rPr>
              <w:tab/>
            </w:r>
          </w:p>
        </w:tc>
        <w:tc>
          <w:tcPr>
            <w:tcW w:w="2774" w:type="dxa"/>
            <w:gridSpan w:val="8"/>
            <w:shd w:val="clear" w:color="auto" w:fill="auto"/>
            <w:vAlign w:val="center"/>
          </w:tcPr>
          <w:p w:rsidR="005426E7" w:rsidRPr="002A321B" w:rsidRDefault="004D0EC9" w:rsidP="00EC2BD4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16</w:t>
            </w:r>
            <w:r w:rsidR="005426E7" w:rsidRPr="002A321B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.11.2017թ.</w:t>
            </w:r>
          </w:p>
        </w:tc>
        <w:tc>
          <w:tcPr>
            <w:tcW w:w="2084" w:type="dxa"/>
            <w:gridSpan w:val="6"/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</w:t>
            </w:r>
            <w:r w:rsidRPr="00EE76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2017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5426E7" w:rsidRPr="00EE7687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E76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20" w:type="dxa"/>
            <w:gridSpan w:val="6"/>
            <w:shd w:val="clear" w:color="auto" w:fill="auto"/>
            <w:vAlign w:val="center"/>
          </w:tcPr>
          <w:p w:rsidR="005426E7" w:rsidRPr="00EE7687" w:rsidRDefault="004D0EC9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5426E7" w:rsidRPr="00EE7687" w:rsidRDefault="004D0EC9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 w:rsidR="005426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</w:p>
        </w:tc>
      </w:tr>
      <w:tr w:rsidR="005426E7" w:rsidRPr="00EE7687" w:rsidTr="00EC2BD4">
        <w:trPr>
          <w:gridAfter w:val="2"/>
          <w:wAfter w:w="31" w:type="dxa"/>
          <w:trHeight w:val="150"/>
        </w:trPr>
        <w:tc>
          <w:tcPr>
            <w:tcW w:w="16457" w:type="dxa"/>
            <w:gridSpan w:val="47"/>
            <w:shd w:val="clear" w:color="auto" w:fill="auto"/>
            <w:vAlign w:val="center"/>
          </w:tcPr>
          <w:p w:rsidR="005426E7" w:rsidRPr="00EE7687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6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26E7" w:rsidRPr="00005A4B" w:rsidTr="00EC2BD4">
        <w:trPr>
          <w:gridAfter w:val="3"/>
          <w:wAfter w:w="51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EE7687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6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EE7687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6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46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EE7687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6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F53850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38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3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38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05A4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26E7" w:rsidRPr="00005A4B" w:rsidTr="00EC2BD4">
        <w:trPr>
          <w:gridAfter w:val="3"/>
          <w:wAfter w:w="51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ՋԵՐՄՈՒԿ ԳՐՈՒՊ</w:t>
            </w:r>
            <w:r w:rsidRPr="00005A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46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4D0EC9" w:rsidRDefault="005426E7" w:rsidP="004D0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4D0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Արշակունյաց 77/3</w:t>
            </w:r>
          </w:p>
        </w:tc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4D0EC9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info@jermukgroup.am</w:t>
            </w:r>
          </w:p>
        </w:tc>
        <w:tc>
          <w:tcPr>
            <w:tcW w:w="3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1510029584380100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2A321B" w:rsidRDefault="004D0EC9" w:rsidP="00EC2BD4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09001005</w:t>
            </w: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1" w:type="dxa"/>
          <w:trHeight w:val="200"/>
        </w:trPr>
        <w:tc>
          <w:tcPr>
            <w:tcW w:w="24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40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475"/>
        </w:trPr>
        <w:tc>
          <w:tcPr>
            <w:tcW w:w="24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427"/>
        </w:trPr>
        <w:tc>
          <w:tcPr>
            <w:tcW w:w="24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005A4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0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427"/>
        </w:trPr>
        <w:tc>
          <w:tcPr>
            <w:tcW w:w="24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05A4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40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86"/>
        </w:trPr>
        <w:tc>
          <w:tcPr>
            <w:tcW w:w="24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40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կողմերի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ողջ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ծավալով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կատարումը</w:t>
            </w:r>
            <w:proofErr w:type="spellEnd"/>
          </w:p>
        </w:tc>
      </w:tr>
      <w:tr w:rsidR="005426E7" w:rsidRPr="00005A4B" w:rsidTr="00EC2BD4">
        <w:trPr>
          <w:gridAfter w:val="2"/>
          <w:wAfter w:w="31" w:type="dxa"/>
          <w:trHeight w:val="288"/>
        </w:trPr>
        <w:tc>
          <w:tcPr>
            <w:tcW w:w="16457" w:type="dxa"/>
            <w:gridSpan w:val="47"/>
            <w:shd w:val="clear" w:color="auto" w:fill="99CCFF"/>
            <w:vAlign w:val="center"/>
          </w:tcPr>
          <w:p w:rsidR="005426E7" w:rsidRPr="00005A4B" w:rsidRDefault="005426E7" w:rsidP="00EC2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6E7" w:rsidRPr="00005A4B" w:rsidTr="00EC2BD4">
        <w:trPr>
          <w:gridAfter w:val="2"/>
          <w:wAfter w:w="31" w:type="dxa"/>
          <w:trHeight w:val="227"/>
        </w:trPr>
        <w:tc>
          <w:tcPr>
            <w:tcW w:w="16457" w:type="dxa"/>
            <w:gridSpan w:val="47"/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A4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26E7" w:rsidRPr="00005A4B" w:rsidTr="00EC2BD4">
        <w:trPr>
          <w:gridAfter w:val="1"/>
          <w:wAfter w:w="19" w:type="dxa"/>
          <w:trHeight w:val="47"/>
        </w:trPr>
        <w:tc>
          <w:tcPr>
            <w:tcW w:w="4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6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6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6E7" w:rsidRPr="00005A4B" w:rsidRDefault="005426E7" w:rsidP="00EC2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05A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5A4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26E7" w:rsidRPr="00005A4B" w:rsidTr="00EC2BD4">
        <w:trPr>
          <w:gridAfter w:val="1"/>
          <w:wAfter w:w="19" w:type="dxa"/>
          <w:trHeight w:val="47"/>
        </w:trPr>
        <w:tc>
          <w:tcPr>
            <w:tcW w:w="4201" w:type="dxa"/>
            <w:gridSpan w:val="10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5A4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Հասմիկ Մնացականյան</w:t>
            </w:r>
          </w:p>
        </w:tc>
        <w:tc>
          <w:tcPr>
            <w:tcW w:w="6628" w:type="dxa"/>
            <w:gridSpan w:val="21"/>
            <w:shd w:val="clear" w:color="auto" w:fill="auto"/>
            <w:vAlign w:val="center"/>
          </w:tcPr>
          <w:p w:rsidR="005426E7" w:rsidRPr="00005A4B" w:rsidRDefault="005426E7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05A4B">
              <w:rPr>
                <w:rFonts w:ascii="GHEA Grapalat" w:hAnsi="GHEA Grapalat"/>
                <w:b/>
                <w:bCs/>
                <w:sz w:val="14"/>
                <w:szCs w:val="14"/>
              </w:rPr>
              <w:t>56-42-42</w:t>
            </w:r>
          </w:p>
        </w:tc>
        <w:tc>
          <w:tcPr>
            <w:tcW w:w="5640" w:type="dxa"/>
            <w:gridSpan w:val="17"/>
            <w:shd w:val="clear" w:color="auto" w:fill="auto"/>
            <w:vAlign w:val="center"/>
          </w:tcPr>
          <w:p w:rsidR="005426E7" w:rsidRPr="00005A4B" w:rsidRDefault="00501613" w:rsidP="00EC2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6" w:history="1">
              <w:r w:rsidR="005426E7" w:rsidRPr="00005A4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hmnatsakanyan@moh.am</w:t>
              </w:r>
            </w:hyperlink>
            <w:r w:rsidR="005426E7" w:rsidRPr="00005A4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5426E7" w:rsidRPr="00005A4B" w:rsidRDefault="005426E7" w:rsidP="005426E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26E7" w:rsidRPr="00365437" w:rsidRDefault="005426E7" w:rsidP="005426E7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005A4B">
        <w:rPr>
          <w:rFonts w:ascii="GHEA Grapalat" w:hAnsi="GHEA Grapalat" w:cs="Sylfaen"/>
          <w:sz w:val="20"/>
          <w:lang w:val="af-ZA"/>
        </w:rPr>
        <w:t>Պատվիրատու</w:t>
      </w:r>
      <w:r w:rsidRPr="00005A4B">
        <w:rPr>
          <w:rFonts w:ascii="GHEA Grapalat" w:hAnsi="GHEA Grapalat"/>
          <w:sz w:val="20"/>
          <w:lang w:val="af-ZA"/>
        </w:rPr>
        <w:t>՝ ՀՀ Առողջապահության նախարարություն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73C0F" w:rsidRDefault="00273C0F"/>
    <w:sectPr w:rsidR="00273C0F" w:rsidSect="00005A4B">
      <w:footerReference w:type="even" r:id="rId7"/>
      <w:footerReference w:type="default" r:id="rId8"/>
      <w:pgSz w:w="16838" w:h="11906" w:orient="landscape"/>
      <w:pgMar w:top="851" w:right="284" w:bottom="902" w:left="4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13" w:rsidRDefault="00501613" w:rsidP="005426E7">
      <w:r>
        <w:separator/>
      </w:r>
    </w:p>
  </w:endnote>
  <w:endnote w:type="continuationSeparator" w:id="0">
    <w:p w:rsidR="00501613" w:rsidRDefault="00501613" w:rsidP="0054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B10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016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0161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016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13" w:rsidRDefault="00501613" w:rsidP="005426E7">
      <w:r>
        <w:separator/>
      </w:r>
    </w:p>
  </w:footnote>
  <w:footnote w:type="continuationSeparator" w:id="0">
    <w:p w:rsidR="00501613" w:rsidRDefault="00501613" w:rsidP="005426E7">
      <w:r>
        <w:continuationSeparator/>
      </w:r>
    </w:p>
  </w:footnote>
  <w:footnote w:id="1">
    <w:p w:rsidR="005426E7" w:rsidRPr="00541A77" w:rsidRDefault="005426E7" w:rsidP="005426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26E7" w:rsidRPr="00EB00B9" w:rsidRDefault="005426E7" w:rsidP="005426E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26E7" w:rsidRPr="002D0BF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26E7" w:rsidRPr="00C868EC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26E7" w:rsidRPr="00871366" w:rsidRDefault="005426E7" w:rsidP="005426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426E7" w:rsidRPr="002D0BF6" w:rsidRDefault="005426E7" w:rsidP="005426E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28"/>
    <w:rsid w:val="00273C0F"/>
    <w:rsid w:val="0043489C"/>
    <w:rsid w:val="004B5628"/>
    <w:rsid w:val="004C2775"/>
    <w:rsid w:val="004D0EC9"/>
    <w:rsid w:val="00501613"/>
    <w:rsid w:val="005426E7"/>
    <w:rsid w:val="009F1473"/>
    <w:rsid w:val="00F41010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5F4D"/>
  <w15:chartTrackingRefBased/>
  <w15:docId w15:val="{B657216C-EBF6-49EB-BA57-2F752D31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26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426E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426E7"/>
  </w:style>
  <w:style w:type="paragraph" w:styleId="Footer">
    <w:name w:val="footer"/>
    <w:basedOn w:val="Normal"/>
    <w:link w:val="FooterChar"/>
    <w:rsid w:val="005426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42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426E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26E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426E7"/>
    <w:rPr>
      <w:color w:val="0000FF"/>
      <w:u w:val="single"/>
    </w:rPr>
  </w:style>
  <w:style w:type="character" w:styleId="FootnoteReference">
    <w:name w:val="footnote reference"/>
    <w:rsid w:val="00542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natsakanyan@moh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Finance-3</dc:creator>
  <cp:keywords/>
  <dc:description/>
  <cp:lastModifiedBy>User Finance-3</cp:lastModifiedBy>
  <cp:revision>4</cp:revision>
  <dcterms:created xsi:type="dcterms:W3CDTF">2017-11-17T11:43:00Z</dcterms:created>
  <dcterms:modified xsi:type="dcterms:W3CDTF">2017-11-17T12:11:00Z</dcterms:modified>
</cp:coreProperties>
</file>