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30" w:rsidRPr="00426530" w:rsidRDefault="000C3F41" w:rsidP="00426530">
      <w:pPr>
        <w:spacing w:after="0" w:line="360" w:lineRule="auto"/>
        <w:ind w:left="-567"/>
        <w:jc w:val="center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ՀԱՅՏԱՐԱՐՈՒԹՅՈՒՆ</w:t>
      </w:r>
    </w:p>
    <w:p w:rsidR="000C3F41" w:rsidRPr="00426530" w:rsidRDefault="000C3F41" w:rsidP="00426530">
      <w:pPr>
        <w:spacing w:after="0" w:line="360" w:lineRule="auto"/>
        <w:ind w:left="-567"/>
        <w:jc w:val="center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Գնման ընթացակարգը չկայացած հայտարարելու մասին</w:t>
      </w:r>
    </w:p>
    <w:p w:rsidR="000C3F41" w:rsidRPr="00426530" w:rsidRDefault="000C3F41" w:rsidP="00426530">
      <w:pPr>
        <w:spacing w:after="0" w:line="360" w:lineRule="auto"/>
        <w:ind w:left="-567"/>
        <w:jc w:val="center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 xml:space="preserve">Ընթացակարգի ծածկագիրը   </w:t>
      </w:r>
      <w:r w:rsidR="00F900F5">
        <w:rPr>
          <w:rFonts w:ascii="GHEA Grapalat" w:hAnsi="GHEA Grapalat" w:cs="Sylfaen"/>
          <w:bCs/>
          <w:sz w:val="20"/>
          <w:lang w:val="hy-AM"/>
        </w:rPr>
        <w:t>ՊՎԾ-ԳՀԱՊՁԲ-21/02</w:t>
      </w:r>
    </w:p>
    <w:p w:rsidR="000C3F41" w:rsidRPr="00426530" w:rsidRDefault="000C3F41" w:rsidP="00F142EB">
      <w:pPr>
        <w:spacing w:after="0" w:line="360" w:lineRule="auto"/>
        <w:ind w:left="-567"/>
        <w:jc w:val="both"/>
        <w:rPr>
          <w:rFonts w:ascii="GHEA Grapalat" w:hAnsi="GHEA Grapalat" w:cs="Sylfaen"/>
          <w:bCs/>
          <w:sz w:val="20"/>
          <w:lang w:val="hy-AM"/>
        </w:rPr>
      </w:pPr>
    </w:p>
    <w:p w:rsidR="000C3F41" w:rsidRPr="00426530" w:rsidRDefault="000C3F41" w:rsidP="00F142EB">
      <w:pPr>
        <w:spacing w:after="0" w:line="360" w:lineRule="auto"/>
        <w:ind w:left="-567"/>
        <w:jc w:val="both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 xml:space="preserve">ՀՀ պետական վերահսկողական ծառայությունը ստորև  ներկայացնում է իր կարիքների համար </w:t>
      </w:r>
      <w:r w:rsidR="00F142EB">
        <w:rPr>
          <w:rFonts w:ascii="GHEA Grapalat" w:hAnsi="GHEA Grapalat" w:cs="Sylfaen"/>
          <w:bCs/>
          <w:sz w:val="20"/>
          <w:lang w:val="hy-AM"/>
        </w:rPr>
        <w:t xml:space="preserve">գրասենյակային </w:t>
      </w:r>
      <w:r w:rsidR="001D1F14">
        <w:rPr>
          <w:rFonts w:ascii="GHEA Grapalat" w:hAnsi="GHEA Grapalat" w:cs="Sylfaen"/>
          <w:bCs/>
          <w:sz w:val="20"/>
          <w:lang w:val="hy-AM"/>
        </w:rPr>
        <w:t>համակարգչային տեխնիկայի</w:t>
      </w:r>
      <w:r w:rsidRPr="00426530">
        <w:rPr>
          <w:rFonts w:ascii="GHEA Grapalat" w:hAnsi="GHEA Grapalat" w:cs="Sylfaen"/>
          <w:bCs/>
          <w:sz w:val="20"/>
          <w:lang w:val="hy-AM"/>
        </w:rPr>
        <w:t xml:space="preserve"> ձեռքբերման նպատակով կազմակերպված </w:t>
      </w:r>
      <w:r w:rsidR="00F900F5">
        <w:rPr>
          <w:rFonts w:ascii="GHEA Grapalat" w:hAnsi="GHEA Grapalat" w:cs="Sylfaen"/>
          <w:bCs/>
          <w:sz w:val="20"/>
          <w:lang w:val="hy-AM"/>
        </w:rPr>
        <w:t>ՊՎԾ-ԳՀԱՊՁԲ-21/02</w:t>
      </w:r>
      <w:r w:rsidRPr="00426530">
        <w:rPr>
          <w:rFonts w:ascii="GHEA Grapalat" w:hAnsi="GHEA Grapalat" w:cs="Sylfaen"/>
          <w:bCs/>
          <w:sz w:val="20"/>
          <w:lang w:val="hy-AM"/>
        </w:rPr>
        <w:t xml:space="preserve"> </w:t>
      </w:r>
      <w:proofErr w:type="spellStart"/>
      <w:r w:rsidRPr="00426530">
        <w:rPr>
          <w:rFonts w:ascii="GHEA Grapalat" w:hAnsi="GHEA Grapalat" w:cs="Sylfaen"/>
          <w:bCs/>
          <w:sz w:val="20"/>
          <w:lang w:val="hy-AM"/>
        </w:rPr>
        <w:t>ծածկագրով</w:t>
      </w:r>
      <w:proofErr w:type="spellEnd"/>
      <w:r w:rsidRPr="00426530">
        <w:rPr>
          <w:rFonts w:ascii="GHEA Grapalat" w:hAnsi="GHEA Grapalat" w:cs="Sylfaen"/>
          <w:bCs/>
          <w:sz w:val="20"/>
          <w:lang w:val="hy-AM"/>
        </w:rPr>
        <w:t xml:space="preserve"> գնման ընթացակարգը չկայացած հայտարարելու մասին տեղեկատվությունը՝</w:t>
      </w:r>
    </w:p>
    <w:p w:rsidR="000C3F41" w:rsidRPr="00426530" w:rsidRDefault="000C3F41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</w:p>
    <w:tbl>
      <w:tblPr>
        <w:tblStyle w:val="a3"/>
        <w:tblW w:w="11225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887"/>
        <w:gridCol w:w="1833"/>
        <w:gridCol w:w="2126"/>
        <w:gridCol w:w="3402"/>
        <w:gridCol w:w="2977"/>
      </w:tblGrid>
      <w:tr w:rsidR="00F57936" w:rsidRPr="00294FFB" w:rsidTr="003D533E">
        <w:trPr>
          <w:trHeight w:val="1595"/>
        </w:trPr>
        <w:tc>
          <w:tcPr>
            <w:tcW w:w="887" w:type="dxa"/>
          </w:tcPr>
          <w:p w:rsidR="000C3F41" w:rsidRPr="00426530" w:rsidRDefault="001D1F14" w:rsidP="003D533E">
            <w:pPr>
              <w:ind w:left="-567" w:right="44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  Չ/Հ</w:t>
            </w:r>
          </w:p>
        </w:tc>
        <w:tc>
          <w:tcPr>
            <w:tcW w:w="1833" w:type="dxa"/>
          </w:tcPr>
          <w:p w:rsidR="000C3F41" w:rsidRPr="00426530" w:rsidRDefault="000C3F41" w:rsidP="003D533E">
            <w:pPr>
              <w:ind w:right="34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Գնման առարկայի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       </w:t>
            </w:r>
            <w:r w:rsidR="006A12F9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</w:t>
            </w:r>
            <w:r w:rsidR="003262B7" w:rsidRPr="003262B7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համառոտ 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</w:t>
            </w:r>
            <w:r w:rsidR="00426530" w:rsidRPr="00426530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նկարագրությունը</w:t>
            </w:r>
          </w:p>
        </w:tc>
        <w:tc>
          <w:tcPr>
            <w:tcW w:w="2126" w:type="dxa"/>
          </w:tcPr>
          <w:p w:rsidR="00426530" w:rsidRPr="00426530" w:rsidRDefault="000C3F41" w:rsidP="003D533E">
            <w:pPr>
              <w:ind w:left="-108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Գնման</w:t>
            </w:r>
          </w:p>
          <w:p w:rsidR="000C3F41" w:rsidRPr="00426530" w:rsidRDefault="006A12F9" w:rsidP="003D533E">
            <w:pPr>
              <w:ind w:left="-108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>ը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նթացակարգի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</w:t>
            </w:r>
            <w:r w:rsidRPr="006A12F9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......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մասնակիցների 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</w:t>
            </w:r>
            <w:r w:rsidR="003262B7" w:rsidRPr="003262B7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ան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>վա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ումները</w:t>
            </w:r>
            <w:r w:rsidR="00426530" w:rsidRPr="00426530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այդպիսիք 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</w:t>
            </w:r>
            <w:r w:rsidRPr="006A12F9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.....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լինելու</w:t>
            </w:r>
            <w:r w:rsidR="00426530" w:rsidRPr="006A12F9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..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դեպքում</w:t>
            </w:r>
          </w:p>
        </w:tc>
        <w:tc>
          <w:tcPr>
            <w:tcW w:w="3402" w:type="dxa"/>
          </w:tcPr>
          <w:p w:rsidR="00F57936" w:rsidRDefault="000C3F41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Գնման ընթացակարգը</w:t>
            </w:r>
          </w:p>
          <w:p w:rsidR="00F57936" w:rsidRDefault="000C3F41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չկայացած է հայտարարվե</w:t>
            </w:r>
            <w:r w:rsidR="00BF73F3">
              <w:rPr>
                <w:rFonts w:ascii="GHEA Grapalat" w:hAnsi="GHEA Grapalat" w:cs="Sylfaen"/>
                <w:bCs/>
                <w:sz w:val="20"/>
                <w:lang w:val="hy-AM"/>
              </w:rPr>
              <w:t>լ</w:t>
            </w:r>
          </w:p>
          <w:p w:rsidR="00F57936" w:rsidRDefault="000C3F41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լ </w:t>
            </w:r>
            <w:r w:rsidR="00BF73F3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համաձայն Գնումների մասին ՀՀ օրենքի </w:t>
            </w:r>
            <w:r w:rsidRPr="00C9267B"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  <w:t>37-րդ հոդվածի 1-ին</w:t>
            </w:r>
          </w:p>
          <w:p w:rsidR="00741143" w:rsidRDefault="000C3F41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մասի</w:t>
            </w:r>
          </w:p>
          <w:p w:rsidR="000C3F41" w:rsidRPr="00426530" w:rsidRDefault="000C3F41" w:rsidP="003D533E">
            <w:pPr>
              <w:ind w:left="-567"/>
              <w:jc w:val="right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="00E01B33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/ընդգծել</w:t>
            </w:r>
            <w:r w:rsidR="00741143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համապատասխան տողը/</w:t>
            </w:r>
          </w:p>
        </w:tc>
        <w:tc>
          <w:tcPr>
            <w:tcW w:w="2977" w:type="dxa"/>
          </w:tcPr>
          <w:p w:rsidR="00741143" w:rsidRDefault="00741143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Գնման</w:t>
            </w:r>
            <w:r w:rsidR="00F57936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ընթացակարգը</w:t>
            </w:r>
          </w:p>
          <w:p w:rsidR="000C3F41" w:rsidRPr="00426530" w:rsidRDefault="000C3F41" w:rsidP="003D533E">
            <w:pPr>
              <w:ind w:left="-567"/>
              <w:jc w:val="right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չկայացած</w:t>
            </w:r>
            <w:r w:rsidR="005B2510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հայտարարելու </w:t>
            </w:r>
            <w:r w:rsidR="00A74DB8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.</w:t>
            </w:r>
            <w:r w:rsidR="001D1F14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 </w:t>
            </w:r>
            <w:r w:rsidR="00A74DB8" w:rsidRPr="00A74DB8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հիմնավորման վերաբերյալ</w:t>
            </w:r>
            <w:r w:rsidR="00A74DB8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</w:t>
            </w:r>
            <w:r w:rsidR="00A74DB8" w:rsidRPr="00A74DB8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.......</w:t>
            </w:r>
            <w:r w:rsidR="00A74DB8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համառոտ տեղեկատվություն</w:t>
            </w:r>
          </w:p>
        </w:tc>
      </w:tr>
      <w:tr w:rsidR="003D533E" w:rsidRPr="00294FFB" w:rsidTr="00514909">
        <w:tc>
          <w:tcPr>
            <w:tcW w:w="887" w:type="dxa"/>
            <w:vAlign w:val="center"/>
          </w:tcPr>
          <w:p w:rsidR="003D533E" w:rsidRPr="00CE7165" w:rsidRDefault="003D533E" w:rsidP="003D533E">
            <w:pPr>
              <w:ind w:left="-224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3D533E" w:rsidRPr="00CE7165" w:rsidRDefault="003D533E" w:rsidP="003D533E">
            <w:pPr>
              <w:ind w:left="-224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1833" w:type="dxa"/>
            <w:vAlign w:val="center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Համակարգչային ստեղնաշար</w:t>
            </w:r>
            <w:r w:rsidRPr="00CE7165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CE7165">
              <w:rPr>
                <w:rFonts w:ascii="GHEA Grapalat" w:hAnsi="GHEA Grapalat" w:cs="Calibri"/>
                <w:sz w:val="20"/>
                <w:szCs w:val="20"/>
                <w:lang w:val="hy-AM"/>
              </w:rPr>
              <w:t>անլար</w:t>
            </w:r>
          </w:p>
        </w:tc>
        <w:tc>
          <w:tcPr>
            <w:tcW w:w="2126" w:type="dxa"/>
          </w:tcPr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1-ին կետի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2-րդ կետի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u w:val="single"/>
                <w:lang w:val="hy-AM"/>
              </w:rPr>
            </w:pPr>
            <w:r w:rsidRPr="00CE7165">
              <w:rPr>
                <w:rFonts w:ascii="GHEA Grapalat" w:hAnsi="GHEA Grapalat" w:cs="Sylfaen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      4-րդ կետի </w:t>
            </w:r>
          </w:p>
        </w:tc>
        <w:tc>
          <w:tcPr>
            <w:tcW w:w="2977" w:type="dxa"/>
            <w:vAlign w:val="center"/>
          </w:tcPr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Ոչ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հայտ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չի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ներկայացվել</w:t>
            </w:r>
          </w:p>
        </w:tc>
      </w:tr>
      <w:tr w:rsidR="003D533E" w:rsidRPr="00294FFB" w:rsidTr="00741143">
        <w:tc>
          <w:tcPr>
            <w:tcW w:w="887" w:type="dxa"/>
            <w:vAlign w:val="center"/>
          </w:tcPr>
          <w:p w:rsidR="003D533E" w:rsidRPr="00CE7165" w:rsidRDefault="003D533E" w:rsidP="003D533E">
            <w:pPr>
              <w:ind w:left="-224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33" w:type="dxa"/>
            <w:vAlign w:val="center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CE7165">
              <w:rPr>
                <w:rFonts w:ascii="GHEA Grapalat" w:hAnsi="GHEA Grapalat" w:cs="Calibri"/>
                <w:sz w:val="20"/>
                <w:szCs w:val="20"/>
                <w:lang w:val="hy-AM"/>
              </w:rPr>
              <w:t>Ֆլեշ</w:t>
            </w:r>
            <w:proofErr w:type="spellEnd"/>
            <w:r w:rsidRPr="00CE716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հիշողություն, 16</w:t>
            </w:r>
            <w:r w:rsidRPr="00CE7165">
              <w:rPr>
                <w:rFonts w:ascii="GHEA Grapalat" w:hAnsi="GHEA Grapalat" w:cs="Calibri"/>
                <w:sz w:val="20"/>
                <w:szCs w:val="20"/>
              </w:rPr>
              <w:t>GB</w:t>
            </w:r>
          </w:p>
        </w:tc>
        <w:tc>
          <w:tcPr>
            <w:tcW w:w="2126" w:type="dxa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u w:val="single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u w:val="single"/>
                <w:lang w:val="hy-AM"/>
              </w:rPr>
              <w:t xml:space="preserve">  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1-ին կետի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2-րդ կետի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u w:val="single"/>
                <w:lang w:val="hy-AM"/>
              </w:rPr>
            </w:pPr>
            <w:r w:rsidRPr="00CE7165">
              <w:rPr>
                <w:rFonts w:ascii="GHEA Grapalat" w:hAnsi="GHEA Grapalat" w:cs="Sylfaen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      4-րդ կետի </w:t>
            </w:r>
          </w:p>
        </w:tc>
        <w:tc>
          <w:tcPr>
            <w:tcW w:w="2977" w:type="dxa"/>
            <w:vAlign w:val="center"/>
          </w:tcPr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Ոչ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հայտ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չի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ներկայացվել</w:t>
            </w:r>
          </w:p>
        </w:tc>
      </w:tr>
      <w:tr w:rsidR="003D533E" w:rsidRPr="00294FFB" w:rsidTr="00F46E54">
        <w:tc>
          <w:tcPr>
            <w:tcW w:w="887" w:type="dxa"/>
            <w:vAlign w:val="center"/>
          </w:tcPr>
          <w:p w:rsidR="003D533E" w:rsidRPr="00CE7165" w:rsidRDefault="003D533E" w:rsidP="003D533E">
            <w:pPr>
              <w:ind w:left="-224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8</w:t>
            </w:r>
          </w:p>
        </w:tc>
        <w:tc>
          <w:tcPr>
            <w:tcW w:w="1833" w:type="dxa"/>
            <w:vAlign w:val="center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CE7165">
              <w:rPr>
                <w:rFonts w:ascii="GHEA Grapalat" w:hAnsi="GHEA Grapalat" w:cs="Calibri"/>
                <w:sz w:val="20"/>
                <w:szCs w:val="20"/>
                <w:lang w:val="hy-AM"/>
              </w:rPr>
              <w:t>Սկավառակ, առանց տուփի (</w:t>
            </w:r>
            <w:r w:rsidRPr="00CE7165">
              <w:rPr>
                <w:rFonts w:ascii="GHEA Grapalat" w:hAnsi="GHEA Grapalat" w:cs="Calibri"/>
                <w:sz w:val="20"/>
                <w:szCs w:val="20"/>
              </w:rPr>
              <w:t>DVD</w:t>
            </w:r>
            <w:r w:rsidRPr="00CE716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1-ին կետի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2-րդ կետի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u w:val="single"/>
                <w:lang w:val="hy-AM"/>
              </w:rPr>
            </w:pPr>
            <w:r w:rsidRPr="00CE7165">
              <w:rPr>
                <w:rFonts w:ascii="GHEA Grapalat" w:hAnsi="GHEA Grapalat" w:cs="Sylfaen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      4-րդ կետի </w:t>
            </w:r>
          </w:p>
        </w:tc>
        <w:tc>
          <w:tcPr>
            <w:tcW w:w="2977" w:type="dxa"/>
            <w:vAlign w:val="center"/>
          </w:tcPr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Ոչ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հայտ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չի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ներկայացվել</w:t>
            </w:r>
          </w:p>
        </w:tc>
      </w:tr>
      <w:tr w:rsidR="003D533E" w:rsidRPr="00294FFB" w:rsidTr="00F46E54">
        <w:tc>
          <w:tcPr>
            <w:tcW w:w="887" w:type="dxa"/>
            <w:vAlign w:val="center"/>
          </w:tcPr>
          <w:p w:rsidR="003D533E" w:rsidRPr="00CE7165" w:rsidRDefault="003D533E" w:rsidP="003D533E">
            <w:pPr>
              <w:ind w:left="-224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833" w:type="dxa"/>
            <w:vAlign w:val="center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CE716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Ճկուն սկավառակ </w:t>
            </w:r>
            <w:r w:rsidRPr="00CE7165">
              <w:rPr>
                <w:rFonts w:ascii="GHEA Grapalat" w:hAnsi="GHEA Grapalat" w:cs="Calibri"/>
                <w:sz w:val="20"/>
                <w:szCs w:val="20"/>
              </w:rPr>
              <w:t>(</w:t>
            </w:r>
            <w:r w:rsidRPr="00CE7165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CD</w:t>
            </w:r>
            <w:r w:rsidRPr="00CE7165">
              <w:rPr>
                <w:rFonts w:ascii="GHEA Grapalat" w:hAnsi="GHEA Grapalat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1-ին կետի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2-րդ կետի</w:t>
            </w:r>
          </w:p>
          <w:p w:rsidR="003D533E" w:rsidRPr="00CE7165" w:rsidRDefault="003D533E" w:rsidP="003D533E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u w:val="single"/>
                <w:lang w:val="hy-AM"/>
              </w:rPr>
            </w:pPr>
            <w:r w:rsidRPr="00CE7165">
              <w:rPr>
                <w:rFonts w:ascii="GHEA Grapalat" w:hAnsi="GHEA Grapalat" w:cs="Sylfaen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      4-րդ կետի</w:t>
            </w:r>
          </w:p>
        </w:tc>
        <w:tc>
          <w:tcPr>
            <w:tcW w:w="2977" w:type="dxa"/>
            <w:vAlign w:val="center"/>
          </w:tcPr>
          <w:p w:rsidR="003D533E" w:rsidRPr="00CE7165" w:rsidRDefault="003D533E" w:rsidP="003D533E">
            <w:pPr>
              <w:ind w:left="-567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Ոչ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հայտ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չի</w:t>
            </w:r>
            <w:r w:rsidRPr="00CE716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E716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ներկայացվել</w:t>
            </w:r>
          </w:p>
        </w:tc>
      </w:tr>
    </w:tbl>
    <w:p w:rsidR="00A74DB8" w:rsidRPr="003D533E" w:rsidRDefault="000C3F41" w:rsidP="000C3F41">
      <w:pPr>
        <w:spacing w:after="0" w:line="360" w:lineRule="auto"/>
        <w:ind w:left="-567"/>
        <w:rPr>
          <w:rFonts w:ascii="GHEA Grapalat" w:hAnsi="GHEA Grapalat" w:cs="Sylfaen"/>
          <w:bCs/>
          <w:sz w:val="18"/>
          <w:szCs w:val="18"/>
          <w:lang w:val="hy-AM"/>
        </w:rPr>
      </w:pPr>
      <w:r w:rsidRPr="003D533E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</w:p>
    <w:p w:rsidR="000C3F41" w:rsidRPr="00426530" w:rsidRDefault="000C3F41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F900F5">
        <w:rPr>
          <w:rFonts w:ascii="GHEA Grapalat" w:hAnsi="GHEA Grapalat" w:cs="Sylfaen"/>
          <w:bCs/>
          <w:sz w:val="20"/>
          <w:lang w:val="hy-AM"/>
        </w:rPr>
        <w:t>ՊՎԾ-ԳՀԱՊՁԲ-21/02</w:t>
      </w:r>
      <w:r w:rsidRPr="00426530">
        <w:rPr>
          <w:rFonts w:ascii="GHEA Grapalat" w:hAnsi="GHEA Grapalat" w:cs="Sylfaen"/>
          <w:bCs/>
          <w:sz w:val="20"/>
          <w:lang w:val="hy-AM"/>
        </w:rPr>
        <w:t xml:space="preserve"> </w:t>
      </w:r>
      <w:proofErr w:type="spellStart"/>
      <w:r w:rsidRPr="00426530">
        <w:rPr>
          <w:rFonts w:ascii="GHEA Grapalat" w:hAnsi="GHEA Grapalat" w:cs="Sylfaen"/>
          <w:bCs/>
          <w:sz w:val="20"/>
          <w:lang w:val="hy-AM"/>
        </w:rPr>
        <w:t>ծածկագրով</w:t>
      </w:r>
      <w:proofErr w:type="spellEnd"/>
      <w:r w:rsidRPr="00426530">
        <w:rPr>
          <w:rFonts w:ascii="GHEA Grapalat" w:hAnsi="GHEA Grapalat" w:cs="Sylfaen"/>
          <w:bCs/>
          <w:sz w:val="20"/>
          <w:lang w:val="hy-AM"/>
        </w:rPr>
        <w:t xml:space="preserve"> գնումների համակարգող</w:t>
      </w:r>
      <w:r w:rsidR="00213D65" w:rsidRPr="00426530">
        <w:rPr>
          <w:rFonts w:ascii="GHEA Grapalat" w:hAnsi="GHEA Grapalat" w:cs="Sylfaen"/>
          <w:bCs/>
          <w:sz w:val="20"/>
          <w:lang w:val="hy-AM"/>
        </w:rPr>
        <w:t xml:space="preserve">՝ </w:t>
      </w:r>
      <w:r w:rsidR="00B97864">
        <w:rPr>
          <w:rFonts w:ascii="GHEA Grapalat" w:hAnsi="GHEA Grapalat" w:cs="Sylfaen"/>
          <w:bCs/>
          <w:sz w:val="20"/>
          <w:lang w:val="hy-AM"/>
        </w:rPr>
        <w:t xml:space="preserve">Էդգար </w:t>
      </w:r>
      <w:proofErr w:type="spellStart"/>
      <w:r w:rsidR="00B97864">
        <w:rPr>
          <w:rFonts w:ascii="GHEA Grapalat" w:hAnsi="GHEA Grapalat" w:cs="Sylfaen"/>
          <w:bCs/>
          <w:sz w:val="20"/>
          <w:lang w:val="hy-AM"/>
        </w:rPr>
        <w:t>Ասրյանին</w:t>
      </w:r>
      <w:proofErr w:type="spellEnd"/>
      <w:r w:rsidR="0095204E">
        <w:rPr>
          <w:rFonts w:ascii="GHEA Grapalat" w:hAnsi="GHEA Grapalat" w:cs="Sylfaen"/>
          <w:bCs/>
          <w:sz w:val="20"/>
          <w:lang w:val="hy-AM"/>
        </w:rPr>
        <w:t>։</w:t>
      </w:r>
    </w:p>
    <w:p w:rsidR="00213D65" w:rsidRPr="00426530" w:rsidRDefault="00213D65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 xml:space="preserve">Հեռախոս </w:t>
      </w:r>
      <w:r w:rsidR="00B97864">
        <w:rPr>
          <w:rFonts w:ascii="GHEA Grapalat" w:hAnsi="GHEA Grapalat" w:cs="Sylfaen"/>
          <w:bCs/>
          <w:sz w:val="20"/>
          <w:lang w:val="hy-AM"/>
        </w:rPr>
        <w:t>010 313196</w:t>
      </w:r>
    </w:p>
    <w:p w:rsidR="00213D65" w:rsidRPr="00426530" w:rsidRDefault="00213D65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Էլ. փոստ</w:t>
      </w:r>
      <w:r w:rsidR="000E16A3" w:rsidRPr="00426530">
        <w:rPr>
          <w:rFonts w:ascii="GHEA Grapalat" w:hAnsi="GHEA Grapalat" w:cs="Sylfaen"/>
          <w:bCs/>
          <w:sz w:val="20"/>
          <w:lang w:val="hy-AM"/>
        </w:rPr>
        <w:t xml:space="preserve">` </w:t>
      </w:r>
      <w:hyperlink r:id="rId5" w:history="1">
        <w:r w:rsidR="00B97864" w:rsidRPr="00B97864">
          <w:rPr>
            <w:rFonts w:ascii="GHEA Grapalat" w:hAnsi="GHEA Grapalat" w:cs="Sylfaen"/>
            <w:bCs/>
            <w:sz w:val="20"/>
            <w:lang w:val="hy-AM"/>
          </w:rPr>
          <w:t>edgar.asryan</w:t>
        </w:r>
        <w:r w:rsidR="000E16A3" w:rsidRPr="00BF73F3">
          <w:rPr>
            <w:rFonts w:ascii="GHEA Grapalat" w:hAnsi="GHEA Grapalat" w:cs="Sylfaen"/>
            <w:bCs/>
            <w:sz w:val="20"/>
            <w:lang w:val="hy-AM"/>
          </w:rPr>
          <w:t>@supervision.am</w:t>
        </w:r>
      </w:hyperlink>
    </w:p>
    <w:p w:rsidR="000E16A3" w:rsidRPr="00426530" w:rsidRDefault="000E16A3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Պատվիրատու՝ ՀՀ պետական վերահսկողական ծառայություն</w:t>
      </w:r>
    </w:p>
    <w:p w:rsidR="000E16A3" w:rsidRPr="00426530" w:rsidRDefault="000E16A3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</w:p>
    <w:p w:rsidR="00072DDB" w:rsidRDefault="00072DDB" w:rsidP="003C089A">
      <w:pPr>
        <w:widowControl w:val="0"/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3C089A" w:rsidRPr="008C594E" w:rsidRDefault="003C089A" w:rsidP="003C089A">
      <w:pPr>
        <w:widowControl w:val="0"/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8C594E">
        <w:rPr>
          <w:rFonts w:ascii="GHEA Grapalat" w:hAnsi="GHEA Grapalat"/>
          <w:b/>
          <w:lang w:val="hy-AM"/>
        </w:rPr>
        <w:lastRenderedPageBreak/>
        <w:t>ОБЪЯВЛЕНИЕ</w:t>
      </w:r>
    </w:p>
    <w:p w:rsidR="003C089A" w:rsidRPr="00B97864" w:rsidRDefault="003C089A" w:rsidP="003C089A">
      <w:pPr>
        <w:widowControl w:val="0"/>
        <w:spacing w:line="360" w:lineRule="auto"/>
        <w:jc w:val="center"/>
        <w:rPr>
          <w:rFonts w:ascii="GHEA Grapalat" w:hAnsi="GHEA Grapalat" w:cs="Sylfaen"/>
          <w:b/>
          <w:lang w:val="hy-AM"/>
        </w:rPr>
      </w:pPr>
      <w:proofErr w:type="spellStart"/>
      <w:r w:rsidRPr="00B97864">
        <w:rPr>
          <w:rFonts w:ascii="GHEA Grapalat" w:hAnsi="GHEA Grapalat"/>
          <w:b/>
          <w:lang w:val="hy-AM"/>
        </w:rPr>
        <w:t>об</w:t>
      </w:r>
      <w:proofErr w:type="spellEnd"/>
      <w:r w:rsidRPr="00B97864">
        <w:rPr>
          <w:rFonts w:ascii="GHEA Grapalat" w:hAnsi="GHEA Grapalat"/>
          <w:b/>
          <w:lang w:val="hy-AM"/>
        </w:rPr>
        <w:t xml:space="preserve"> </w:t>
      </w:r>
      <w:proofErr w:type="spellStart"/>
      <w:r w:rsidRPr="00B97864">
        <w:rPr>
          <w:rFonts w:ascii="GHEA Grapalat" w:hAnsi="GHEA Grapalat"/>
          <w:b/>
          <w:lang w:val="hy-AM"/>
        </w:rPr>
        <w:t>объявлении</w:t>
      </w:r>
      <w:proofErr w:type="spellEnd"/>
      <w:r w:rsidRPr="00B97864">
        <w:rPr>
          <w:rFonts w:ascii="GHEA Grapalat" w:hAnsi="GHEA Grapalat"/>
          <w:b/>
          <w:lang w:val="hy-AM"/>
        </w:rPr>
        <w:t xml:space="preserve"> </w:t>
      </w:r>
      <w:proofErr w:type="spellStart"/>
      <w:r w:rsidRPr="00B97864">
        <w:rPr>
          <w:rFonts w:ascii="GHEA Grapalat" w:hAnsi="GHEA Grapalat"/>
          <w:b/>
          <w:lang w:val="hy-AM"/>
        </w:rPr>
        <w:t>процедуры</w:t>
      </w:r>
      <w:proofErr w:type="spellEnd"/>
      <w:r w:rsidRPr="00B97864">
        <w:rPr>
          <w:rFonts w:ascii="GHEA Grapalat" w:hAnsi="GHEA Grapalat"/>
          <w:b/>
          <w:lang w:val="hy-AM"/>
        </w:rPr>
        <w:t xml:space="preserve"> </w:t>
      </w:r>
      <w:proofErr w:type="spellStart"/>
      <w:r w:rsidRPr="00B97864">
        <w:rPr>
          <w:rFonts w:ascii="GHEA Grapalat" w:hAnsi="GHEA Grapalat"/>
          <w:b/>
          <w:lang w:val="hy-AM"/>
        </w:rPr>
        <w:t>закупки</w:t>
      </w:r>
      <w:proofErr w:type="spellEnd"/>
      <w:r w:rsidRPr="00B97864">
        <w:rPr>
          <w:rFonts w:ascii="GHEA Grapalat" w:hAnsi="GHEA Grapalat"/>
          <w:b/>
          <w:lang w:val="hy-AM"/>
        </w:rPr>
        <w:t xml:space="preserve"> </w:t>
      </w:r>
      <w:proofErr w:type="spellStart"/>
      <w:r w:rsidRPr="00B97864">
        <w:rPr>
          <w:rFonts w:ascii="GHEA Grapalat" w:hAnsi="GHEA Grapalat"/>
          <w:b/>
          <w:lang w:val="hy-AM"/>
        </w:rPr>
        <w:t>несостоявшейся</w:t>
      </w:r>
      <w:proofErr w:type="spellEnd"/>
    </w:p>
    <w:p w:rsidR="003C089A" w:rsidRPr="0095204E" w:rsidRDefault="003C089A" w:rsidP="003C089A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proofErr w:type="spellStart"/>
      <w:r w:rsidRPr="00B97864">
        <w:rPr>
          <w:rFonts w:ascii="GHEA Grapalat" w:hAnsi="GHEA Grapalat"/>
          <w:b w:val="0"/>
          <w:sz w:val="22"/>
          <w:szCs w:val="22"/>
          <w:lang w:val="hy-AM"/>
        </w:rPr>
        <w:t>Код</w:t>
      </w:r>
      <w:proofErr w:type="spellEnd"/>
      <w:r w:rsidRPr="00B97864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proofErr w:type="spellStart"/>
      <w:r w:rsidRPr="00B97864">
        <w:rPr>
          <w:rFonts w:ascii="GHEA Grapalat" w:hAnsi="GHEA Grapalat"/>
          <w:b w:val="0"/>
          <w:sz w:val="22"/>
          <w:szCs w:val="22"/>
          <w:lang w:val="hy-AM"/>
        </w:rPr>
        <w:t>процедур</w:t>
      </w:r>
      <w:proofErr w:type="spellEnd"/>
      <w:r w:rsidRPr="003C089A">
        <w:rPr>
          <w:rFonts w:ascii="GHEA Grapalat" w:hAnsi="GHEA Grapalat"/>
          <w:b w:val="0"/>
          <w:sz w:val="22"/>
          <w:szCs w:val="22"/>
        </w:rPr>
        <w:t xml:space="preserve">ы </w:t>
      </w:r>
      <w:r w:rsidR="00F900F5">
        <w:rPr>
          <w:rFonts w:ascii="GHEA Grapalat" w:hAnsi="GHEA Grapalat"/>
          <w:bCs/>
          <w:color w:val="000000"/>
          <w:sz w:val="22"/>
          <w:szCs w:val="22"/>
        </w:rPr>
        <w:t>PVTS-GHAPDZB-21/02</w:t>
      </w:r>
    </w:p>
    <w:p w:rsidR="003C089A" w:rsidRPr="003C089A" w:rsidRDefault="003C089A" w:rsidP="003C089A">
      <w:pPr>
        <w:widowControl w:val="0"/>
        <w:rPr>
          <w:rFonts w:ascii="GHEA Grapalat" w:hAnsi="GHEA Grapalat"/>
          <w:lang w:val="ru-RU"/>
        </w:rPr>
      </w:pPr>
      <w:r w:rsidRPr="003C089A">
        <w:rPr>
          <w:rFonts w:ascii="GHEA Grapalat" w:hAnsi="GHEA Grapalat"/>
          <w:color w:val="000000"/>
          <w:shd w:val="clear" w:color="auto" w:fill="FFFFFF"/>
          <w:lang w:val="ru-RU"/>
        </w:rPr>
        <w:t>Службы государственного надзора Республики Армения</w:t>
      </w:r>
      <w:r w:rsidRPr="003C089A">
        <w:rPr>
          <w:rFonts w:ascii="GHEA Grapalat" w:hAnsi="GHEA Grapalat"/>
          <w:lang w:val="ru-RU"/>
        </w:rPr>
        <w:t xml:space="preserve"> ниже представляет информацию об объявлении несостоявшейся процедуры закупки под кодом </w:t>
      </w:r>
      <w:r w:rsidR="00F900F5">
        <w:rPr>
          <w:rFonts w:ascii="GHEA Grapalat" w:hAnsi="GHEA Grapalat"/>
          <w:b/>
          <w:bCs/>
          <w:color w:val="000000"/>
        </w:rPr>
        <w:t>PVTS</w:t>
      </w:r>
      <w:r w:rsidR="00F900F5" w:rsidRPr="00F900F5">
        <w:rPr>
          <w:rFonts w:ascii="GHEA Grapalat" w:hAnsi="GHEA Grapalat"/>
          <w:b/>
          <w:bCs/>
          <w:color w:val="000000"/>
          <w:lang w:val="ru-RU"/>
        </w:rPr>
        <w:t>-</w:t>
      </w:r>
      <w:r w:rsidR="00F900F5">
        <w:rPr>
          <w:rFonts w:ascii="GHEA Grapalat" w:hAnsi="GHEA Grapalat"/>
          <w:b/>
          <w:bCs/>
          <w:color w:val="000000"/>
        </w:rPr>
        <w:t>GHAPDZB</w:t>
      </w:r>
      <w:r w:rsidR="00F900F5" w:rsidRPr="00F900F5">
        <w:rPr>
          <w:rFonts w:ascii="GHEA Grapalat" w:hAnsi="GHEA Grapalat"/>
          <w:b/>
          <w:bCs/>
          <w:color w:val="000000"/>
          <w:lang w:val="ru-RU"/>
        </w:rPr>
        <w:t>-21/02</w:t>
      </w:r>
      <w:r w:rsidRPr="003C089A">
        <w:rPr>
          <w:rFonts w:ascii="GHEA Grapalat" w:hAnsi="GHEA Grapalat"/>
          <w:lang w:val="ru-RU"/>
        </w:rPr>
        <w:t xml:space="preserve">, организованной с целью </w:t>
      </w:r>
      <w:bookmarkStart w:id="0" w:name="_GoBack"/>
      <w:r w:rsidR="00A07047" w:rsidRPr="00A07047">
        <w:rPr>
          <w:rFonts w:ascii="GHEA Grapalat" w:hAnsi="GHEA Grapalat"/>
          <w:spacing w:val="6"/>
          <w:sz w:val="24"/>
          <w:szCs w:val="24"/>
          <w:lang w:val="ru-RU"/>
        </w:rPr>
        <w:t>офисных компьютерных продуктов</w:t>
      </w:r>
      <w:r w:rsidR="00A07047" w:rsidRPr="003C089A">
        <w:rPr>
          <w:rFonts w:ascii="GHEA Grapalat" w:hAnsi="GHEA Grapalat"/>
          <w:lang w:val="ru-RU"/>
        </w:rPr>
        <w:t xml:space="preserve"> </w:t>
      </w:r>
      <w:bookmarkEnd w:id="0"/>
      <w:r w:rsidRPr="003C089A">
        <w:rPr>
          <w:rFonts w:ascii="GHEA Grapalat" w:hAnsi="GHEA Grapalat"/>
          <w:lang w:val="ru-RU"/>
        </w:rPr>
        <w:t>для</w:t>
      </w:r>
      <w:r w:rsidRPr="003C089A">
        <w:rPr>
          <w:rFonts w:ascii="GHEA Grapalat" w:hAnsi="GHEA Grapalat"/>
          <w:lang w:val="hy-AM"/>
        </w:rPr>
        <w:t xml:space="preserve"> </w:t>
      </w:r>
      <w:r w:rsidRPr="003C089A">
        <w:rPr>
          <w:rFonts w:ascii="GHEA Grapalat" w:hAnsi="GHEA Grapalat"/>
          <w:lang w:val="ru-RU"/>
        </w:rPr>
        <w:t>своих</w:t>
      </w:r>
      <w:r w:rsidRPr="003C089A">
        <w:rPr>
          <w:rFonts w:ascii="GHEA Grapalat" w:hAnsi="GHEA Grapalat"/>
          <w:lang w:val="hy-AM"/>
        </w:rPr>
        <w:t xml:space="preserve"> </w:t>
      </w:r>
      <w:r w:rsidRPr="003C089A">
        <w:rPr>
          <w:rFonts w:ascii="GHEA Grapalat" w:hAnsi="GHEA Grapalat"/>
          <w:lang w:val="ru-RU"/>
        </w:rPr>
        <w:t>нужд</w:t>
      </w:r>
      <w:r w:rsidRPr="003C089A">
        <w:rPr>
          <w:rFonts w:ascii="Cambria Math" w:hAnsi="Cambria Math" w:cs="Cambria Math"/>
          <w:lang w:val="ru-RU"/>
        </w:rPr>
        <w:t>․</w:t>
      </w:r>
      <w:r w:rsidRPr="003C089A">
        <w:rPr>
          <w:rFonts w:ascii="GHEA Grapalat" w:hAnsi="GHEA Grapalat"/>
          <w:lang w:val="ru-RU"/>
        </w:rPr>
        <w:t xml:space="preserve">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3C089A" w:rsidRPr="00294FFB" w:rsidTr="00072DDB">
        <w:trPr>
          <w:trHeight w:val="3178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3C089A">
              <w:rPr>
                <w:rFonts w:ascii="GHEA Grapalat" w:hAnsi="GHEA Grapalat"/>
                <w:b/>
              </w:rPr>
              <w:t>Номер</w:t>
            </w:r>
            <w:proofErr w:type="spellEnd"/>
            <w:r w:rsidRPr="003C089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  <w:b/>
              </w:rPr>
              <w:t>лота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3C089A">
              <w:rPr>
                <w:rFonts w:ascii="GHEA Grapalat" w:hAnsi="GHEA Grapalat"/>
                <w:b/>
              </w:rPr>
              <w:t>Краткое</w:t>
            </w:r>
            <w:proofErr w:type="spellEnd"/>
            <w:r w:rsidRPr="003C089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  <w:b/>
              </w:rPr>
              <w:t>описание</w:t>
            </w:r>
            <w:proofErr w:type="spellEnd"/>
            <w:r w:rsidRPr="003C089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  <w:b/>
              </w:rPr>
              <w:t>предмета</w:t>
            </w:r>
            <w:proofErr w:type="spellEnd"/>
            <w:r w:rsidRPr="003C089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  <w:b/>
              </w:rPr>
              <w:t>закупки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lang w:val="ru-RU"/>
              </w:rPr>
            </w:pPr>
            <w:r w:rsidRPr="003C089A">
              <w:rPr>
                <w:rFonts w:ascii="GHEA Grapalat" w:hAnsi="GHEA Grapalat"/>
                <w:b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lang w:val="ru-RU"/>
              </w:rPr>
            </w:pPr>
            <w:r w:rsidRPr="003C089A">
              <w:rPr>
                <w:rFonts w:ascii="GHEA Grapalat" w:hAnsi="GHEA Grapalat"/>
                <w:b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</w:rPr>
            </w:pPr>
            <w:r w:rsidRPr="003C089A">
              <w:rPr>
                <w:rFonts w:ascii="GHEA Grapalat" w:hAnsi="GHEA Grapalat"/>
              </w:rPr>
              <w:t>/</w:t>
            </w:r>
            <w:proofErr w:type="spellStart"/>
            <w:r w:rsidRPr="003C089A">
              <w:rPr>
                <w:rFonts w:ascii="GHEA Grapalat" w:hAnsi="GHEA Grapalat"/>
              </w:rPr>
              <w:t>подчеркнуть</w:t>
            </w:r>
            <w:proofErr w:type="spellEnd"/>
            <w:r w:rsidRPr="003C089A">
              <w:rPr>
                <w:rFonts w:ascii="GHEA Grapalat" w:hAnsi="GHEA Grapalat"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</w:rPr>
              <w:t>соответствующую</w:t>
            </w:r>
            <w:proofErr w:type="spellEnd"/>
            <w:r w:rsidRPr="003C089A">
              <w:rPr>
                <w:rFonts w:ascii="GHEA Grapalat" w:hAnsi="GHEA Grapalat"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</w:rPr>
              <w:t>строку</w:t>
            </w:r>
            <w:proofErr w:type="spellEnd"/>
            <w:r w:rsidRPr="003C089A">
              <w:rPr>
                <w:rFonts w:ascii="GHEA Grapalat" w:hAnsi="GHEA Grapalat"/>
              </w:rPr>
              <w:t>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lang w:val="ru-RU"/>
              </w:rPr>
            </w:pPr>
            <w:r w:rsidRPr="003C089A">
              <w:rPr>
                <w:rFonts w:ascii="GHEA Grapalat" w:hAnsi="GHEA Grapalat"/>
                <w:b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8B0E8A" w:rsidRPr="003C089A" w:rsidTr="007D4C94">
        <w:trPr>
          <w:trHeight w:val="707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8B0E8A" w:rsidRPr="00FA3EBF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E8A" w:rsidRPr="00C743A4" w:rsidRDefault="008B0E8A" w:rsidP="008B0E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743A4">
              <w:rPr>
                <w:rFonts w:ascii="GHEA Grapalat" w:hAnsi="GHEA Grapalat"/>
                <w:color w:val="202124"/>
                <w:sz w:val="18"/>
                <w:szCs w:val="18"/>
              </w:rPr>
              <w:t>Беспроводная</w:t>
            </w:r>
            <w:proofErr w:type="spellEnd"/>
            <w:r w:rsidRPr="00C743A4">
              <w:rPr>
                <w:rFonts w:ascii="GHEA Grapalat" w:hAnsi="GHEA Grapalat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C743A4">
              <w:rPr>
                <w:rFonts w:ascii="GHEA Grapalat" w:hAnsi="GHEA Grapalat"/>
                <w:color w:val="202124"/>
                <w:sz w:val="18"/>
                <w:szCs w:val="18"/>
              </w:rPr>
              <w:t>компьютерная</w:t>
            </w:r>
            <w:proofErr w:type="spellEnd"/>
            <w:r w:rsidRPr="00C743A4">
              <w:rPr>
                <w:rFonts w:ascii="GHEA Grapalat" w:hAnsi="GHEA Grapalat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C743A4">
              <w:rPr>
                <w:rFonts w:ascii="GHEA Grapalat" w:hAnsi="GHEA Grapalat"/>
                <w:color w:val="202124"/>
                <w:sz w:val="18"/>
                <w:szCs w:val="18"/>
              </w:rPr>
              <w:t>клавиатура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8B0E8A" w:rsidRPr="003C089A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8B0E8A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</w:p>
          <w:p w:rsidR="008B0E8A" w:rsidRPr="007D4C94" w:rsidRDefault="008B0E8A" w:rsidP="007D4C9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 xml:space="preserve">3-го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8B0E8A" w:rsidRPr="00C036EE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Никаких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заявок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не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подано</w:t>
            </w:r>
            <w:proofErr w:type="spellEnd"/>
          </w:p>
        </w:tc>
      </w:tr>
      <w:tr w:rsidR="008B0E8A" w:rsidRPr="003C089A" w:rsidTr="008B0E8A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8B0E8A" w:rsidRPr="00CE7165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E8A" w:rsidRPr="00C743A4" w:rsidRDefault="008B0E8A" w:rsidP="008B0E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743A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Флэш-память</w:t>
            </w:r>
            <w:proofErr w:type="spellEnd"/>
            <w:r w:rsidRPr="00C743A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, 16 ГБ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8B0E8A" w:rsidRPr="003C089A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8B0E8A" w:rsidRPr="003C089A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  <w:lang w:val="ru-RU"/>
              </w:rPr>
            </w:pPr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 xml:space="preserve">3-го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8B0E8A" w:rsidRPr="003C089A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Никаких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заявок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не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подано</w:t>
            </w:r>
            <w:proofErr w:type="spellEnd"/>
          </w:p>
        </w:tc>
      </w:tr>
      <w:tr w:rsidR="008B0E8A" w:rsidRPr="00F900F5" w:rsidTr="007D4C94">
        <w:trPr>
          <w:trHeight w:val="603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8B0E8A" w:rsidRPr="00CE7165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E8A" w:rsidRPr="00C743A4" w:rsidRDefault="008B0E8A" w:rsidP="008B0E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743A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Диск</w:t>
            </w:r>
            <w:proofErr w:type="spellEnd"/>
            <w:r w:rsidRPr="00C743A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 (DVD)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8B0E8A" w:rsidRPr="00C036EE" w:rsidRDefault="008B0E8A" w:rsidP="007D4C94">
            <w:pPr>
              <w:widowControl w:val="0"/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8B0E8A" w:rsidRDefault="008B0E8A" w:rsidP="008B0E8A">
            <w:pPr>
              <w:jc w:val="center"/>
            </w:pPr>
            <w:r w:rsidRPr="00EC0CAF">
              <w:rPr>
                <w:rFonts w:ascii="GHEA Grapalat" w:hAnsi="GHEA Grapalat"/>
                <w:sz w:val="20"/>
                <w:szCs w:val="20"/>
                <w:u w:val="single"/>
              </w:rPr>
              <w:t xml:space="preserve">3-го </w:t>
            </w:r>
            <w:proofErr w:type="spellStart"/>
            <w:r w:rsidRPr="00EC0CAF">
              <w:rPr>
                <w:rFonts w:ascii="GHEA Grapalat" w:hAnsi="GHEA Grapalat"/>
                <w:sz w:val="20"/>
                <w:szCs w:val="20"/>
                <w:u w:val="single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8B0E8A" w:rsidRPr="005A01A7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Никаких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заявок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не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подано</w:t>
            </w:r>
            <w:proofErr w:type="spellEnd"/>
          </w:p>
        </w:tc>
      </w:tr>
      <w:tr w:rsidR="008B0E8A" w:rsidRPr="00F900F5" w:rsidTr="007D4C94">
        <w:trPr>
          <w:trHeight w:val="329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8B0E8A" w:rsidRPr="00CE7165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E8A" w:rsidRPr="00C743A4" w:rsidRDefault="008B0E8A" w:rsidP="008B0E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743A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Диск</w:t>
            </w:r>
            <w:proofErr w:type="spellEnd"/>
            <w:r w:rsidRPr="00C743A4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 xml:space="preserve"> (CD)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8B0E8A" w:rsidRPr="00C036EE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8B0E8A" w:rsidRDefault="008B0E8A" w:rsidP="008B0E8A">
            <w:pPr>
              <w:jc w:val="center"/>
            </w:pPr>
            <w:r w:rsidRPr="00EC0CAF">
              <w:rPr>
                <w:rFonts w:ascii="GHEA Grapalat" w:hAnsi="GHEA Grapalat"/>
                <w:sz w:val="20"/>
                <w:szCs w:val="20"/>
                <w:u w:val="single"/>
              </w:rPr>
              <w:t xml:space="preserve">3-го </w:t>
            </w:r>
            <w:proofErr w:type="spellStart"/>
            <w:r w:rsidRPr="00EC0CAF">
              <w:rPr>
                <w:rFonts w:ascii="GHEA Grapalat" w:hAnsi="GHEA Grapalat"/>
                <w:sz w:val="20"/>
                <w:szCs w:val="20"/>
                <w:u w:val="single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8B0E8A" w:rsidRPr="005A01A7" w:rsidRDefault="008B0E8A" w:rsidP="008B0E8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Никаких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заявок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не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подано</w:t>
            </w:r>
            <w:proofErr w:type="spellEnd"/>
          </w:p>
        </w:tc>
      </w:tr>
    </w:tbl>
    <w:p w:rsidR="00ED237A" w:rsidRDefault="00ED237A" w:rsidP="00FA3EBF">
      <w:pPr>
        <w:widowControl w:val="0"/>
        <w:spacing w:line="240" w:lineRule="auto"/>
        <w:jc w:val="both"/>
        <w:rPr>
          <w:rFonts w:ascii="GHEA Grapalat" w:hAnsi="GHEA Grapalat"/>
          <w:spacing w:val="6"/>
          <w:lang w:val="ru-RU"/>
        </w:rPr>
      </w:pPr>
    </w:p>
    <w:p w:rsidR="003C089A" w:rsidRPr="00ED237A" w:rsidRDefault="003C089A" w:rsidP="00294FFB">
      <w:pPr>
        <w:widowControl w:val="0"/>
        <w:spacing w:after="0" w:line="240" w:lineRule="auto"/>
        <w:jc w:val="both"/>
        <w:rPr>
          <w:rFonts w:ascii="GHEA Grapalat" w:hAnsi="GHEA Grapalat"/>
          <w:bCs/>
          <w:color w:val="000000"/>
          <w:lang w:val="ru-RU"/>
        </w:rPr>
      </w:pPr>
      <w:r w:rsidRPr="003C089A">
        <w:rPr>
          <w:rFonts w:ascii="GHEA Grapalat" w:hAnsi="GHEA Grapalat"/>
          <w:spacing w:val="6"/>
          <w:lang w:val="ru-RU"/>
        </w:rPr>
        <w:t xml:space="preserve">Для получения дополнительной информации, связанной с настоящим </w:t>
      </w:r>
      <w:r w:rsidRPr="003C089A">
        <w:rPr>
          <w:rFonts w:ascii="GHEA Grapalat" w:hAnsi="GHEA Grapalat"/>
          <w:lang w:val="ru-RU"/>
        </w:rPr>
        <w:t xml:space="preserve">объявлением, можно обратиться к координатору </w:t>
      </w:r>
      <w:r w:rsidR="00C009E7">
        <w:rPr>
          <w:rFonts w:ascii="GHEA Grapalat" w:hAnsi="GHEA Grapalat"/>
          <w:lang w:val="ru-RU"/>
        </w:rPr>
        <w:t xml:space="preserve">Эдгар </w:t>
      </w:r>
      <w:proofErr w:type="spellStart"/>
      <w:r w:rsidR="00C009E7">
        <w:rPr>
          <w:rFonts w:ascii="GHEA Grapalat" w:hAnsi="GHEA Grapalat"/>
          <w:lang w:val="ru-RU"/>
        </w:rPr>
        <w:t>Асряну</w:t>
      </w:r>
      <w:proofErr w:type="spellEnd"/>
      <w:r w:rsidRPr="003C089A">
        <w:rPr>
          <w:rFonts w:ascii="GHEA Grapalat" w:hAnsi="GHEA Grapalat"/>
          <w:lang w:val="ru-RU"/>
        </w:rPr>
        <w:t xml:space="preserve"> закупок под кодом </w:t>
      </w:r>
      <w:r w:rsidR="00F900F5">
        <w:rPr>
          <w:rFonts w:ascii="GHEA Grapalat" w:hAnsi="GHEA Grapalat"/>
          <w:bCs/>
          <w:color w:val="000000"/>
        </w:rPr>
        <w:t>PVTS</w:t>
      </w:r>
      <w:r w:rsidR="00F900F5" w:rsidRPr="00F900F5">
        <w:rPr>
          <w:rFonts w:ascii="GHEA Grapalat" w:hAnsi="GHEA Grapalat"/>
          <w:bCs/>
          <w:color w:val="000000"/>
          <w:lang w:val="ru-RU"/>
        </w:rPr>
        <w:t>-</w:t>
      </w:r>
      <w:r w:rsidR="00F900F5">
        <w:rPr>
          <w:rFonts w:ascii="GHEA Grapalat" w:hAnsi="GHEA Grapalat"/>
          <w:bCs/>
          <w:color w:val="000000"/>
        </w:rPr>
        <w:t>GHAPDZB</w:t>
      </w:r>
      <w:r w:rsidR="00F900F5" w:rsidRPr="00F900F5">
        <w:rPr>
          <w:rFonts w:ascii="GHEA Grapalat" w:hAnsi="GHEA Grapalat"/>
          <w:bCs/>
          <w:color w:val="000000"/>
          <w:lang w:val="ru-RU"/>
        </w:rPr>
        <w:t>-21/02</w:t>
      </w:r>
    </w:p>
    <w:p w:rsidR="003C089A" w:rsidRPr="003D533E" w:rsidRDefault="00B97864" w:rsidP="00294FFB">
      <w:pPr>
        <w:widowControl w:val="0"/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Телефон: 010-31-31-96</w:t>
      </w:r>
    </w:p>
    <w:p w:rsidR="003C089A" w:rsidRPr="003C089A" w:rsidRDefault="003C089A" w:rsidP="00294FFB">
      <w:pPr>
        <w:widowControl w:val="0"/>
        <w:spacing w:after="0" w:line="240" w:lineRule="auto"/>
        <w:jc w:val="both"/>
        <w:rPr>
          <w:rFonts w:ascii="GHEA Grapalat" w:hAnsi="GHEA Grapalat"/>
          <w:lang w:val="ru-RU"/>
        </w:rPr>
      </w:pPr>
      <w:r w:rsidRPr="003C089A">
        <w:rPr>
          <w:rFonts w:ascii="GHEA Grapalat" w:hAnsi="GHEA Grapalat"/>
          <w:lang w:val="ru-RU"/>
        </w:rPr>
        <w:t xml:space="preserve">Электронная </w:t>
      </w:r>
      <w:proofErr w:type="gramStart"/>
      <w:r w:rsidRPr="003C089A">
        <w:rPr>
          <w:rFonts w:ascii="GHEA Grapalat" w:hAnsi="GHEA Grapalat"/>
          <w:lang w:val="ru-RU"/>
        </w:rPr>
        <w:t xml:space="preserve">почта: </w:t>
      </w:r>
      <w:hyperlink r:id="rId6" w:history="1">
        <w:r w:rsidR="00B97864" w:rsidRPr="002820A8">
          <w:rPr>
            <w:rStyle w:val="a4"/>
            <w:lang w:val="hy-AM"/>
          </w:rPr>
          <w:t xml:space="preserve"> </w:t>
        </w:r>
        <w:proofErr w:type="gramEnd"/>
        <w:r w:rsidR="00B97864" w:rsidRPr="002820A8">
          <w:rPr>
            <w:rStyle w:val="a4"/>
            <w:rFonts w:ascii="GHEA Grapalat" w:hAnsi="GHEA Grapalat"/>
          </w:rPr>
          <w:t>edgar</w:t>
        </w:r>
        <w:r w:rsidR="00B97864" w:rsidRPr="00B97864">
          <w:rPr>
            <w:rStyle w:val="a4"/>
            <w:rFonts w:ascii="GHEA Grapalat" w:hAnsi="GHEA Grapalat"/>
            <w:lang w:val="ru-RU"/>
          </w:rPr>
          <w:t>.</w:t>
        </w:r>
        <w:r w:rsidR="00B97864" w:rsidRPr="002820A8">
          <w:rPr>
            <w:rStyle w:val="a4"/>
            <w:rFonts w:ascii="GHEA Grapalat" w:hAnsi="GHEA Grapalat"/>
          </w:rPr>
          <w:t>asryan</w:t>
        </w:r>
        <w:r w:rsidR="00B97864" w:rsidRPr="002820A8">
          <w:rPr>
            <w:rStyle w:val="a4"/>
            <w:rFonts w:ascii="GHEA Grapalat" w:hAnsi="GHEA Grapalat"/>
            <w:lang w:val="ru-RU"/>
          </w:rPr>
          <w:t>@</w:t>
        </w:r>
        <w:r w:rsidR="00B97864" w:rsidRPr="002820A8">
          <w:rPr>
            <w:rStyle w:val="a4"/>
            <w:rFonts w:ascii="GHEA Grapalat" w:hAnsi="GHEA Grapalat"/>
          </w:rPr>
          <w:t>supervision</w:t>
        </w:r>
        <w:r w:rsidR="00B97864" w:rsidRPr="002820A8">
          <w:rPr>
            <w:rStyle w:val="a4"/>
            <w:rFonts w:ascii="GHEA Grapalat" w:hAnsi="GHEA Grapalat"/>
            <w:lang w:val="ru-RU"/>
          </w:rPr>
          <w:t>.</w:t>
        </w:r>
        <w:r w:rsidR="00B97864" w:rsidRPr="002820A8">
          <w:rPr>
            <w:rStyle w:val="a4"/>
            <w:rFonts w:ascii="GHEA Grapalat" w:hAnsi="GHEA Grapalat"/>
          </w:rPr>
          <w:t>am</w:t>
        </w:r>
      </w:hyperlink>
    </w:p>
    <w:p w:rsidR="00FA3EBF" w:rsidRPr="001E7225" w:rsidRDefault="00ED237A" w:rsidP="00294FFB">
      <w:pPr>
        <w:pStyle w:val="31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>
        <w:rPr>
          <w:rFonts w:ascii="GHEA Grapalat" w:hAnsi="GHEA Grapalat"/>
          <w:b w:val="0"/>
          <w:i w:val="0"/>
          <w:szCs w:val="22"/>
          <w:u w:val="none"/>
        </w:rPr>
        <w:t>Заказчик: Служба</w:t>
      </w:r>
      <w:r w:rsidR="003C089A" w:rsidRPr="003C089A">
        <w:rPr>
          <w:rFonts w:ascii="GHEA Grapalat" w:hAnsi="GHEA Grapalat"/>
          <w:b w:val="0"/>
          <w:i w:val="0"/>
          <w:szCs w:val="22"/>
          <w:u w:val="none"/>
        </w:rPr>
        <w:t xml:space="preserve"> государственного надзора Республики Армения</w:t>
      </w:r>
    </w:p>
    <w:p w:rsidR="00213D65" w:rsidRPr="003C089A" w:rsidRDefault="00213D65" w:rsidP="000C3F41">
      <w:pPr>
        <w:spacing w:after="0" w:line="360" w:lineRule="auto"/>
        <w:ind w:left="-567"/>
        <w:rPr>
          <w:rFonts w:ascii="GHEA Grapalat" w:hAnsi="GHEA Grapalat"/>
          <w:sz w:val="20"/>
          <w:lang w:val="ru-RU"/>
        </w:rPr>
      </w:pPr>
    </w:p>
    <w:sectPr w:rsidR="00213D65" w:rsidRPr="003C089A" w:rsidSect="00072DD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EA"/>
    <w:rsid w:val="00003676"/>
    <w:rsid w:val="00072DDB"/>
    <w:rsid w:val="000C3F41"/>
    <w:rsid w:val="000E16A3"/>
    <w:rsid w:val="0014134B"/>
    <w:rsid w:val="001D1F14"/>
    <w:rsid w:val="001F3631"/>
    <w:rsid w:val="002139E1"/>
    <w:rsid w:val="00213D65"/>
    <w:rsid w:val="00294FFB"/>
    <w:rsid w:val="002F3175"/>
    <w:rsid w:val="003262B7"/>
    <w:rsid w:val="00362A30"/>
    <w:rsid w:val="003C089A"/>
    <w:rsid w:val="003C7BAD"/>
    <w:rsid w:val="003D533E"/>
    <w:rsid w:val="00407FEA"/>
    <w:rsid w:val="00426530"/>
    <w:rsid w:val="00434923"/>
    <w:rsid w:val="00487084"/>
    <w:rsid w:val="004A6230"/>
    <w:rsid w:val="005A01A7"/>
    <w:rsid w:val="005B2510"/>
    <w:rsid w:val="006A12F9"/>
    <w:rsid w:val="00741143"/>
    <w:rsid w:val="007861EB"/>
    <w:rsid w:val="007B1553"/>
    <w:rsid w:val="007D4C94"/>
    <w:rsid w:val="008774A9"/>
    <w:rsid w:val="008B0E8A"/>
    <w:rsid w:val="008C594E"/>
    <w:rsid w:val="008D13B5"/>
    <w:rsid w:val="0095204E"/>
    <w:rsid w:val="00A07047"/>
    <w:rsid w:val="00A32336"/>
    <w:rsid w:val="00A74DB8"/>
    <w:rsid w:val="00AC3267"/>
    <w:rsid w:val="00B97864"/>
    <w:rsid w:val="00BF73F3"/>
    <w:rsid w:val="00C009E7"/>
    <w:rsid w:val="00C036EE"/>
    <w:rsid w:val="00C9267B"/>
    <w:rsid w:val="00CE7165"/>
    <w:rsid w:val="00D13144"/>
    <w:rsid w:val="00E01B33"/>
    <w:rsid w:val="00EC4ED8"/>
    <w:rsid w:val="00ED237A"/>
    <w:rsid w:val="00F142EB"/>
    <w:rsid w:val="00F57936"/>
    <w:rsid w:val="00F75C8B"/>
    <w:rsid w:val="00F900F5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07184-D6C8-4012-87AA-230AE81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C089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16A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C089A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3C089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3C089A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5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0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5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edgar.asryan@supervision.am" TargetMode="External"/><Relationship Id="rId5" Type="http://schemas.openxmlformats.org/officeDocument/2006/relationships/hyperlink" Target="mailto:hasmik.ghazaryan@supervisio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DA0B-5B74-4C0C-BB07-377FE7C7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Հասմիկ Ղազարյան</dc:creator>
  <cp:keywords/>
  <dc:description/>
  <cp:lastModifiedBy>Էդգար Ասրյան</cp:lastModifiedBy>
  <cp:revision>26</cp:revision>
  <dcterms:created xsi:type="dcterms:W3CDTF">2020-04-30T13:23:00Z</dcterms:created>
  <dcterms:modified xsi:type="dcterms:W3CDTF">2021-05-21T05:40:00Z</dcterms:modified>
</cp:coreProperties>
</file>