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Pr="009534B6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16"/>
          <w:szCs w:val="16"/>
          <w:lang w:val="hy-AM"/>
        </w:rPr>
      </w:pPr>
    </w:p>
    <w:p w14:paraId="250303A5" w14:textId="77777777" w:rsidR="0022631D" w:rsidRPr="009534B6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9534B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14:paraId="7FAF85C3" w14:textId="77777777" w:rsidR="0022631D" w:rsidRPr="009534B6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9534B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0BAB8C38" w14:textId="15A11F3E" w:rsidR="0022631D" w:rsidRPr="009534B6" w:rsidRDefault="00464CDE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9534B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մայիսի 31-ի </w:t>
      </w:r>
      <w:r w:rsidR="0022631D" w:rsidRPr="009534B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N  </w:t>
      </w:r>
      <w:r w:rsidR="000B0199" w:rsidRPr="009534B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323</w:t>
      </w:r>
      <w:r w:rsidR="0022631D" w:rsidRPr="009534B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4F2EF5EB" w14:textId="77777777" w:rsidR="0022631D" w:rsidRPr="009534B6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16"/>
          <w:szCs w:val="16"/>
          <w:lang w:val="hy-AM" w:eastAsia="ru-RU"/>
        </w:rPr>
      </w:pPr>
      <w:r w:rsidRPr="009534B6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</w:p>
    <w:p w14:paraId="579D0D57" w14:textId="64DC5EAE" w:rsidR="0022631D" w:rsidRPr="009534B6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  <w:r w:rsidRPr="009534B6">
        <w:rPr>
          <w:rFonts w:ascii="GHEA Grapalat" w:eastAsia="Times New Roman" w:hAnsi="GHEA Grapalat"/>
          <w:sz w:val="16"/>
          <w:szCs w:val="16"/>
          <w:lang w:val="af-ZA" w:eastAsia="ru-RU"/>
        </w:rPr>
        <w:tab/>
      </w:r>
    </w:p>
    <w:p w14:paraId="3F159BB2" w14:textId="77777777" w:rsidR="0022631D" w:rsidRPr="009534B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14:paraId="3B02D461" w14:textId="77777777" w:rsidR="0022631D" w:rsidRPr="009534B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9534B6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769A6979" w14:textId="77777777" w:rsidR="0022631D" w:rsidRPr="009534B6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9534B6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14:paraId="09B24681" w14:textId="38584FD4" w:rsidR="006A5242" w:rsidRPr="009534B6" w:rsidRDefault="008F5F4D" w:rsidP="006A5242">
      <w:pPr>
        <w:spacing w:before="0" w:after="0"/>
        <w:ind w:left="0"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534B6">
        <w:rPr>
          <w:rFonts w:ascii="GHEA Grapalat" w:hAnsi="GHEA Grapalat"/>
          <w:sz w:val="16"/>
          <w:szCs w:val="16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9534B6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>ստորև ներկայացնում է իր</w:t>
      </w:r>
      <w:r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 </w:t>
      </w:r>
      <w:r w:rsidR="00DD2018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կարիքների համար </w:t>
      </w:r>
      <w:r w:rsidR="008446AE" w:rsidRPr="009534B6">
        <w:rPr>
          <w:rFonts w:ascii="GHEA Grapalat" w:hAnsi="GHEA Grapalat"/>
          <w:b/>
          <w:sz w:val="16"/>
          <w:szCs w:val="16"/>
          <w:lang w:val="hy-AM"/>
        </w:rPr>
        <w:t>«</w:t>
      </w:r>
      <w:r w:rsidR="00DD2018">
        <w:rPr>
          <w:rFonts w:ascii="GHEA Grapalat" w:hAnsi="GHEA Grapalat"/>
          <w:b/>
          <w:sz w:val="16"/>
          <w:szCs w:val="16"/>
          <w:lang w:val="hy-AM"/>
        </w:rPr>
        <w:t>ՀՀ Գեղարքունիքի մարզի Մարտունու համայնքապետարանի կարիքների համար նախագծանախահաշվային փաստաթղթերի փորձաքննության և եզրակացության տրամադրման ծառայությունների</w:t>
      </w:r>
      <w:r w:rsidR="009534B6" w:rsidRPr="009534B6">
        <w:rPr>
          <w:rFonts w:ascii="GHEA Grapalat" w:hAnsi="GHEA Grapalat"/>
          <w:b/>
          <w:sz w:val="16"/>
          <w:szCs w:val="16"/>
          <w:lang w:val="hy-AM"/>
        </w:rPr>
        <w:t>»</w:t>
      </w:r>
      <w:r w:rsidR="008446AE" w:rsidRPr="009534B6">
        <w:rPr>
          <w:rFonts w:ascii="GHEA Grapalat" w:hAnsi="GHEA Grapalat"/>
          <w:b/>
          <w:sz w:val="16"/>
          <w:szCs w:val="16"/>
          <w:lang w:val="hy-AM"/>
        </w:rPr>
        <w:t xml:space="preserve"> ձեռքբերման</w:t>
      </w:r>
      <w:r w:rsidR="00CF28AF" w:rsidRPr="009534B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22631D"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նպատակով կազմակերպված </w:t>
      </w:r>
      <w:r w:rsidR="00564380"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000FD9">
        <w:rPr>
          <w:rFonts w:ascii="GHEA Grapalat" w:hAnsi="GHEA Grapalat"/>
          <w:sz w:val="16"/>
          <w:szCs w:val="16"/>
          <w:lang w:val="en-AU"/>
        </w:rPr>
        <w:t>ԳՄՄՀ</w:t>
      </w:r>
      <w:r w:rsidR="00000FD9" w:rsidRPr="00000FD9">
        <w:rPr>
          <w:rFonts w:ascii="GHEA Grapalat" w:hAnsi="GHEA Grapalat"/>
          <w:sz w:val="16"/>
          <w:szCs w:val="16"/>
          <w:lang w:val="af-ZA"/>
        </w:rPr>
        <w:t>-</w:t>
      </w:r>
      <w:r w:rsidR="00000FD9">
        <w:rPr>
          <w:rFonts w:ascii="GHEA Grapalat" w:hAnsi="GHEA Grapalat"/>
          <w:sz w:val="16"/>
          <w:szCs w:val="16"/>
          <w:lang w:val="en-AU"/>
        </w:rPr>
        <w:t>ԳՀԾՁԲ</w:t>
      </w:r>
      <w:r w:rsidR="00000FD9" w:rsidRPr="00000FD9">
        <w:rPr>
          <w:rFonts w:ascii="GHEA Grapalat" w:hAnsi="GHEA Grapalat"/>
          <w:sz w:val="16"/>
          <w:szCs w:val="16"/>
          <w:lang w:val="af-ZA"/>
        </w:rPr>
        <w:t>-25/32</w:t>
      </w:r>
      <w:r w:rsidR="006A5242" w:rsidRPr="009534B6">
        <w:rPr>
          <w:rFonts w:ascii="GHEA Grapalat" w:hAnsi="GHEA Grapalat"/>
          <w:sz w:val="16"/>
          <w:szCs w:val="16"/>
          <w:u w:val="single"/>
          <w:lang w:val="af-ZA"/>
        </w:rPr>
        <w:t xml:space="preserve">        </w:t>
      </w:r>
    </w:p>
    <w:p w14:paraId="6D610C87" w14:textId="6C656A77" w:rsidR="0022631D" w:rsidRPr="009534B6" w:rsidRDefault="0022631D" w:rsidP="00287B3F">
      <w:pPr>
        <w:spacing w:before="0" w:after="0"/>
        <w:ind w:left="0"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>ծածկագրով գնման ընթացակարգի արդյունքում</w:t>
      </w:r>
      <w:r w:rsidR="006F2779"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9534B6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9534B6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403"/>
        <w:gridCol w:w="1655"/>
        <w:gridCol w:w="929"/>
        <w:gridCol w:w="190"/>
        <w:gridCol w:w="636"/>
        <w:gridCol w:w="208"/>
        <w:gridCol w:w="603"/>
        <w:gridCol w:w="1361"/>
        <w:gridCol w:w="14"/>
        <w:gridCol w:w="723"/>
        <w:gridCol w:w="306"/>
        <w:gridCol w:w="1080"/>
        <w:gridCol w:w="2121"/>
      </w:tblGrid>
      <w:tr w:rsidR="0022631D" w:rsidRPr="009534B6" w14:paraId="3BCB0F4A" w14:textId="77777777" w:rsidTr="006E4E84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229" w:type="dxa"/>
            <w:gridSpan w:val="13"/>
            <w:shd w:val="clear" w:color="auto" w:fill="auto"/>
            <w:vAlign w:val="center"/>
          </w:tcPr>
          <w:p w14:paraId="47A5B985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9534B6" w14:paraId="796D388F" w14:textId="77777777" w:rsidTr="009534B6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9534B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5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9534B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D073E87" w14:textId="37128837" w:rsidR="0022631D" w:rsidRPr="009534B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4"/>
            <w:shd w:val="clear" w:color="auto" w:fill="auto"/>
            <w:vAlign w:val="center"/>
          </w:tcPr>
          <w:p w14:paraId="59F68B85" w14:textId="1AC0C099" w:rsidR="0022631D" w:rsidRPr="009534B6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404" w:type="dxa"/>
            <w:gridSpan w:val="4"/>
            <w:shd w:val="clear" w:color="auto" w:fill="auto"/>
            <w:vAlign w:val="center"/>
          </w:tcPr>
          <w:p w14:paraId="62535C49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30836BC" w14:textId="77777777" w:rsidR="0022631D" w:rsidRPr="009534B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1" w:type="dxa"/>
            <w:vMerge w:val="restart"/>
            <w:shd w:val="clear" w:color="auto" w:fill="auto"/>
            <w:vAlign w:val="center"/>
          </w:tcPr>
          <w:p w14:paraId="5D289872" w14:textId="77777777" w:rsidR="0022631D" w:rsidRPr="009534B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9534B6" w14:paraId="02BE1D52" w14:textId="77777777" w:rsidTr="009534B6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9534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C6C06A7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9534B6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9534B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404" w:type="dxa"/>
            <w:gridSpan w:val="4"/>
            <w:shd w:val="clear" w:color="auto" w:fill="auto"/>
            <w:vAlign w:val="center"/>
          </w:tcPr>
          <w:p w14:paraId="01CC38D9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080" w:type="dxa"/>
            <w:vMerge/>
            <w:shd w:val="clear" w:color="auto" w:fill="auto"/>
          </w:tcPr>
          <w:p w14:paraId="12AD9841" w14:textId="77777777" w:rsidR="0022631D" w:rsidRPr="009534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14:paraId="28B6AAAB" w14:textId="77777777" w:rsidR="0022631D" w:rsidRPr="009534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9534B6" w14:paraId="688F77C8" w14:textId="77777777" w:rsidTr="009534B6">
        <w:trPr>
          <w:trHeight w:val="275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9534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9534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9534B6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9534B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9534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9534B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D2018" w:rsidRPr="009534B6" w14:paraId="6CB0AC86" w14:textId="77777777" w:rsidTr="003557F4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77777777" w:rsidR="00DD2018" w:rsidRPr="009534B6" w:rsidRDefault="00DD2018" w:rsidP="00DD2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8" w:type="dxa"/>
            <w:gridSpan w:val="2"/>
            <w:vAlign w:val="center"/>
          </w:tcPr>
          <w:p w14:paraId="2721F035" w14:textId="0DE37F0C" w:rsidR="00DD2018" w:rsidRPr="00DD2018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2018">
              <w:rPr>
                <w:rFonts w:ascii="GHEA Grapalat" w:hAnsi="GHEA Grapalat"/>
                <w:sz w:val="16"/>
                <w:szCs w:val="16"/>
                <w:lang w:val="hy-AM"/>
              </w:rPr>
              <w:t>ՀՀ  Գեղարքունիքի մարզի Մարտունի համայնքի Աստղաձոր, Արծվանիստ, Ծովինար և Վաղաշեն բնակավայրերի լուսավորության ցանցերի կառուցման աշխատանքների</w:t>
            </w:r>
            <w:r w:rsidRPr="00DD20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D2018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 փաստաթղթերի փորձաքննության և եզրակացության տրամադրման  ծառայություններ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8C955D" w:rsidR="00DD2018" w:rsidRPr="009534B6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AA0F81" w14:textId="4C141DC0" w:rsidR="00DD2018" w:rsidRPr="009534B6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3A3C952E" w:rsidR="00DD2018" w:rsidRPr="009534B6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61" w:type="dxa"/>
          </w:tcPr>
          <w:p w14:paraId="07535066" w14:textId="034C6F1D" w:rsidR="00DD2018" w:rsidRPr="009534B6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22401932" w14:textId="5A075BBE" w:rsidR="00DD2018" w:rsidRPr="00DD2018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201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175 000</w:t>
            </w:r>
          </w:p>
        </w:tc>
        <w:tc>
          <w:tcPr>
            <w:tcW w:w="1080" w:type="dxa"/>
          </w:tcPr>
          <w:p w14:paraId="1013593A" w14:textId="327BF46F" w:rsidR="00DD2018" w:rsidRPr="009534B6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vAlign w:val="center"/>
          </w:tcPr>
          <w:p w14:paraId="5152B32D" w14:textId="20ABF8C2" w:rsidR="00DD2018" w:rsidRPr="00DD2018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2018">
              <w:rPr>
                <w:rFonts w:ascii="GHEA Grapalat" w:hAnsi="GHEA Grapalat"/>
                <w:sz w:val="16"/>
                <w:szCs w:val="16"/>
                <w:lang w:val="hy-AM"/>
              </w:rPr>
              <w:t>ՀՀ  Գեղարքունիքի մարզի Մարտունի համայնքի Աստղաձոր, Արծվանիստ, Ծովինար և Վաղաշեն բնակավայրերի լուսավորության ցանցերի կառուցման աշխատանքների</w:t>
            </w:r>
            <w:r w:rsidRPr="00DD201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D2018">
              <w:rPr>
                <w:rFonts w:ascii="GHEA Grapalat" w:hAnsi="GHEA Grapalat"/>
                <w:sz w:val="16"/>
                <w:szCs w:val="16"/>
                <w:lang w:val="hy-AM"/>
              </w:rPr>
              <w:t>նախագծանախահաշվային փաստաթղթերի փորձաքննության և եզրակացության տրամադրման  ծառայություններ</w:t>
            </w:r>
          </w:p>
        </w:tc>
      </w:tr>
      <w:tr w:rsidR="00DD2018" w:rsidRPr="00000FD9" w14:paraId="5901EBEF" w14:textId="77777777" w:rsidTr="003557F4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77DDE11" w14:textId="5FA16270" w:rsidR="00DD2018" w:rsidRPr="009534B6" w:rsidRDefault="00DD2018" w:rsidP="00DD2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058" w:type="dxa"/>
            <w:gridSpan w:val="2"/>
            <w:vAlign w:val="center"/>
          </w:tcPr>
          <w:p w14:paraId="02BCF35E" w14:textId="320ED00A" w:rsidR="00DD2018" w:rsidRPr="00DD2018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D2018">
              <w:rPr>
                <w:rFonts w:ascii="GHEA Grapalat" w:hAnsi="GHEA Grapalat"/>
                <w:sz w:val="16"/>
                <w:szCs w:val="16"/>
                <w:lang w:val="hy-AM"/>
              </w:rPr>
              <w:t>ՀՀ  Գեղարքունիքի մարզի Մարտունի համայնքի Լիճք , Ծովասար, և</w:t>
            </w:r>
            <w:r w:rsidRPr="00DD2018">
              <w:rPr>
                <w:rFonts w:ascii="Arial" w:hAnsi="Arial" w:cs="Arial"/>
                <w:sz w:val="16"/>
                <w:szCs w:val="16"/>
                <w:lang w:val="hy-AM"/>
              </w:rPr>
              <w:t xml:space="preserve"> Վերին</w:t>
            </w:r>
            <w:r w:rsidRPr="00DD2018">
              <w:rPr>
                <w:rFonts w:ascii="Arial LatArm" w:hAnsi="Arial LatArm"/>
                <w:sz w:val="16"/>
                <w:szCs w:val="16"/>
                <w:lang w:val="hy-AM"/>
              </w:rPr>
              <w:t xml:space="preserve">   </w:t>
            </w:r>
            <w:r w:rsidRPr="00DD2018">
              <w:rPr>
                <w:rFonts w:ascii="Arial" w:hAnsi="Arial" w:cs="Arial"/>
                <w:sz w:val="16"/>
                <w:szCs w:val="16"/>
                <w:lang w:val="hy-AM"/>
              </w:rPr>
              <w:t>Գետաշեն</w:t>
            </w:r>
            <w:r w:rsidRPr="00DD2018">
              <w:rPr>
                <w:rFonts w:ascii="Arial LatArm" w:hAnsi="Arial LatArm"/>
                <w:sz w:val="16"/>
                <w:szCs w:val="16"/>
                <w:lang w:val="hy-AM"/>
              </w:rPr>
              <w:t xml:space="preserve">  </w:t>
            </w:r>
            <w:r w:rsidRPr="00DD2018">
              <w:rPr>
                <w:rFonts w:ascii="GHEA Grapalat" w:hAnsi="GHEA Grapalat"/>
                <w:sz w:val="16"/>
                <w:szCs w:val="16"/>
                <w:lang w:val="hy-AM"/>
              </w:rPr>
              <w:t xml:space="preserve">   բնակավայրերի լուսավորության ցանցերի կառուցման աշխատանքների նախագծանախահաշվային փաստաթղթերի փորձաքննության և եզրակացության տրամադրման  ծառայություններ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</w:tcPr>
          <w:p w14:paraId="25D111AD" w14:textId="6E586F02" w:rsidR="00DD2018" w:rsidRPr="009534B6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i/>
                <w:iCs/>
                <w:sz w:val="16"/>
                <w:szCs w:val="16"/>
                <w:lang w:val="hy-AM" w:eastAsia="ru-RU"/>
              </w:rPr>
            </w:pPr>
            <w:r w:rsidRPr="00AA0900"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9FD9FD" w14:textId="398117B7" w:rsidR="00DD2018" w:rsidRPr="009534B6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7A9BF8" w14:textId="4133D3B6" w:rsidR="00DD2018" w:rsidRPr="009534B6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361" w:type="dxa"/>
          </w:tcPr>
          <w:p w14:paraId="4DBE69DC" w14:textId="737E4D00" w:rsidR="00DD2018" w:rsidRPr="009534B6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1CF00500" w14:textId="22DE5895" w:rsidR="00DD2018" w:rsidRPr="00DD2018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D201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217 000</w:t>
            </w:r>
          </w:p>
        </w:tc>
        <w:tc>
          <w:tcPr>
            <w:tcW w:w="1080" w:type="dxa"/>
          </w:tcPr>
          <w:p w14:paraId="3EFC8FF1" w14:textId="5642DEEF" w:rsidR="00DD2018" w:rsidRPr="009534B6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21" w:type="dxa"/>
            <w:vAlign w:val="center"/>
          </w:tcPr>
          <w:p w14:paraId="7A2ADA34" w14:textId="53299AC2" w:rsidR="00DD2018" w:rsidRPr="00DD2018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D2018">
              <w:rPr>
                <w:rFonts w:ascii="GHEA Grapalat" w:hAnsi="GHEA Grapalat"/>
                <w:sz w:val="16"/>
                <w:szCs w:val="16"/>
                <w:lang w:val="hy-AM"/>
              </w:rPr>
              <w:t>ՀՀ  Գեղարքունիքի մարզի Մարտունի համայնքի Լիճք , Ծովասար, և</w:t>
            </w:r>
            <w:r w:rsidRPr="00DD2018">
              <w:rPr>
                <w:rFonts w:ascii="Arial" w:hAnsi="Arial" w:cs="Arial"/>
                <w:sz w:val="16"/>
                <w:szCs w:val="16"/>
                <w:lang w:val="hy-AM"/>
              </w:rPr>
              <w:t xml:space="preserve"> Վերին</w:t>
            </w:r>
            <w:r w:rsidRPr="00DD2018">
              <w:rPr>
                <w:rFonts w:ascii="Arial LatArm" w:hAnsi="Arial LatArm"/>
                <w:sz w:val="16"/>
                <w:szCs w:val="16"/>
                <w:lang w:val="hy-AM"/>
              </w:rPr>
              <w:t xml:space="preserve">   </w:t>
            </w:r>
            <w:r w:rsidRPr="00DD2018">
              <w:rPr>
                <w:rFonts w:ascii="Arial" w:hAnsi="Arial" w:cs="Arial"/>
                <w:sz w:val="16"/>
                <w:szCs w:val="16"/>
                <w:lang w:val="hy-AM"/>
              </w:rPr>
              <w:t>Գետաշեն</w:t>
            </w:r>
            <w:r w:rsidRPr="00DD2018">
              <w:rPr>
                <w:rFonts w:ascii="Arial LatArm" w:hAnsi="Arial LatArm"/>
                <w:sz w:val="16"/>
                <w:szCs w:val="16"/>
                <w:lang w:val="hy-AM"/>
              </w:rPr>
              <w:t xml:space="preserve">  </w:t>
            </w:r>
            <w:r w:rsidRPr="00DD2018">
              <w:rPr>
                <w:rFonts w:ascii="GHEA Grapalat" w:hAnsi="GHEA Grapalat"/>
                <w:sz w:val="16"/>
                <w:szCs w:val="16"/>
                <w:lang w:val="hy-AM"/>
              </w:rPr>
              <w:t xml:space="preserve">   բնակավայրերի լուսավորության ցանցերի կառուցման աշխատանքների նախագծանախահաշվային փաստաթղթերի փորձաքննության և եզրակացության տրամադրման  ծառայություններ</w:t>
            </w:r>
          </w:p>
        </w:tc>
      </w:tr>
      <w:tr w:rsidR="00DD2018" w:rsidRPr="00000FD9" w14:paraId="60C0CDBB" w14:textId="77777777" w:rsidTr="003557F4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4A369DFE" w14:textId="4D4A44EB" w:rsidR="00DD2018" w:rsidRPr="009534B6" w:rsidRDefault="00DD2018" w:rsidP="00DD20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058" w:type="dxa"/>
            <w:gridSpan w:val="2"/>
            <w:vAlign w:val="center"/>
          </w:tcPr>
          <w:p w14:paraId="2C5804CC" w14:textId="7AA33C52" w:rsidR="00DD2018" w:rsidRPr="00DD2018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D2018">
              <w:rPr>
                <w:rFonts w:ascii="GHEA Grapalat" w:hAnsi="GHEA Grapalat"/>
                <w:sz w:val="16"/>
                <w:szCs w:val="16"/>
                <w:lang w:val="hy-AM"/>
              </w:rPr>
              <w:t>ՀՀ  Գեղարքունիքի մարզի Մարտունի համայնքի Երանոս, Ձորագյուղ և Վարդաձոր    բնակավայրերի լուսավորության ցանցերի կառուցման աշխատանքների նախագծանախահաշվային փաստաթղթերի փորձաքննության և եզրակացության տրամադրման  ծառայություններ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</w:tcPr>
          <w:p w14:paraId="47BCD2B0" w14:textId="51A792E4" w:rsidR="00DD2018" w:rsidRPr="009534B6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Arial"/>
                <w:i/>
                <w:iCs/>
                <w:sz w:val="16"/>
                <w:szCs w:val="16"/>
                <w:lang w:val="hy-AM" w:eastAsia="ru-RU"/>
              </w:rPr>
            </w:pPr>
            <w:r w:rsidRPr="00AA0900"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EB75D7" w14:textId="006E42D3" w:rsidR="00DD2018" w:rsidRPr="009534B6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149305" w14:textId="7C4DCA53" w:rsidR="00DD2018" w:rsidRPr="009534B6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361" w:type="dxa"/>
          </w:tcPr>
          <w:p w14:paraId="7D58FF74" w14:textId="7C67665A" w:rsidR="00DD2018" w:rsidRPr="009534B6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5A4D00C5" w14:textId="5C38AF09" w:rsidR="00DD2018" w:rsidRPr="00DD2018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D201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265 000</w:t>
            </w:r>
          </w:p>
        </w:tc>
        <w:tc>
          <w:tcPr>
            <w:tcW w:w="1080" w:type="dxa"/>
          </w:tcPr>
          <w:p w14:paraId="57237AAE" w14:textId="44F1C0BF" w:rsidR="00DD2018" w:rsidRPr="009534B6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21" w:type="dxa"/>
            <w:vAlign w:val="center"/>
          </w:tcPr>
          <w:p w14:paraId="07263B62" w14:textId="1C1656C9" w:rsidR="00DD2018" w:rsidRPr="00DD2018" w:rsidRDefault="00DD2018" w:rsidP="00DD20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D2018">
              <w:rPr>
                <w:rFonts w:ascii="GHEA Grapalat" w:hAnsi="GHEA Grapalat"/>
                <w:sz w:val="16"/>
                <w:szCs w:val="16"/>
                <w:lang w:val="hy-AM"/>
              </w:rPr>
              <w:t>ՀՀ  Գեղարքունիքի մարզի Մարտունի համայնքի Երանոս, Ձորագյուղ և Վարդաձոր    բնակավայրերի լուսավորության ցանցերի կառուցման աշխատանքների նախագծանախահաշվային փաստաթղթերի փորձաքննության և եզրակացության տրամադրման  ծառայություններ</w:t>
            </w:r>
          </w:p>
        </w:tc>
      </w:tr>
      <w:tr w:rsidR="00564380" w:rsidRPr="00000FD9" w14:paraId="4B8BC031" w14:textId="77777777" w:rsidTr="006E4E84">
        <w:trPr>
          <w:trHeight w:val="169"/>
        </w:trPr>
        <w:tc>
          <w:tcPr>
            <w:tcW w:w="11211" w:type="dxa"/>
            <w:gridSpan w:val="14"/>
            <w:shd w:val="clear" w:color="auto" w:fill="99CCFF"/>
            <w:vAlign w:val="center"/>
          </w:tcPr>
          <w:p w14:paraId="451180EC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64380" w:rsidRPr="00000FD9" w14:paraId="24C3B0CB" w14:textId="77777777" w:rsidTr="006E4E84">
        <w:trPr>
          <w:trHeight w:val="137"/>
        </w:trPr>
        <w:tc>
          <w:tcPr>
            <w:tcW w:w="5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</w:tc>
        <w:tc>
          <w:tcPr>
            <w:tcW w:w="62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Գնանշման հարցում  &lt;&lt;Գնումների մասին&gt;&gt;  ՀՀ օրենքի  22 -րդ  հոդված</w:t>
            </w:r>
          </w:p>
        </w:tc>
      </w:tr>
      <w:tr w:rsidR="00564380" w:rsidRPr="00000FD9" w14:paraId="075EEA57" w14:textId="77777777" w:rsidTr="006E4E84">
        <w:trPr>
          <w:trHeight w:val="196"/>
        </w:trPr>
        <w:tc>
          <w:tcPr>
            <w:tcW w:w="11211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64380" w:rsidRPr="009534B6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07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1ABC2C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</w:t>
            </w:r>
            <w:r w:rsidR="00D30A4B"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</w:t>
            </w:r>
            <w:r w:rsidR="0091758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="00DD201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12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="00DD201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17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թ</w:t>
            </w:r>
          </w:p>
        </w:tc>
      </w:tr>
      <w:tr w:rsidR="00564380" w:rsidRPr="009534B6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564380" w:rsidRPr="009534B6" w:rsidRDefault="00564380" w:rsidP="00942F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13FE412E" w14:textId="77777777" w:rsidTr="009534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564380" w:rsidRPr="009534B6" w14:paraId="321D26CF" w14:textId="77777777" w:rsidTr="009534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68E691E2" w14:textId="77777777" w:rsidTr="009534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30B89418" w14:textId="77777777" w:rsidTr="006E4E84">
        <w:trPr>
          <w:trHeight w:val="54"/>
        </w:trPr>
        <w:tc>
          <w:tcPr>
            <w:tcW w:w="11211" w:type="dxa"/>
            <w:gridSpan w:val="14"/>
            <w:shd w:val="clear" w:color="auto" w:fill="99CCFF"/>
            <w:vAlign w:val="center"/>
          </w:tcPr>
          <w:p w14:paraId="70776DB4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 w14:paraId="1FD38684" w14:textId="488F95E4" w:rsidR="00564380" w:rsidRPr="009534B6" w:rsidRDefault="00564380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A411D0" w:rsidRPr="009534B6" w14:paraId="3FD00E3A" w14:textId="77777777" w:rsidTr="005A37D6">
        <w:trPr>
          <w:gridAfter w:val="9"/>
          <w:wAfter w:w="7052" w:type="dxa"/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A411D0" w:rsidRPr="009534B6" w:rsidRDefault="00A411D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A411D0" w:rsidRPr="009534B6" w:rsidRDefault="00A411D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700CD07F" w14:textId="77777777" w:rsidTr="006E4E84">
        <w:trPr>
          <w:trHeight w:val="288"/>
        </w:trPr>
        <w:tc>
          <w:tcPr>
            <w:tcW w:w="11211" w:type="dxa"/>
            <w:gridSpan w:val="14"/>
            <w:shd w:val="clear" w:color="auto" w:fill="99CCFF"/>
            <w:vAlign w:val="center"/>
          </w:tcPr>
          <w:p w14:paraId="10ED0606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</w:tbl>
    <w:tbl>
      <w:tblPr>
        <w:tblStyle w:val="1"/>
        <w:tblW w:w="1126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620"/>
        <w:gridCol w:w="1980"/>
        <w:gridCol w:w="1800"/>
        <w:gridCol w:w="1440"/>
        <w:gridCol w:w="1980"/>
        <w:gridCol w:w="2442"/>
      </w:tblGrid>
      <w:tr w:rsidR="00615B4C" w:rsidRPr="002E4423" w14:paraId="0E00EBA4" w14:textId="77777777" w:rsidTr="00615B4C">
        <w:trPr>
          <w:trHeight w:val="413"/>
        </w:trPr>
        <w:tc>
          <w:tcPr>
            <w:tcW w:w="1620" w:type="dxa"/>
          </w:tcPr>
          <w:p w14:paraId="7CE84928" w14:textId="77777777" w:rsidR="00615B4C" w:rsidRPr="00280544" w:rsidRDefault="00615B4C" w:rsidP="00E42399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280544">
              <w:rPr>
                <w:rFonts w:ascii="GHEA Grapalat" w:hAnsi="GHEA Grapalat" w:cs="Arial"/>
                <w:sz w:val="18"/>
                <w:szCs w:val="18"/>
                <w:lang w:val="en-US"/>
              </w:rPr>
              <w:t>N</w:t>
            </w:r>
          </w:p>
        </w:tc>
        <w:tc>
          <w:tcPr>
            <w:tcW w:w="1980" w:type="dxa"/>
          </w:tcPr>
          <w:p w14:paraId="764B8B86" w14:textId="77777777" w:rsidR="00615B4C" w:rsidRPr="00280544" w:rsidRDefault="00615B4C" w:rsidP="00E4239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80544">
              <w:rPr>
                <w:rFonts w:ascii="GHEA Grapalat" w:hAnsi="GHEA Grapalat" w:cs="Arial"/>
                <w:sz w:val="18"/>
                <w:szCs w:val="18"/>
                <w:lang w:val="hy-AM"/>
              </w:rPr>
              <w:t>Կազմակերպության անվանումը</w:t>
            </w:r>
          </w:p>
        </w:tc>
        <w:tc>
          <w:tcPr>
            <w:tcW w:w="1800" w:type="dxa"/>
          </w:tcPr>
          <w:p w14:paraId="4B348798" w14:textId="77777777" w:rsidR="00615B4C" w:rsidRPr="00280544" w:rsidRDefault="00615B4C" w:rsidP="00E4239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80544">
              <w:rPr>
                <w:rFonts w:ascii="GHEA Grapalat" w:hAnsi="GHEA Grapalat" w:cs="Arial"/>
                <w:sz w:val="18"/>
                <w:szCs w:val="18"/>
                <w:lang w:val="hy-AM"/>
              </w:rPr>
              <w:t>Նախահաշվային արժեքը</w:t>
            </w:r>
          </w:p>
          <w:p w14:paraId="3942AC0F" w14:textId="77777777" w:rsidR="00615B4C" w:rsidRPr="00280544" w:rsidRDefault="00615B4C" w:rsidP="00E4239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80544">
              <w:rPr>
                <w:rFonts w:ascii="GHEA Grapalat" w:hAnsi="GHEA Grapalat" w:cs="Arial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440" w:type="dxa"/>
          </w:tcPr>
          <w:p w14:paraId="4DCF8D1F" w14:textId="77777777" w:rsidR="00615B4C" w:rsidRPr="00280544" w:rsidRDefault="00615B4C" w:rsidP="00E4239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80544">
              <w:rPr>
                <w:rFonts w:ascii="GHEA Grapalat" w:hAnsi="GHEA Grapalat" w:cs="Arial"/>
                <w:sz w:val="18"/>
                <w:szCs w:val="18"/>
                <w:lang w:val="hy-AM"/>
              </w:rPr>
              <w:t>Ինքնարժեք և շահույթ</w:t>
            </w:r>
          </w:p>
          <w:p w14:paraId="2E65B7A7" w14:textId="77777777" w:rsidR="00615B4C" w:rsidRPr="00280544" w:rsidRDefault="00615B4C" w:rsidP="00E4239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80544">
              <w:rPr>
                <w:rFonts w:ascii="GHEA Grapalat" w:hAnsi="GHEA Grapalat" w:cs="Arial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980" w:type="dxa"/>
          </w:tcPr>
          <w:p w14:paraId="0F434FE5" w14:textId="77777777" w:rsidR="00615B4C" w:rsidRPr="00280544" w:rsidRDefault="00615B4C" w:rsidP="00E4239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80544">
              <w:rPr>
                <w:rFonts w:ascii="GHEA Grapalat" w:hAnsi="GHEA Grapalat" w:cs="Arial"/>
                <w:sz w:val="18"/>
                <w:szCs w:val="18"/>
                <w:lang w:val="hy-AM"/>
              </w:rPr>
              <w:t>ԱԱՀ</w:t>
            </w:r>
          </w:p>
          <w:p w14:paraId="245CCFF2" w14:textId="77777777" w:rsidR="00615B4C" w:rsidRPr="00280544" w:rsidRDefault="00615B4C" w:rsidP="00E4239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80544">
              <w:rPr>
                <w:rFonts w:ascii="GHEA Grapalat" w:hAnsi="GHEA Grapalat" w:cs="Arial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2442" w:type="dxa"/>
          </w:tcPr>
          <w:p w14:paraId="17A242E5" w14:textId="77777777" w:rsidR="00615B4C" w:rsidRPr="00280544" w:rsidRDefault="00615B4C" w:rsidP="00E4239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80544">
              <w:rPr>
                <w:rFonts w:ascii="GHEA Grapalat" w:hAnsi="GHEA Grapalat" w:cs="Arial"/>
                <w:sz w:val="18"/>
                <w:szCs w:val="18"/>
                <w:lang w:val="hy-AM"/>
              </w:rPr>
              <w:t>Ընդհանուր գինը</w:t>
            </w:r>
          </w:p>
          <w:p w14:paraId="46ED05B6" w14:textId="77777777" w:rsidR="00615B4C" w:rsidRPr="00280544" w:rsidRDefault="00615B4C" w:rsidP="00E4239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80544">
              <w:rPr>
                <w:rFonts w:ascii="GHEA Grapalat" w:hAnsi="GHEA Grapalat" w:cs="Arial"/>
                <w:sz w:val="18"/>
                <w:szCs w:val="18"/>
                <w:lang w:val="hy-AM"/>
              </w:rPr>
              <w:t>/թվերով և տառերով/</w:t>
            </w:r>
          </w:p>
        </w:tc>
      </w:tr>
      <w:tr w:rsidR="00615B4C" w:rsidRPr="00280544" w14:paraId="73BBD90D" w14:textId="77777777" w:rsidTr="00615B4C">
        <w:trPr>
          <w:trHeight w:val="621"/>
        </w:trPr>
        <w:tc>
          <w:tcPr>
            <w:tcW w:w="1620" w:type="dxa"/>
          </w:tcPr>
          <w:p w14:paraId="545CA1DB" w14:textId="77777777" w:rsidR="00615B4C" w:rsidRPr="00280544" w:rsidRDefault="00615B4C" w:rsidP="00E42399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280544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Չափաբաժին 1</w:t>
            </w:r>
          </w:p>
          <w:p w14:paraId="00BA4001" w14:textId="77777777" w:rsidR="00615B4C" w:rsidRPr="00280544" w:rsidRDefault="00615B4C" w:rsidP="00E42399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14:paraId="043619FE" w14:textId="77777777" w:rsidR="00615B4C" w:rsidRPr="00C94CF2" w:rsidRDefault="00615B4C" w:rsidP="00E423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4CF2">
              <w:rPr>
                <w:rFonts w:ascii="GHEA Grapalat" w:hAnsi="GHEA Grapalat" w:cs="Arial"/>
                <w:sz w:val="16"/>
                <w:szCs w:val="16"/>
                <w:lang w:val="en-US"/>
              </w:rPr>
              <w:t>&lt;&lt;</w:t>
            </w: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ԱՐԽԻՏԵԿՏ</w:t>
            </w:r>
            <w:r w:rsidRPr="00C94CF2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&gt;&gt; </w:t>
            </w: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ՍՊ</w:t>
            </w:r>
            <w:r w:rsidRPr="00C94CF2">
              <w:rPr>
                <w:rFonts w:ascii="GHEA Grapalat" w:hAnsi="GHEA Grapalat" w:cs="Arial"/>
                <w:sz w:val="16"/>
                <w:szCs w:val="16"/>
                <w:lang w:val="en-US"/>
              </w:rPr>
              <w:t>Ը</w:t>
            </w:r>
          </w:p>
        </w:tc>
        <w:tc>
          <w:tcPr>
            <w:tcW w:w="1800" w:type="dxa"/>
            <w:vAlign w:val="center"/>
          </w:tcPr>
          <w:p w14:paraId="2A8FDE85" w14:textId="77777777" w:rsidR="00615B4C" w:rsidRPr="00C94CF2" w:rsidRDefault="00615B4C" w:rsidP="00E4239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94C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175 000</w:t>
            </w:r>
          </w:p>
        </w:tc>
        <w:tc>
          <w:tcPr>
            <w:tcW w:w="1440" w:type="dxa"/>
          </w:tcPr>
          <w:p w14:paraId="6C5870F5" w14:textId="77777777" w:rsidR="00615B4C" w:rsidRPr="00C94CF2" w:rsidRDefault="00615B4C" w:rsidP="00E423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137 500</w:t>
            </w:r>
          </w:p>
        </w:tc>
        <w:tc>
          <w:tcPr>
            <w:tcW w:w="1980" w:type="dxa"/>
          </w:tcPr>
          <w:p w14:paraId="17F2635A" w14:textId="77777777" w:rsidR="00615B4C" w:rsidRPr="00C94CF2" w:rsidRDefault="00615B4C" w:rsidP="00E423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27 500</w:t>
            </w:r>
          </w:p>
        </w:tc>
        <w:tc>
          <w:tcPr>
            <w:tcW w:w="2442" w:type="dxa"/>
          </w:tcPr>
          <w:p w14:paraId="48DA24A0" w14:textId="77777777" w:rsidR="00615B4C" w:rsidRPr="00C94CF2" w:rsidRDefault="00615B4C" w:rsidP="00E423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165 000</w:t>
            </w:r>
          </w:p>
        </w:tc>
      </w:tr>
      <w:tr w:rsidR="00615B4C" w:rsidRPr="00280544" w14:paraId="4EA644E0" w14:textId="77777777" w:rsidTr="00615B4C">
        <w:trPr>
          <w:trHeight w:val="621"/>
        </w:trPr>
        <w:tc>
          <w:tcPr>
            <w:tcW w:w="1620" w:type="dxa"/>
          </w:tcPr>
          <w:p w14:paraId="0882BA24" w14:textId="77777777" w:rsidR="00615B4C" w:rsidRPr="00280544" w:rsidRDefault="00615B4C" w:rsidP="00E42399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 w:rsidRPr="00280544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Չափաբաժին 2</w:t>
            </w:r>
          </w:p>
        </w:tc>
        <w:tc>
          <w:tcPr>
            <w:tcW w:w="1980" w:type="dxa"/>
          </w:tcPr>
          <w:p w14:paraId="1A2BB8A5" w14:textId="77777777" w:rsidR="00615B4C" w:rsidRPr="00C94CF2" w:rsidRDefault="00615B4C" w:rsidP="00E423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4CF2">
              <w:rPr>
                <w:rFonts w:ascii="GHEA Grapalat" w:hAnsi="GHEA Grapalat" w:cs="Arial"/>
                <w:sz w:val="16"/>
                <w:szCs w:val="16"/>
                <w:lang w:val="en-US"/>
              </w:rPr>
              <w:t>&lt;&lt;</w:t>
            </w: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ԱՐԽԻՏԵԿՏ</w:t>
            </w:r>
            <w:r w:rsidRPr="00C94CF2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&gt;&gt; </w:t>
            </w: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ՍՊ</w:t>
            </w:r>
            <w:r w:rsidRPr="00C94CF2">
              <w:rPr>
                <w:rFonts w:ascii="GHEA Grapalat" w:hAnsi="GHEA Grapalat" w:cs="Arial"/>
                <w:sz w:val="16"/>
                <w:szCs w:val="16"/>
                <w:lang w:val="en-US"/>
              </w:rPr>
              <w:t>Ը</w:t>
            </w:r>
          </w:p>
        </w:tc>
        <w:tc>
          <w:tcPr>
            <w:tcW w:w="1800" w:type="dxa"/>
            <w:vAlign w:val="center"/>
          </w:tcPr>
          <w:p w14:paraId="1A5742F2" w14:textId="77777777" w:rsidR="00615B4C" w:rsidRPr="00C94CF2" w:rsidRDefault="00615B4C" w:rsidP="00E4239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94C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217 000</w:t>
            </w:r>
          </w:p>
        </w:tc>
        <w:tc>
          <w:tcPr>
            <w:tcW w:w="1440" w:type="dxa"/>
          </w:tcPr>
          <w:p w14:paraId="20B00FD0" w14:textId="77777777" w:rsidR="00615B4C" w:rsidRPr="00C94CF2" w:rsidRDefault="00615B4C" w:rsidP="00E423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175 000</w:t>
            </w:r>
          </w:p>
        </w:tc>
        <w:tc>
          <w:tcPr>
            <w:tcW w:w="1980" w:type="dxa"/>
          </w:tcPr>
          <w:p w14:paraId="1D5B667F" w14:textId="77777777" w:rsidR="00615B4C" w:rsidRPr="00C94CF2" w:rsidRDefault="00615B4C" w:rsidP="00E423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35 000</w:t>
            </w:r>
          </w:p>
        </w:tc>
        <w:tc>
          <w:tcPr>
            <w:tcW w:w="2442" w:type="dxa"/>
          </w:tcPr>
          <w:p w14:paraId="5677D7FF" w14:textId="77777777" w:rsidR="00615B4C" w:rsidRPr="00C94CF2" w:rsidRDefault="00615B4C" w:rsidP="00E423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210 000</w:t>
            </w:r>
          </w:p>
        </w:tc>
      </w:tr>
      <w:tr w:rsidR="00615B4C" w:rsidRPr="00280544" w14:paraId="41BE6159" w14:textId="77777777" w:rsidTr="00615B4C">
        <w:trPr>
          <w:trHeight w:val="621"/>
        </w:trPr>
        <w:tc>
          <w:tcPr>
            <w:tcW w:w="1620" w:type="dxa"/>
          </w:tcPr>
          <w:p w14:paraId="5BAD2D26" w14:textId="77777777" w:rsidR="00615B4C" w:rsidRPr="00280544" w:rsidRDefault="00615B4C" w:rsidP="00E42399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280544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Չափաբաժին 2</w:t>
            </w:r>
          </w:p>
        </w:tc>
        <w:tc>
          <w:tcPr>
            <w:tcW w:w="1980" w:type="dxa"/>
          </w:tcPr>
          <w:p w14:paraId="1DA9FA9A" w14:textId="77777777" w:rsidR="00615B4C" w:rsidRPr="00C94CF2" w:rsidRDefault="00615B4C" w:rsidP="00E423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94CF2">
              <w:rPr>
                <w:rFonts w:ascii="GHEA Grapalat" w:hAnsi="GHEA Grapalat" w:cs="Arial"/>
                <w:sz w:val="16"/>
                <w:szCs w:val="16"/>
                <w:lang w:val="en-US"/>
              </w:rPr>
              <w:t>&lt;&lt;</w:t>
            </w: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ԱՐԽԻՏԵԿՏ</w:t>
            </w:r>
            <w:r w:rsidRPr="00C94CF2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&gt;&gt; </w:t>
            </w: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ՍՊ</w:t>
            </w:r>
            <w:r w:rsidRPr="00C94CF2">
              <w:rPr>
                <w:rFonts w:ascii="GHEA Grapalat" w:hAnsi="GHEA Grapalat" w:cs="Arial"/>
                <w:sz w:val="16"/>
                <w:szCs w:val="16"/>
                <w:lang w:val="en-US"/>
              </w:rPr>
              <w:t>Ը</w:t>
            </w:r>
          </w:p>
        </w:tc>
        <w:tc>
          <w:tcPr>
            <w:tcW w:w="1800" w:type="dxa"/>
            <w:vAlign w:val="center"/>
          </w:tcPr>
          <w:p w14:paraId="1CFF99B9" w14:textId="77777777" w:rsidR="00615B4C" w:rsidRPr="00C94CF2" w:rsidRDefault="00615B4C" w:rsidP="00E4239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94C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265 000</w:t>
            </w:r>
          </w:p>
        </w:tc>
        <w:tc>
          <w:tcPr>
            <w:tcW w:w="1440" w:type="dxa"/>
          </w:tcPr>
          <w:p w14:paraId="14B91564" w14:textId="77777777" w:rsidR="00615B4C" w:rsidRPr="00C94CF2" w:rsidRDefault="00615B4C" w:rsidP="00E423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980" w:type="dxa"/>
          </w:tcPr>
          <w:p w14:paraId="1B76663C" w14:textId="77777777" w:rsidR="00615B4C" w:rsidRPr="00C94CF2" w:rsidRDefault="00615B4C" w:rsidP="00E423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40 000</w:t>
            </w:r>
          </w:p>
        </w:tc>
        <w:tc>
          <w:tcPr>
            <w:tcW w:w="2442" w:type="dxa"/>
          </w:tcPr>
          <w:p w14:paraId="283CDB86" w14:textId="77777777" w:rsidR="00615B4C" w:rsidRPr="00C94CF2" w:rsidRDefault="00615B4C" w:rsidP="00E423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240 000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991"/>
        <w:gridCol w:w="154"/>
        <w:gridCol w:w="55"/>
        <w:gridCol w:w="677"/>
        <w:gridCol w:w="39"/>
        <w:gridCol w:w="636"/>
        <w:gridCol w:w="420"/>
        <w:gridCol w:w="35"/>
        <w:gridCol w:w="1304"/>
      </w:tblGrid>
      <w:tr w:rsidR="00564380" w:rsidRPr="009534B6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564380" w:rsidRPr="009534B6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564380" w:rsidRPr="009534B6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64380" w:rsidRPr="009534B6" w:rsidRDefault="00564380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9534B6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564380" w:rsidRPr="009534B6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9534B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9534B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9534B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9534B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564380" w:rsidRPr="009534B6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564380" w:rsidRPr="009534B6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174FCC5" w:rsidR="00564380" w:rsidRPr="00126928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42E5B65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64380" w:rsidRPr="009534B6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4BCFCF6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15B4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07 .01</w:t>
            </w:r>
            <w:r w:rsidR="00D00EE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.2026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564380" w:rsidRPr="009534B6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ոտ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E8A98F7" w:rsidR="00564380" w:rsidRPr="009534B6" w:rsidRDefault="00D00E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</w:t>
            </w:r>
            <w:r w:rsidR="00564380"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="00564380"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564380"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թ</w:t>
            </w:r>
            <w:r w:rsidR="00564380"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564380" w:rsidRPr="009534B6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64380" w:rsidRPr="009534B6" w:rsidRDefault="0056438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15092C2" w:rsidR="00564380" w:rsidRPr="009534B6" w:rsidRDefault="00D00E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</w:t>
            </w:r>
            <w:r w:rsidR="00564380"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="00564380"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564380"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թ</w:t>
            </w:r>
            <w:r w:rsidR="00564380"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564380" w:rsidRPr="009534B6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64380" w:rsidRPr="009534B6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564380" w:rsidRPr="009534B6" w14:paraId="11F19FA1" w14:textId="77777777" w:rsidTr="00D00EED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Կատարման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677" w:type="dxa"/>
            <w:vMerge w:val="restart"/>
            <w:shd w:val="clear" w:color="auto" w:fill="auto"/>
            <w:vAlign w:val="center"/>
          </w:tcPr>
          <w:p w14:paraId="58A33AC2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Կան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խա-վճարի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564380" w:rsidRPr="009534B6" w14:paraId="4DC53241" w14:textId="77777777" w:rsidTr="00D00EED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73BBD2A3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shd w:val="clear" w:color="auto" w:fill="auto"/>
            <w:vAlign w:val="center"/>
          </w:tcPr>
          <w:p w14:paraId="078CB506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564380" w:rsidRPr="009534B6" w14:paraId="75FDA7D8" w14:textId="77777777" w:rsidTr="00D00EED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64380" w:rsidRPr="009534B6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64380" w:rsidRPr="009534B6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</w:tr>
      <w:tr w:rsidR="00D00EED" w:rsidRPr="009534B6" w14:paraId="1E28D31D" w14:textId="77777777" w:rsidTr="00D00EE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D00EED" w:rsidRPr="009534B6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1DF4B1FB" w:rsidR="00D00EED" w:rsidRPr="009534B6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87D43">
              <w:rPr>
                <w:rFonts w:ascii="GHEA Grapalat" w:hAnsi="GHEA Grapalat" w:cs="Arial"/>
                <w:sz w:val="16"/>
                <w:szCs w:val="16"/>
              </w:rPr>
              <w:t>&lt;&lt;</w:t>
            </w:r>
            <w:r w:rsidRPr="00987D43">
              <w:rPr>
                <w:rFonts w:ascii="GHEA Grapalat" w:hAnsi="GHEA Grapalat" w:cs="Arial"/>
                <w:sz w:val="16"/>
                <w:szCs w:val="16"/>
                <w:lang w:val="hy-AM"/>
              </w:rPr>
              <w:t>ԱՐԽԻՏԵԿՏ</w:t>
            </w:r>
            <w:r w:rsidRPr="00987D43">
              <w:rPr>
                <w:rFonts w:ascii="GHEA Grapalat" w:hAnsi="GHEA Grapalat" w:cs="Arial"/>
                <w:sz w:val="16"/>
                <w:szCs w:val="16"/>
              </w:rPr>
              <w:t xml:space="preserve">&gt;&gt; </w:t>
            </w:r>
            <w:r w:rsidRPr="00987D43">
              <w:rPr>
                <w:rFonts w:ascii="GHEA Grapalat" w:hAnsi="GHEA Grapalat" w:cs="Arial"/>
                <w:sz w:val="16"/>
                <w:szCs w:val="16"/>
                <w:lang w:val="hy-AM"/>
              </w:rPr>
              <w:t>ՍՊ</w:t>
            </w:r>
            <w:r w:rsidRPr="00987D43">
              <w:rPr>
                <w:rFonts w:ascii="GHEA Grapalat" w:hAnsi="GHEA Grapalat" w:cs="Arial"/>
                <w:sz w:val="16"/>
                <w:szCs w:val="16"/>
              </w:rPr>
              <w:t>Ը</w:t>
            </w:r>
          </w:p>
        </w:tc>
        <w:tc>
          <w:tcPr>
            <w:tcW w:w="2728" w:type="dxa"/>
            <w:gridSpan w:val="5"/>
            <w:shd w:val="clear" w:color="auto" w:fill="auto"/>
          </w:tcPr>
          <w:p w14:paraId="2183B64C" w14:textId="3101CB5B" w:rsidR="00D00EED" w:rsidRPr="009534B6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ԳՄՄՀ-ԳՀԾՁԲ-25/32-1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4F54951" w14:textId="66982F78" w:rsidR="00D00EED" w:rsidRPr="009534B6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թ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2" w:type="dxa"/>
            <w:gridSpan w:val="4"/>
            <w:shd w:val="clear" w:color="auto" w:fill="auto"/>
          </w:tcPr>
          <w:p w14:paraId="610A7BBF" w14:textId="77E8BFD6" w:rsidR="00D00EED" w:rsidRPr="00676C3B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76C3B">
              <w:rPr>
                <w:sz w:val="16"/>
                <w:szCs w:val="16"/>
              </w:rPr>
              <w:t>Պայմանագրի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կնքման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պահից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60 </w:t>
            </w:r>
            <w:proofErr w:type="spellStart"/>
            <w:r w:rsidRPr="00676C3B">
              <w:rPr>
                <w:sz w:val="16"/>
                <w:szCs w:val="16"/>
              </w:rPr>
              <w:t>օրացուցային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օրը</w:t>
            </w:r>
            <w:proofErr w:type="spellEnd"/>
          </w:p>
        </w:tc>
        <w:tc>
          <w:tcPr>
            <w:tcW w:w="677" w:type="dxa"/>
            <w:shd w:val="clear" w:color="auto" w:fill="auto"/>
            <w:vAlign w:val="center"/>
          </w:tcPr>
          <w:p w14:paraId="6A3A27A0" w14:textId="77777777" w:rsidR="00D00EED" w:rsidRPr="009534B6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4"/>
          </w:tcPr>
          <w:p w14:paraId="540F0BC7" w14:textId="3569A036" w:rsidR="00D00EED" w:rsidRPr="009534B6" w:rsidRDefault="00D00EED" w:rsidP="00D00E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04" w:type="dxa"/>
          </w:tcPr>
          <w:p w14:paraId="6043A549" w14:textId="0DEC8552" w:rsidR="00D00EED" w:rsidRPr="009534B6" w:rsidRDefault="00D00EED" w:rsidP="00D00E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165 000</w:t>
            </w:r>
          </w:p>
        </w:tc>
      </w:tr>
      <w:tr w:rsidR="00D00EED" w:rsidRPr="00676C3B" w14:paraId="2854EF23" w14:textId="77777777" w:rsidTr="00D00EE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6B81A53" w14:textId="6B9C4320" w:rsidR="00D00EED" w:rsidRPr="009534B6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0FD6E1B0" w14:textId="320D2C0E" w:rsidR="00D00EED" w:rsidRPr="009534B6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87D43">
              <w:rPr>
                <w:rFonts w:ascii="GHEA Grapalat" w:hAnsi="GHEA Grapalat" w:cs="Arial"/>
                <w:sz w:val="16"/>
                <w:szCs w:val="16"/>
              </w:rPr>
              <w:t>&lt;&lt;</w:t>
            </w:r>
            <w:r w:rsidRPr="00987D43">
              <w:rPr>
                <w:rFonts w:ascii="GHEA Grapalat" w:hAnsi="GHEA Grapalat" w:cs="Arial"/>
                <w:sz w:val="16"/>
                <w:szCs w:val="16"/>
                <w:lang w:val="hy-AM"/>
              </w:rPr>
              <w:t>ԱՐԽԻՏԵԿՏ</w:t>
            </w:r>
            <w:r w:rsidRPr="00987D43">
              <w:rPr>
                <w:rFonts w:ascii="GHEA Grapalat" w:hAnsi="GHEA Grapalat" w:cs="Arial"/>
                <w:sz w:val="16"/>
                <w:szCs w:val="16"/>
              </w:rPr>
              <w:t xml:space="preserve">&gt;&gt; </w:t>
            </w:r>
            <w:r w:rsidRPr="00987D43">
              <w:rPr>
                <w:rFonts w:ascii="GHEA Grapalat" w:hAnsi="GHEA Grapalat" w:cs="Arial"/>
                <w:sz w:val="16"/>
                <w:szCs w:val="16"/>
                <w:lang w:val="hy-AM"/>
              </w:rPr>
              <w:t>ՍՊ</w:t>
            </w:r>
            <w:r w:rsidRPr="00987D43">
              <w:rPr>
                <w:rFonts w:ascii="GHEA Grapalat" w:hAnsi="GHEA Grapalat" w:cs="Arial"/>
                <w:sz w:val="16"/>
                <w:szCs w:val="16"/>
              </w:rPr>
              <w:t>Ը</w:t>
            </w:r>
          </w:p>
        </w:tc>
        <w:tc>
          <w:tcPr>
            <w:tcW w:w="2728" w:type="dxa"/>
            <w:gridSpan w:val="5"/>
            <w:shd w:val="clear" w:color="auto" w:fill="auto"/>
          </w:tcPr>
          <w:p w14:paraId="419CC6F9" w14:textId="235E4529" w:rsidR="00D00EED" w:rsidRPr="00842C51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t>ԳՄՄՀ-ԳՀԾՁԲ-25/32-</w:t>
            </w:r>
            <w:r>
              <w:rPr>
                <w:lang w:val="hy-AM"/>
              </w:rPr>
              <w:t>2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368A147A" w14:textId="0449830A" w:rsidR="00D00EED" w:rsidRPr="009534B6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թ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2" w:type="dxa"/>
            <w:gridSpan w:val="4"/>
            <w:shd w:val="clear" w:color="auto" w:fill="auto"/>
          </w:tcPr>
          <w:p w14:paraId="6A4053E0" w14:textId="37145BD8" w:rsidR="00D00EED" w:rsidRPr="00676C3B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76C3B">
              <w:rPr>
                <w:sz w:val="16"/>
                <w:szCs w:val="16"/>
              </w:rPr>
              <w:t>Պայմանագրի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կնքման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պահից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60 </w:t>
            </w:r>
            <w:proofErr w:type="spellStart"/>
            <w:r w:rsidRPr="00676C3B">
              <w:rPr>
                <w:sz w:val="16"/>
                <w:szCs w:val="16"/>
              </w:rPr>
              <w:t>օրացուցային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օրը</w:t>
            </w:r>
            <w:proofErr w:type="spellEnd"/>
          </w:p>
        </w:tc>
        <w:tc>
          <w:tcPr>
            <w:tcW w:w="677" w:type="dxa"/>
            <w:shd w:val="clear" w:color="auto" w:fill="auto"/>
            <w:vAlign w:val="center"/>
          </w:tcPr>
          <w:p w14:paraId="40DEA41F" w14:textId="77777777" w:rsidR="00D00EED" w:rsidRPr="009534B6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4"/>
          </w:tcPr>
          <w:p w14:paraId="384B1ABF" w14:textId="4DC0BAEA" w:rsidR="00D00EED" w:rsidRPr="009534B6" w:rsidRDefault="00D00EED" w:rsidP="00D00E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04" w:type="dxa"/>
          </w:tcPr>
          <w:p w14:paraId="344DD0ED" w14:textId="6FBE2276" w:rsidR="00D00EED" w:rsidRPr="009534B6" w:rsidRDefault="00D00EED" w:rsidP="00D00E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210 000</w:t>
            </w:r>
          </w:p>
        </w:tc>
      </w:tr>
      <w:tr w:rsidR="00D00EED" w:rsidRPr="00676C3B" w14:paraId="073A88BC" w14:textId="77777777" w:rsidTr="00D00EE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930638E" w14:textId="64C8109E" w:rsidR="00D00EED" w:rsidRPr="009534B6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412" w:type="dxa"/>
            <w:shd w:val="clear" w:color="auto" w:fill="auto"/>
          </w:tcPr>
          <w:p w14:paraId="6068132E" w14:textId="7FD9BD3A" w:rsidR="00D00EED" w:rsidRPr="009534B6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87D43">
              <w:rPr>
                <w:rFonts w:ascii="GHEA Grapalat" w:hAnsi="GHEA Grapalat" w:cs="Arial"/>
                <w:sz w:val="16"/>
                <w:szCs w:val="16"/>
              </w:rPr>
              <w:t>&lt;&lt;</w:t>
            </w:r>
            <w:r w:rsidRPr="00987D43">
              <w:rPr>
                <w:rFonts w:ascii="GHEA Grapalat" w:hAnsi="GHEA Grapalat" w:cs="Arial"/>
                <w:sz w:val="16"/>
                <w:szCs w:val="16"/>
                <w:lang w:val="hy-AM"/>
              </w:rPr>
              <w:t>ԱՐԽԻՏԵԿՏ</w:t>
            </w:r>
            <w:r w:rsidRPr="00987D43">
              <w:rPr>
                <w:rFonts w:ascii="GHEA Grapalat" w:hAnsi="GHEA Grapalat" w:cs="Arial"/>
                <w:sz w:val="16"/>
                <w:szCs w:val="16"/>
              </w:rPr>
              <w:t xml:space="preserve">&gt;&gt; </w:t>
            </w:r>
            <w:r w:rsidRPr="00987D43">
              <w:rPr>
                <w:rFonts w:ascii="GHEA Grapalat" w:hAnsi="GHEA Grapalat" w:cs="Arial"/>
                <w:sz w:val="16"/>
                <w:szCs w:val="16"/>
                <w:lang w:val="hy-AM"/>
              </w:rPr>
              <w:t>ՍՊ</w:t>
            </w:r>
            <w:r w:rsidRPr="00987D43">
              <w:rPr>
                <w:rFonts w:ascii="GHEA Grapalat" w:hAnsi="GHEA Grapalat" w:cs="Arial"/>
                <w:sz w:val="16"/>
                <w:szCs w:val="16"/>
              </w:rPr>
              <w:t>Ը</w:t>
            </w:r>
          </w:p>
        </w:tc>
        <w:tc>
          <w:tcPr>
            <w:tcW w:w="2728" w:type="dxa"/>
            <w:gridSpan w:val="5"/>
            <w:shd w:val="clear" w:color="auto" w:fill="auto"/>
          </w:tcPr>
          <w:p w14:paraId="13B4A853" w14:textId="1A2BC2D1" w:rsidR="00D00EED" w:rsidRPr="009534B6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AU" w:eastAsia="ru-RU"/>
              </w:rPr>
            </w:pPr>
            <w:r>
              <w:t>ԳՄՄՀ-ԳՀԾՁԲ-25/32-</w:t>
            </w:r>
            <w:r>
              <w:rPr>
                <w:lang w:val="hy-AM"/>
              </w:rPr>
              <w:t>2</w:t>
            </w:r>
            <w:r w:rsidRPr="00DB184A">
              <w:t xml:space="preserve">  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14AA3F1D" w14:textId="6CB5D4C5" w:rsidR="00D00EED" w:rsidRPr="009534B6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թ</w:t>
            </w:r>
            <w:r w:rsidRPr="001E775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32" w:type="dxa"/>
            <w:gridSpan w:val="4"/>
            <w:shd w:val="clear" w:color="auto" w:fill="auto"/>
          </w:tcPr>
          <w:p w14:paraId="6243EF89" w14:textId="231444EA" w:rsidR="00D00EED" w:rsidRPr="00676C3B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76C3B">
              <w:rPr>
                <w:sz w:val="16"/>
                <w:szCs w:val="16"/>
              </w:rPr>
              <w:t>Պայմանագրի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կնքման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պահից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60 </w:t>
            </w:r>
            <w:proofErr w:type="spellStart"/>
            <w:r w:rsidRPr="00676C3B">
              <w:rPr>
                <w:sz w:val="16"/>
                <w:szCs w:val="16"/>
              </w:rPr>
              <w:t>օրացուցային</w:t>
            </w:r>
            <w:proofErr w:type="spellEnd"/>
            <w:r w:rsidRPr="00676C3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76C3B">
              <w:rPr>
                <w:sz w:val="16"/>
                <w:szCs w:val="16"/>
              </w:rPr>
              <w:t>օրը</w:t>
            </w:r>
            <w:proofErr w:type="spellEnd"/>
          </w:p>
        </w:tc>
        <w:tc>
          <w:tcPr>
            <w:tcW w:w="677" w:type="dxa"/>
            <w:shd w:val="clear" w:color="auto" w:fill="auto"/>
            <w:vAlign w:val="center"/>
          </w:tcPr>
          <w:p w14:paraId="634936DB" w14:textId="77777777" w:rsidR="00D00EED" w:rsidRPr="009534B6" w:rsidRDefault="00D00EED" w:rsidP="00D00E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4"/>
          </w:tcPr>
          <w:p w14:paraId="0ACA5278" w14:textId="266B6DDA" w:rsidR="00D00EED" w:rsidRPr="009534B6" w:rsidRDefault="00D00EED" w:rsidP="00D00E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04" w:type="dxa"/>
          </w:tcPr>
          <w:p w14:paraId="0ECA7015" w14:textId="78EE732F" w:rsidR="00D00EED" w:rsidRPr="009534B6" w:rsidRDefault="00D00EED" w:rsidP="00D00E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94CF2">
              <w:rPr>
                <w:rFonts w:ascii="GHEA Grapalat" w:hAnsi="GHEA Grapalat" w:cs="Arial"/>
                <w:sz w:val="16"/>
                <w:szCs w:val="16"/>
                <w:lang w:val="hy-AM"/>
              </w:rPr>
              <w:t>240 000</w:t>
            </w:r>
          </w:p>
        </w:tc>
      </w:tr>
      <w:tr w:rsidR="00A07314" w:rsidRPr="00676C3B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A07314" w:rsidRPr="00000FD9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00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00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000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000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000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07314" w:rsidRPr="009534B6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.-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2"/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C072AA" w:rsidRPr="009534B6" w14:paraId="20BC55B9" w14:textId="77777777" w:rsidTr="00000FD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8C5650" w:rsidR="00C072AA" w:rsidRPr="009534B6" w:rsidRDefault="00C072A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D00EE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.2.3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597EDECB" w:rsidR="00C072AA" w:rsidRPr="009534B6" w:rsidRDefault="00D00EE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0EED">
              <w:rPr>
                <w:rFonts w:ascii="GHEA Grapalat" w:hAnsi="GHEA Grapalat"/>
                <w:sz w:val="16"/>
                <w:szCs w:val="16"/>
              </w:rPr>
              <w:t>&lt;&lt;ԱՐԽԻՏԵԿՏ&gt;&gt;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04E277DE" w:rsidR="00C072AA" w:rsidRPr="00D00EED" w:rsidRDefault="00D00EE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0EED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մարզ, ք. Գյումրի, Շիրակացի փող. 83շ բն</w:t>
            </w:r>
            <w:r w:rsidRPr="00D00EE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D00EED">
              <w:rPr>
                <w:rFonts w:ascii="GHEA Grapalat" w:hAnsi="GHEA Grapalat"/>
                <w:sz w:val="16"/>
                <w:szCs w:val="16"/>
                <w:lang w:val="hy-AM"/>
              </w:rPr>
              <w:t xml:space="preserve"> 40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16EB0" w14:textId="77777777" w:rsidR="00D00EED" w:rsidRPr="00D00EED" w:rsidRDefault="00D00EED" w:rsidP="00D00EED">
            <w:pPr>
              <w:spacing w:before="0" w:after="200" w:line="276" w:lineRule="auto"/>
              <w:ind w:left="0" w:firstLine="0"/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D00EED">
              <w:rPr>
                <w:rFonts w:ascii="GHEA Grapalat" w:hAnsi="GHEA Grapalat" w:cs="Arial"/>
                <w:color w:val="0000FF"/>
                <w:sz w:val="18"/>
                <w:szCs w:val="18"/>
                <w:u w:val="single"/>
              </w:rPr>
              <w:t>arxitects@mail.ru</w:t>
            </w:r>
            <w:r w:rsidRPr="00D00EED">
              <w:rPr>
                <w:rFonts w:ascii="GHEA Grapalat" w:hAnsi="GHEA Grapalat" w:cs="Arial"/>
                <w:sz w:val="18"/>
                <w:szCs w:val="18"/>
                <w:lang w:val="hy-AM"/>
              </w:rPr>
              <w:t>.</w:t>
            </w:r>
          </w:p>
          <w:p w14:paraId="4E325663" w14:textId="61EFA95E" w:rsidR="006A5242" w:rsidRPr="009534B6" w:rsidRDefault="006A5242" w:rsidP="006A5242">
            <w:pPr>
              <w:widowControl w:val="0"/>
              <w:spacing w:before="0" w:after="0"/>
              <w:ind w:left="0" w:firstLine="0"/>
              <w:jc w:val="center"/>
              <w:rPr>
                <w:color w:val="0563C1" w:themeColor="hyperlink"/>
                <w:sz w:val="16"/>
                <w:szCs w:val="16"/>
                <w:u w:val="single"/>
                <w:lang w:val="hy-AM"/>
              </w:rPr>
            </w:pPr>
          </w:p>
          <w:p w14:paraId="07F71670" w14:textId="52764BAD" w:rsidR="00C072AA" w:rsidRPr="009534B6" w:rsidRDefault="00C072AA" w:rsidP="00C072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C437FE3" w:rsidR="00C072AA" w:rsidRPr="009534B6" w:rsidRDefault="00D00EED" w:rsidP="00AE3D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1930030206282300</w:t>
            </w:r>
            <w:bookmarkStart w:id="0" w:name="_GoBack"/>
            <w:bookmarkEnd w:id="0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111A1" w14:textId="77777777" w:rsidR="003A134A" w:rsidRPr="009534B6" w:rsidRDefault="003A134A" w:rsidP="003A13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0F3E3D0F" w14:textId="77777777" w:rsidR="003A134A" w:rsidRPr="009534B6" w:rsidRDefault="003A134A" w:rsidP="003A13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</w:p>
          <w:p w14:paraId="61B92DAE" w14:textId="24DAB204" w:rsidR="003A134A" w:rsidRPr="00D00EED" w:rsidRDefault="00D00EED" w:rsidP="003A13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05547385</w:t>
            </w:r>
          </w:p>
          <w:p w14:paraId="6E1E7005" w14:textId="107B4ACB" w:rsidR="00C072AA" w:rsidRPr="009534B6" w:rsidRDefault="00C072AA" w:rsidP="00110FE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A07314" w:rsidRPr="009534B6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7314" w:rsidRPr="009534B6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07314" w:rsidRPr="009534B6" w:rsidRDefault="00A0731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07314" w:rsidRPr="009534B6" w:rsidRDefault="00A0731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9534B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534B6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A07314" w:rsidRPr="009534B6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314" w:rsidRPr="009534B6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A07314" w:rsidRPr="009534B6" w:rsidRDefault="00A07314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D70D3AA" w14:textId="77777777" w:rsidR="00A07314" w:rsidRPr="009534B6" w:rsidRDefault="00A0731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A07314" w:rsidRPr="009534B6" w:rsidRDefault="00A0731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A07314" w:rsidRPr="009534B6" w:rsidRDefault="00A0731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proofErr w:type="gram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1997F28A" w14:textId="77777777" w:rsidR="00A07314" w:rsidRPr="009534B6" w:rsidRDefault="00A0731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proofErr w:type="gram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A07314" w:rsidRPr="009534B6" w:rsidRDefault="00A07314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FB2850F" w14:textId="77777777" w:rsidR="00A07314" w:rsidRPr="009534B6" w:rsidRDefault="00A07314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proofErr w:type="gram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proofErr w:type="gram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EA7620C" w14:textId="77777777" w:rsidR="00A07314" w:rsidRPr="009534B6" w:rsidRDefault="00A07314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66938C8" w14:textId="328BFA67" w:rsidR="00A07314" w:rsidRPr="009534B6" w:rsidRDefault="00A07314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Martunihamaynq_gnum@mail.ru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-:</w:t>
            </w: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</w:tr>
      <w:tr w:rsidR="00A07314" w:rsidRPr="009534B6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7314" w:rsidRPr="00000FD9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A07314" w:rsidRPr="009534B6" w:rsidRDefault="00A0731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A07314" w:rsidRPr="00000FD9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7314" w:rsidRPr="00000FD9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07314" w:rsidRPr="009534B6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9534B6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07314" w:rsidRPr="00000FD9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A07314" w:rsidRPr="00000FD9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07314" w:rsidRPr="009534B6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Գնման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ընթացակարգի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վերաբերյալ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ներկայացված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բողոքները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և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դրանց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վերաբերյալ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կայացված</w:t>
            </w:r>
            <w:r w:rsidRPr="009534B6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534B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A07314" w:rsidRPr="00000FD9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07314" w:rsidRPr="009534B6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07314" w:rsidRPr="009534B6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07314" w:rsidRPr="009534B6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07314" w:rsidRPr="009534B6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A07314" w:rsidRPr="009534B6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314" w:rsidRPr="009534B6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A07314" w:rsidRPr="009534B6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Սույն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հայտարարության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հետ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կապված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լրացուցիչ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տեղեկություններ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ստանալու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համար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կարող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եք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դիմել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գնումների</w:t>
            </w:r>
            <w:r w:rsidRPr="009534B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համակարգող</w:t>
            </w:r>
          </w:p>
        </w:tc>
      </w:tr>
      <w:tr w:rsidR="00A07314" w:rsidRPr="009534B6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07314" w:rsidRPr="009534B6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07314" w:rsidRPr="009534B6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07314" w:rsidRPr="009534B6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9534B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07314" w:rsidRPr="009534B6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A07314" w:rsidRPr="009534B6" w:rsidRDefault="00A0731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  <w:lang w:val="ru-RU" w:eastAsia="ru-RU"/>
              </w:rPr>
            </w:pP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Ա</w:t>
            </w:r>
            <w:r w:rsidRPr="009534B6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A07314" w:rsidRPr="009534B6" w:rsidRDefault="00A0731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  <w:lang w:val="ru-RU" w:eastAsia="ru-RU"/>
              </w:rPr>
            </w:pP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A07314" w:rsidRPr="009534B6" w:rsidRDefault="00A0731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</w:pPr>
            <w:r w:rsidRPr="009534B6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9534B6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55E01A61" w14:textId="77777777" w:rsidR="0022631D" w:rsidRPr="009534B6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14:paraId="1160E497" w14:textId="77777777" w:rsidR="001021B0" w:rsidRPr="009534B6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6"/>
          <w:szCs w:val="16"/>
          <w:lang w:val="hy-AM"/>
        </w:rPr>
      </w:pPr>
    </w:p>
    <w:sectPr w:rsidR="001021B0" w:rsidRPr="009534B6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A30A8" w14:textId="77777777" w:rsidR="00CE7B8F" w:rsidRDefault="00CE7B8F" w:rsidP="0022631D">
      <w:pPr>
        <w:spacing w:before="0" w:after="0"/>
      </w:pPr>
      <w:r>
        <w:separator/>
      </w:r>
    </w:p>
  </w:endnote>
  <w:endnote w:type="continuationSeparator" w:id="0">
    <w:p w14:paraId="4F601CDD" w14:textId="77777777" w:rsidR="00CE7B8F" w:rsidRDefault="00CE7B8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31DF0" w14:textId="77777777" w:rsidR="00CE7B8F" w:rsidRDefault="00CE7B8F" w:rsidP="0022631D">
      <w:pPr>
        <w:spacing w:before="0" w:after="0"/>
      </w:pPr>
      <w:r>
        <w:separator/>
      </w:r>
    </w:p>
  </w:footnote>
  <w:footnote w:type="continuationSeparator" w:id="0">
    <w:p w14:paraId="271C056E" w14:textId="77777777" w:rsidR="00CE7B8F" w:rsidRDefault="00CE7B8F" w:rsidP="0022631D">
      <w:pPr>
        <w:spacing w:before="0" w:after="0"/>
      </w:pPr>
      <w:r>
        <w:continuationSeparator/>
      </w:r>
    </w:p>
  </w:footnote>
  <w:footnote w:id="1">
    <w:p w14:paraId="771AD2C5" w14:textId="77777777" w:rsidR="00000FD9" w:rsidRPr="00871366" w:rsidRDefault="00000FD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000FD9" w:rsidRPr="002D0BF6" w:rsidRDefault="00000FD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000FD9" w:rsidRPr="0078682E" w:rsidRDefault="00000FD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00FD9" w:rsidRPr="0078682E" w:rsidRDefault="00000FD9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00FD9" w:rsidRPr="00005B9C" w:rsidRDefault="00000FD9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FD9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B0199"/>
    <w:rsid w:val="000C04D3"/>
    <w:rsid w:val="000D4775"/>
    <w:rsid w:val="000E4FF1"/>
    <w:rsid w:val="000F25E3"/>
    <w:rsid w:val="000F376D"/>
    <w:rsid w:val="000F4D67"/>
    <w:rsid w:val="000F7007"/>
    <w:rsid w:val="001021B0"/>
    <w:rsid w:val="00110FEB"/>
    <w:rsid w:val="00122FB5"/>
    <w:rsid w:val="00126928"/>
    <w:rsid w:val="00127CE6"/>
    <w:rsid w:val="001359A6"/>
    <w:rsid w:val="00137317"/>
    <w:rsid w:val="001573B0"/>
    <w:rsid w:val="00157B9C"/>
    <w:rsid w:val="00166150"/>
    <w:rsid w:val="00183368"/>
    <w:rsid w:val="0018422F"/>
    <w:rsid w:val="00187F0D"/>
    <w:rsid w:val="001A1999"/>
    <w:rsid w:val="001A48E3"/>
    <w:rsid w:val="001B6086"/>
    <w:rsid w:val="001C1BE1"/>
    <w:rsid w:val="001C2B49"/>
    <w:rsid w:val="001D1D6F"/>
    <w:rsid w:val="001D5283"/>
    <w:rsid w:val="001D73D4"/>
    <w:rsid w:val="001E0091"/>
    <w:rsid w:val="001F0009"/>
    <w:rsid w:val="00210C86"/>
    <w:rsid w:val="00216763"/>
    <w:rsid w:val="002241B0"/>
    <w:rsid w:val="0022631D"/>
    <w:rsid w:val="00232E57"/>
    <w:rsid w:val="00235B37"/>
    <w:rsid w:val="0024652F"/>
    <w:rsid w:val="0028061D"/>
    <w:rsid w:val="00287B3F"/>
    <w:rsid w:val="00295B92"/>
    <w:rsid w:val="00296B05"/>
    <w:rsid w:val="002A569D"/>
    <w:rsid w:val="002A61C6"/>
    <w:rsid w:val="002B4FC0"/>
    <w:rsid w:val="002C0E25"/>
    <w:rsid w:val="002C3ADE"/>
    <w:rsid w:val="002E4E6F"/>
    <w:rsid w:val="002F16CC"/>
    <w:rsid w:val="002F1B3B"/>
    <w:rsid w:val="002F1FEB"/>
    <w:rsid w:val="00312C38"/>
    <w:rsid w:val="00315981"/>
    <w:rsid w:val="003458F9"/>
    <w:rsid w:val="00357807"/>
    <w:rsid w:val="00371B1D"/>
    <w:rsid w:val="00377676"/>
    <w:rsid w:val="003A134A"/>
    <w:rsid w:val="003A20AA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802A7"/>
    <w:rsid w:val="004848A4"/>
    <w:rsid w:val="004875E0"/>
    <w:rsid w:val="004B26FB"/>
    <w:rsid w:val="004D078F"/>
    <w:rsid w:val="004D7D0C"/>
    <w:rsid w:val="004E3493"/>
    <w:rsid w:val="004E376E"/>
    <w:rsid w:val="004F673F"/>
    <w:rsid w:val="00503BCC"/>
    <w:rsid w:val="0051105F"/>
    <w:rsid w:val="00521A6D"/>
    <w:rsid w:val="0053055B"/>
    <w:rsid w:val="00546023"/>
    <w:rsid w:val="00550CD7"/>
    <w:rsid w:val="00564380"/>
    <w:rsid w:val="0057022A"/>
    <w:rsid w:val="005737F9"/>
    <w:rsid w:val="005758B5"/>
    <w:rsid w:val="005877D5"/>
    <w:rsid w:val="005924CD"/>
    <w:rsid w:val="005A37D6"/>
    <w:rsid w:val="005C4E6B"/>
    <w:rsid w:val="005C6C14"/>
    <w:rsid w:val="005D5FBD"/>
    <w:rsid w:val="005D6111"/>
    <w:rsid w:val="00601E4D"/>
    <w:rsid w:val="00607C9A"/>
    <w:rsid w:val="00615B4C"/>
    <w:rsid w:val="006219AB"/>
    <w:rsid w:val="006225F4"/>
    <w:rsid w:val="00646760"/>
    <w:rsid w:val="00655A62"/>
    <w:rsid w:val="00676C3B"/>
    <w:rsid w:val="006839EA"/>
    <w:rsid w:val="00690ECB"/>
    <w:rsid w:val="006A38B4"/>
    <w:rsid w:val="006A5242"/>
    <w:rsid w:val="006B2E21"/>
    <w:rsid w:val="006C0217"/>
    <w:rsid w:val="006C0266"/>
    <w:rsid w:val="006D62EC"/>
    <w:rsid w:val="006E0D92"/>
    <w:rsid w:val="006E1A83"/>
    <w:rsid w:val="006E4E84"/>
    <w:rsid w:val="006F2779"/>
    <w:rsid w:val="00704710"/>
    <w:rsid w:val="007060FC"/>
    <w:rsid w:val="0072105B"/>
    <w:rsid w:val="00772F78"/>
    <w:rsid w:val="007732E7"/>
    <w:rsid w:val="00783E6B"/>
    <w:rsid w:val="0078682E"/>
    <w:rsid w:val="007923C7"/>
    <w:rsid w:val="007A062F"/>
    <w:rsid w:val="007A1008"/>
    <w:rsid w:val="0081420B"/>
    <w:rsid w:val="00816AB7"/>
    <w:rsid w:val="00826D7E"/>
    <w:rsid w:val="008416E9"/>
    <w:rsid w:val="00842C51"/>
    <w:rsid w:val="008446AE"/>
    <w:rsid w:val="0084738E"/>
    <w:rsid w:val="00850F85"/>
    <w:rsid w:val="00882966"/>
    <w:rsid w:val="008B26F4"/>
    <w:rsid w:val="008B3F13"/>
    <w:rsid w:val="008C4E62"/>
    <w:rsid w:val="008D1C0E"/>
    <w:rsid w:val="008E493A"/>
    <w:rsid w:val="008E6856"/>
    <w:rsid w:val="008F5F4D"/>
    <w:rsid w:val="00917582"/>
    <w:rsid w:val="00917CEE"/>
    <w:rsid w:val="00942F9C"/>
    <w:rsid w:val="009534B6"/>
    <w:rsid w:val="00976958"/>
    <w:rsid w:val="00990CAB"/>
    <w:rsid w:val="00997419"/>
    <w:rsid w:val="009B0EC6"/>
    <w:rsid w:val="009B289E"/>
    <w:rsid w:val="009C4EC1"/>
    <w:rsid w:val="009C5E0F"/>
    <w:rsid w:val="009C7DAE"/>
    <w:rsid w:val="009E75FF"/>
    <w:rsid w:val="00A07314"/>
    <w:rsid w:val="00A11EBF"/>
    <w:rsid w:val="00A21918"/>
    <w:rsid w:val="00A23D53"/>
    <w:rsid w:val="00A306F5"/>
    <w:rsid w:val="00A31820"/>
    <w:rsid w:val="00A411D0"/>
    <w:rsid w:val="00AA32E4"/>
    <w:rsid w:val="00AD07B9"/>
    <w:rsid w:val="00AD19F6"/>
    <w:rsid w:val="00AD59DC"/>
    <w:rsid w:val="00AE3DA7"/>
    <w:rsid w:val="00AF2323"/>
    <w:rsid w:val="00B01D0F"/>
    <w:rsid w:val="00B050C9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B0267"/>
    <w:rsid w:val="00BB0A93"/>
    <w:rsid w:val="00BB2515"/>
    <w:rsid w:val="00BB584C"/>
    <w:rsid w:val="00BC16E5"/>
    <w:rsid w:val="00BC7F4E"/>
    <w:rsid w:val="00BD3D4E"/>
    <w:rsid w:val="00BF1465"/>
    <w:rsid w:val="00BF4745"/>
    <w:rsid w:val="00BF5493"/>
    <w:rsid w:val="00BF73D9"/>
    <w:rsid w:val="00C0027B"/>
    <w:rsid w:val="00C072AA"/>
    <w:rsid w:val="00C21D19"/>
    <w:rsid w:val="00C24C22"/>
    <w:rsid w:val="00C34CFE"/>
    <w:rsid w:val="00C84DF7"/>
    <w:rsid w:val="00C96337"/>
    <w:rsid w:val="00C96BED"/>
    <w:rsid w:val="00CA0F16"/>
    <w:rsid w:val="00CB44D2"/>
    <w:rsid w:val="00CB5336"/>
    <w:rsid w:val="00CC1F23"/>
    <w:rsid w:val="00CE62C9"/>
    <w:rsid w:val="00CE7B8F"/>
    <w:rsid w:val="00CF1F70"/>
    <w:rsid w:val="00CF28AF"/>
    <w:rsid w:val="00CF333B"/>
    <w:rsid w:val="00D00EED"/>
    <w:rsid w:val="00D13B52"/>
    <w:rsid w:val="00D208BF"/>
    <w:rsid w:val="00D30A4B"/>
    <w:rsid w:val="00D350DE"/>
    <w:rsid w:val="00D36189"/>
    <w:rsid w:val="00D36D29"/>
    <w:rsid w:val="00D550D8"/>
    <w:rsid w:val="00D76FD0"/>
    <w:rsid w:val="00D80C64"/>
    <w:rsid w:val="00D83326"/>
    <w:rsid w:val="00DD2018"/>
    <w:rsid w:val="00DD5ACB"/>
    <w:rsid w:val="00DD76FC"/>
    <w:rsid w:val="00DE06F1"/>
    <w:rsid w:val="00E0204B"/>
    <w:rsid w:val="00E243EA"/>
    <w:rsid w:val="00E33A25"/>
    <w:rsid w:val="00E4188B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25DAD"/>
    <w:rsid w:val="00F31004"/>
    <w:rsid w:val="00F31BD1"/>
    <w:rsid w:val="00F41059"/>
    <w:rsid w:val="00F4620E"/>
    <w:rsid w:val="00F64167"/>
    <w:rsid w:val="00F6673B"/>
    <w:rsid w:val="00F7112A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9FB"/>
    <w:rsid w:val="00FF0B51"/>
    <w:rsid w:val="00FF2796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4C304321-F4E5-412F-A735-FD300BEF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A073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0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524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52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8E869-1D00-4B50-8591-9BB43741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239</cp:revision>
  <cp:lastPrinted>2021-04-06T07:47:00Z</cp:lastPrinted>
  <dcterms:created xsi:type="dcterms:W3CDTF">2021-06-28T12:08:00Z</dcterms:created>
  <dcterms:modified xsi:type="dcterms:W3CDTF">2026-01-20T12:29:00Z</dcterms:modified>
</cp:coreProperties>
</file>