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0E4921">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9D6E9E" w:rsidRPr="00F05190">
        <w:rPr>
          <w:rFonts w:ascii="GHEA Grapalat" w:hAnsi="GHEA Grapalat"/>
          <w:i w:val="0"/>
          <w:sz w:val="24"/>
          <w:szCs w:val="24"/>
        </w:rPr>
        <w:t>2</w:t>
      </w:r>
      <w:r w:rsidR="00050CBA" w:rsidRPr="00050CBA">
        <w:rPr>
          <w:rFonts w:ascii="GHEA Grapalat" w:hAnsi="GHEA Grapalat"/>
          <w:i w:val="0"/>
          <w:sz w:val="24"/>
          <w:szCs w:val="24"/>
        </w:rPr>
        <w:t>2</w:t>
      </w:r>
      <w:r w:rsidR="00EC4C80" w:rsidRPr="004630DF">
        <w:rPr>
          <w:rFonts w:ascii="GHEA Grapalat" w:hAnsi="GHEA Grapalat"/>
          <w:i w:val="0"/>
          <w:sz w:val="22"/>
          <w:szCs w:val="24"/>
        </w:rPr>
        <w:t>-</w:t>
      </w:r>
      <w:proofErr w:type="gramStart"/>
      <w:r w:rsidR="00EC4C80" w:rsidRPr="004630DF">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3D1AAC" w:rsidRPr="003D1AAC">
        <w:rPr>
          <w:rFonts w:ascii="GHEA Grapalat" w:hAnsi="GHEA Grapalat"/>
          <w:i w:val="0"/>
          <w:sz w:val="22"/>
          <w:szCs w:val="24"/>
        </w:rPr>
        <w:t>ма</w:t>
      </w:r>
      <w:r w:rsidR="00050CBA" w:rsidRPr="00050CBA">
        <w:rPr>
          <w:rFonts w:ascii="GHEA Grapalat" w:hAnsi="GHEA Grapalat"/>
          <w:i w:val="0"/>
          <w:sz w:val="22"/>
          <w:szCs w:val="24"/>
        </w:rPr>
        <w:t>я</w:t>
      </w:r>
      <w:proofErr w:type="gramEnd"/>
      <w:r w:rsidR="003542D6" w:rsidRPr="004630DF">
        <w:rPr>
          <w:rFonts w:ascii="GHEA Grapalat" w:hAnsi="GHEA Grapalat"/>
          <w:i w:val="0"/>
          <w:sz w:val="22"/>
          <w:szCs w:val="24"/>
        </w:rPr>
        <w:t xml:space="preserve"> </w:t>
      </w:r>
      <w:r w:rsidR="00103D79">
        <w:rPr>
          <w:rFonts w:ascii="GHEA Grapalat" w:hAnsi="GHEA Grapalat"/>
          <w:i w:val="0"/>
          <w:sz w:val="22"/>
          <w:szCs w:val="24"/>
        </w:rPr>
        <w:t>2026</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E74578"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11CA1">
        <w:rPr>
          <w:rFonts w:ascii="GHEA Grapalat" w:hAnsi="GHEA Grapalat"/>
          <w:i w:val="0"/>
          <w:sz w:val="24"/>
          <w:szCs w:val="24"/>
        </w:rPr>
        <w:t>AMAKB-GHAPDzB-26/11</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711CA1">
        <w:rPr>
          <w:rFonts w:ascii="GHEA Grapalat" w:hAnsi="GHEA Grapalat"/>
          <w:i w:val="0"/>
          <w:sz w:val="22"/>
          <w:szCs w:val="22"/>
        </w:rPr>
        <w:t>Общественное учреждение “Озеленение и благоустройство Аштарака”</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E4921">
      <w:pPr>
        <w:pStyle w:val="a3"/>
        <w:spacing w:line="240" w:lineRule="auto"/>
        <w:ind w:firstLine="709"/>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EE7BD7">
        <w:rPr>
          <w:rFonts w:ascii="GHEA Grapalat" w:hAnsi="GHEA Grapalat" w:hint="eastAsia"/>
          <w:i w:val="0"/>
          <w:sz w:val="24"/>
          <w:szCs w:val="24"/>
        </w:rPr>
        <w:t>Рабочая одежда</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9D6E9E">
        <w:rPr>
          <w:rFonts w:ascii="GHEA Grapalat" w:hAnsi="GHEA Grapalat"/>
          <w:i w:val="0"/>
          <w:sz w:val="24"/>
          <w:szCs w:val="24"/>
        </w:rPr>
        <w:t>11:00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9D6E9E">
        <w:rPr>
          <w:rFonts w:ascii="GHEA Grapalat" w:hAnsi="GHEA Grapalat"/>
          <w:i w:val="0"/>
          <w:sz w:val="24"/>
          <w:szCs w:val="24"/>
        </w:rPr>
        <w:t>11:00</w:t>
      </w:r>
      <w:r w:rsidR="00D74A2D" w:rsidRPr="00D85563">
        <w:rPr>
          <w:rFonts w:ascii="GHEA Grapalat" w:hAnsi="GHEA Grapalat"/>
          <w:i w:val="0"/>
          <w:sz w:val="24"/>
          <w:szCs w:val="24"/>
        </w:rPr>
        <w:t xml:space="preserve"> </w:t>
      </w:r>
      <w:proofErr w:type="gramStart"/>
      <w:r w:rsidR="00D74A2D" w:rsidRPr="00D85563">
        <w:rPr>
          <w:rFonts w:ascii="GHEA Grapalat" w:hAnsi="GHEA Grapalat"/>
          <w:i w:val="0"/>
          <w:sz w:val="24"/>
          <w:szCs w:val="24"/>
        </w:rPr>
        <w:t xml:space="preserve">часов </w:t>
      </w:r>
      <w:r w:rsidR="00E74578" w:rsidRPr="00E74578">
        <w:rPr>
          <w:rFonts w:ascii="GHEA Grapalat" w:hAnsi="GHEA Grapalat"/>
          <w:i w:val="0"/>
          <w:sz w:val="24"/>
          <w:szCs w:val="24"/>
        </w:rPr>
        <w:t xml:space="preserve"> </w:t>
      </w:r>
      <w:r w:rsidR="00F05190" w:rsidRPr="00F05190">
        <w:rPr>
          <w:rFonts w:ascii="GHEA Grapalat" w:hAnsi="GHEA Grapalat"/>
          <w:i w:val="0"/>
          <w:sz w:val="24"/>
          <w:szCs w:val="24"/>
        </w:rPr>
        <w:t>2</w:t>
      </w:r>
      <w:r w:rsidR="00050CBA" w:rsidRPr="00050CBA">
        <w:rPr>
          <w:rFonts w:ascii="GHEA Grapalat" w:hAnsi="GHEA Grapalat"/>
          <w:i w:val="0"/>
          <w:sz w:val="24"/>
          <w:szCs w:val="24"/>
        </w:rPr>
        <w:t>9</w:t>
      </w:r>
      <w:proofErr w:type="gramEnd"/>
      <w:r w:rsidR="005617D2" w:rsidRPr="005617D2">
        <w:rPr>
          <w:rFonts w:ascii="GHEA Grapalat" w:hAnsi="GHEA Grapalat"/>
          <w:i w:val="0"/>
          <w:sz w:val="24"/>
          <w:szCs w:val="24"/>
        </w:rPr>
        <w:t xml:space="preserve"> </w:t>
      </w:r>
      <w:r w:rsidR="00050CBA" w:rsidRPr="00050CBA">
        <w:rPr>
          <w:rFonts w:ascii="GHEA Grapalat" w:hAnsi="GHEA Grapalat"/>
          <w:i w:val="0"/>
          <w:sz w:val="24"/>
          <w:szCs w:val="24"/>
        </w:rPr>
        <w:t>ма</w:t>
      </w:r>
      <w:r w:rsidR="000E4921" w:rsidRPr="000E4921">
        <w:rPr>
          <w:rFonts w:ascii="GHEA Grapalat" w:hAnsi="GHEA Grapalat"/>
          <w:i w:val="0"/>
          <w:sz w:val="24"/>
          <w:szCs w:val="24"/>
        </w:rPr>
        <w:t>я</w:t>
      </w:r>
      <w:r w:rsidR="003542D6" w:rsidRPr="004630DF">
        <w:rPr>
          <w:rFonts w:ascii="GHEA Grapalat" w:hAnsi="GHEA Grapalat"/>
          <w:i w:val="0"/>
          <w:sz w:val="24"/>
          <w:szCs w:val="24"/>
        </w:rPr>
        <w:t xml:space="preserve"> </w:t>
      </w:r>
      <w:r w:rsidR="00103D79">
        <w:rPr>
          <w:rFonts w:ascii="GHEA Grapalat" w:hAnsi="GHEA Grapalat"/>
          <w:i w:val="0"/>
          <w:sz w:val="24"/>
          <w:szCs w:val="24"/>
        </w:rPr>
        <w:t>2026</w:t>
      </w:r>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0E4921"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0E4921">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711CA1">
        <w:rPr>
          <w:rFonts w:ascii="GHEA Grapalat" w:hAnsi="GHEA Grapalat"/>
          <w:i w:val="0"/>
          <w:sz w:val="22"/>
          <w:szCs w:val="24"/>
        </w:rPr>
        <w:t>Общественное учреждение “Озеленение и благоустройство Аштарака”</w:t>
      </w:r>
      <w:r w:rsidRPr="004630DF">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711CA1">
        <w:rPr>
          <w:rFonts w:ascii="GHEA Grapalat" w:hAnsi="GHEA Grapalat"/>
          <w:i/>
        </w:rPr>
        <w:t>AMAKB-GHAPDzB-26/11</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F05190" w:rsidRPr="00F05190">
        <w:rPr>
          <w:rFonts w:ascii="GHEA Grapalat" w:hAnsi="GHEA Grapalat"/>
        </w:rPr>
        <w:t>2</w:t>
      </w:r>
      <w:r w:rsidR="00050CBA" w:rsidRPr="00050CBA">
        <w:rPr>
          <w:rFonts w:ascii="GHEA Grapalat" w:hAnsi="GHEA Grapalat"/>
        </w:rPr>
        <w:t>2</w:t>
      </w:r>
      <w:r w:rsidR="00FD7698" w:rsidRPr="00014928">
        <w:rPr>
          <w:rFonts w:ascii="GHEA Grapalat" w:hAnsi="GHEA Grapalat"/>
        </w:rPr>
        <w:t xml:space="preserve">-го </w:t>
      </w:r>
      <w:r w:rsidR="003D1AAC" w:rsidRPr="003D1AAC">
        <w:rPr>
          <w:rFonts w:ascii="GHEA Grapalat" w:hAnsi="GHEA Grapalat"/>
        </w:rPr>
        <w:t>ма</w:t>
      </w:r>
      <w:r w:rsidR="00050CBA" w:rsidRPr="00050CBA">
        <w:rPr>
          <w:rFonts w:ascii="GHEA Grapalat" w:hAnsi="GHEA Grapalat"/>
        </w:rPr>
        <w:t>я</w:t>
      </w:r>
      <w:r w:rsidR="003542D6" w:rsidRPr="00014928">
        <w:rPr>
          <w:rFonts w:ascii="GHEA Grapalat" w:hAnsi="GHEA Grapalat"/>
        </w:rPr>
        <w:t xml:space="preserve"> </w:t>
      </w:r>
      <w:r w:rsidR="00103D79">
        <w:rPr>
          <w:rFonts w:ascii="GHEA Grapalat" w:hAnsi="GHEA Grapalat"/>
        </w:rPr>
        <w:t>2026</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711CA1" w:rsidP="00FD7698">
      <w:pPr>
        <w:pStyle w:val="aa"/>
        <w:widowControl w:val="0"/>
        <w:spacing w:after="0"/>
        <w:ind w:right="-7" w:firstLine="567"/>
        <w:jc w:val="center"/>
        <w:rPr>
          <w:rFonts w:ascii="GHEA Grapalat" w:hAnsi="GHEA Grapalat"/>
        </w:rPr>
      </w:pPr>
      <w:r>
        <w:rPr>
          <w:rFonts w:ascii="GHEA Grapalat" w:hAnsi="GHEA Grapalat"/>
        </w:rPr>
        <w:t>Общественное учреждение “Озеленение и благоустройство Аштарака”</w:t>
      </w:r>
      <w:r w:rsidR="00FD7698" w:rsidRPr="004630DF">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EE7BD7">
        <w:rPr>
          <w:rFonts w:ascii="GHEA Grapalat" w:hAnsi="GHEA Grapalat"/>
        </w:rPr>
        <w:t>РАБОЧАЯ ОДЕЖДА</w:t>
      </w:r>
      <w:r w:rsidR="0079684E" w:rsidRPr="00014928">
        <w:rPr>
          <w:rFonts w:ascii="GHEA Grapalat" w:hAnsi="GHEA Grapalat"/>
        </w:rPr>
        <w:t xml:space="preserve"> </w:t>
      </w:r>
      <w:r w:rsidR="0079684E" w:rsidRPr="009044F1">
        <w:rPr>
          <w:rFonts w:ascii="GHEA Grapalat" w:hAnsi="GHEA Grapalat"/>
        </w:rPr>
        <w:t xml:space="preserve">ДЛЯ НУЖД </w:t>
      </w:r>
      <w:r w:rsidR="00711CA1">
        <w:rPr>
          <w:rFonts w:ascii="GHEA Grapalat" w:hAnsi="GHEA Grapalat"/>
        </w:rPr>
        <w:t>ОБЩЕСТВЕННОЕ УЧРЕЖДЕНИЕ “ОЗЕЛЕНЕНИЕ И БЛАГОУСТРОЙСТВО АШТАРАКА”</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EE7BD7" w:rsidP="00014928">
      <w:pPr>
        <w:widowControl w:val="0"/>
        <w:jc w:val="center"/>
        <w:rPr>
          <w:rFonts w:ascii="GHEA Grapalat" w:hAnsi="GHEA Grapalat"/>
          <w:b/>
        </w:rPr>
      </w:pPr>
      <w:r>
        <w:rPr>
          <w:rFonts w:ascii="GHEA Grapalat" w:hAnsi="GHEA Grapalat"/>
          <w:b/>
        </w:rPr>
        <w:t xml:space="preserve">РАБОЧАЯ </w:t>
      </w:r>
      <w:proofErr w:type="gramStart"/>
      <w:r>
        <w:rPr>
          <w:rFonts w:ascii="GHEA Grapalat" w:hAnsi="GHEA Grapalat"/>
          <w:b/>
        </w:rPr>
        <w:t>ОДЕЖДА</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014928">
        <w:rPr>
          <w:rFonts w:ascii="GHEA Grapalat" w:hAnsi="GHEA Grapalat"/>
          <w:b/>
        </w:rPr>
        <w:t xml:space="preserve"> </w:t>
      </w:r>
      <w:r w:rsidR="00711CA1">
        <w:rPr>
          <w:rFonts w:ascii="GHEA Grapalat" w:hAnsi="GHEA Grapalat"/>
          <w:b/>
        </w:rPr>
        <w:t>ОБЩЕСТВЕННОЕ УЧРЕЖДЕНИЕ “ОЗЕЛЕНЕНИЕ И БЛАГОУСТРОЙСТВО АШТАРАКА”</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711CA1">
        <w:rPr>
          <w:rFonts w:ascii="GHEA Grapalat" w:hAnsi="GHEA Grapalat"/>
          <w:spacing w:val="-6"/>
        </w:rPr>
        <w:t>AMAKB-GHAPDzB-26/11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11CA1">
        <w:rPr>
          <w:rFonts w:ascii="GHEA Grapalat" w:hAnsi="GHEA Grapalat"/>
          <w:sz w:val="22"/>
        </w:rPr>
        <w:t>Общественное учреждение “Озеленение и благоустройство Аштарака”</w:t>
      </w:r>
      <w:r w:rsidR="00450A4B" w:rsidRPr="004630DF">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EE7BD7">
        <w:rPr>
          <w:rFonts w:ascii="GHEA Grapalat" w:hAnsi="GHEA Grapalat" w:hint="eastAsia"/>
        </w:rPr>
        <w:t>Рабочая одежда</w:t>
      </w:r>
      <w:r w:rsidRPr="00A81BFE">
        <w:rPr>
          <w:rFonts w:ascii="GHEA Grapalat" w:hAnsi="GHEA Grapalat"/>
        </w:rPr>
        <w:t xml:space="preserve"> (далее — также товар) для нужд </w:t>
      </w:r>
      <w:r w:rsidR="00711CA1">
        <w:rPr>
          <w:rFonts w:ascii="GHEA Grapalat" w:hAnsi="GHEA Grapalat"/>
        </w:rPr>
        <w:t>Общественное учреждение “Озеленение и благоустройство Аштарака”</w:t>
      </w:r>
      <w:r w:rsidR="00450A4B" w:rsidRPr="00014928">
        <w:rPr>
          <w:rFonts w:ascii="GHEA Grapalat" w:hAnsi="GHEA Grapalat"/>
        </w:rPr>
        <w:t xml:space="preserve"> </w:t>
      </w:r>
      <w:proofErr w:type="spellStart"/>
      <w:r w:rsidR="00450A4B" w:rsidRPr="00014928">
        <w:rPr>
          <w:rFonts w:ascii="GHEA Grapalat" w:hAnsi="GHEA Grapalat"/>
        </w:rPr>
        <w:t>Арагацотнская</w:t>
      </w:r>
      <w:proofErr w:type="spellEnd"/>
      <w:r w:rsidR="00450A4B" w:rsidRPr="00014928">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051EA7" w:rsidRPr="004630DF">
        <w:rPr>
          <w:rFonts w:ascii="GHEA Grapalat" w:hAnsi="GHEA Grapalat"/>
        </w:rPr>
        <w:t xml:space="preserve"> </w:t>
      </w:r>
      <w:r w:rsidR="002029B4">
        <w:rPr>
          <w:rFonts w:ascii="GHEA Grapalat" w:hAnsi="GHEA Grapalat"/>
        </w:rPr>
        <w:t>1</w:t>
      </w:r>
      <w:proofErr w:type="gramEnd"/>
      <w:r w:rsidR="00547ABB" w:rsidRPr="004630DF">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050CBA" w:rsidRPr="009044F1" w:rsidTr="00350C0A">
        <w:trPr>
          <w:jc w:val="center"/>
        </w:trPr>
        <w:tc>
          <w:tcPr>
            <w:tcW w:w="1530" w:type="dxa"/>
            <w:shd w:val="clear" w:color="auto" w:fill="auto"/>
            <w:vAlign w:val="center"/>
          </w:tcPr>
          <w:p w:rsidR="00050CBA" w:rsidRPr="009044F1" w:rsidRDefault="00050CBA" w:rsidP="00050CBA">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05" w:type="dxa"/>
            <w:shd w:val="clear" w:color="auto" w:fill="auto"/>
            <w:vAlign w:val="center"/>
          </w:tcPr>
          <w:p w:rsidR="00050CBA" w:rsidRPr="001870F7" w:rsidRDefault="00F05190" w:rsidP="00050CBA">
            <w:pPr>
              <w:jc w:val="center"/>
              <w:rPr>
                <w:rFonts w:ascii="GHEA Grapalat" w:hAnsi="GHEA Grapalat" w:cs="Arial"/>
                <w:b/>
                <w:sz w:val="18"/>
                <w:szCs w:val="20"/>
              </w:rPr>
            </w:pPr>
            <w:r>
              <w:rPr>
                <w:rFonts w:ascii="GHEA Grapalat" w:hAnsi="GHEA Grapalat" w:cs="Arial"/>
                <w:b/>
                <w:sz w:val="22"/>
                <w:szCs w:val="20"/>
                <w:lang w:val="en-US"/>
              </w:rPr>
              <w:t>494</w:t>
            </w:r>
            <w:r w:rsidR="00050CBA" w:rsidRPr="001870F7">
              <w:rPr>
                <w:rFonts w:ascii="GHEA Grapalat" w:hAnsi="GHEA Grapalat" w:cs="Arial"/>
                <w:b/>
                <w:sz w:val="22"/>
                <w:szCs w:val="20"/>
              </w:rPr>
              <w:t>0000</w:t>
            </w:r>
          </w:p>
        </w:tc>
        <w:tc>
          <w:tcPr>
            <w:tcW w:w="5899" w:type="dxa"/>
            <w:shd w:val="clear" w:color="auto" w:fill="auto"/>
          </w:tcPr>
          <w:p w:rsidR="00050CBA" w:rsidRDefault="002029B4" w:rsidP="00050CBA">
            <w:r>
              <w:t>рабочая одежда</w:t>
            </w:r>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0E4921" w:rsidRPr="001D0DB2">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2917F9">
      <w:pPr>
        <w:pStyle w:val="aff"/>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2917F9">
      <w:pPr>
        <w:pStyle w:val="aff"/>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w:t>
      </w:r>
      <w:r w:rsidR="000A6B75" w:rsidRPr="009044F1">
        <w:rPr>
          <w:rFonts w:ascii="GHEA Grapalat" w:hAnsi="GHEA Grapalat"/>
          <w:sz w:val="24"/>
          <w:szCs w:val="24"/>
        </w:rPr>
        <w:lastRenderedPageBreak/>
        <w:t>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0E4921">
        <w:rPr>
          <w:rFonts w:ascii="GHEA Grapalat" w:hAnsi="GHEA Grapalat"/>
          <w:sz w:val="22"/>
          <w:szCs w:val="22"/>
        </w:rPr>
        <w:t>7, 20 комната</w:t>
      </w:r>
      <w:r>
        <w:rPr>
          <w:rFonts w:ascii="GHEA Grapalat" w:hAnsi="GHEA Grapalat"/>
          <w:sz w:val="24"/>
          <w:szCs w:val="24"/>
        </w:rPr>
        <w:t xml:space="preserve"> не позднее, чем </w:t>
      </w:r>
      <w:r w:rsidR="009D6E9E">
        <w:rPr>
          <w:rFonts w:ascii="GHEA Grapalat" w:hAnsi="GHEA Grapalat"/>
          <w:sz w:val="24"/>
          <w:szCs w:val="24"/>
        </w:rPr>
        <w:t>11:00</w:t>
      </w:r>
      <w:r>
        <w:rPr>
          <w:rFonts w:ascii="GHEA Grapalat" w:hAnsi="GHEA Grapalat"/>
          <w:sz w:val="24"/>
          <w:szCs w:val="24"/>
        </w:rPr>
        <w:t xml:space="preserve"> часов </w:t>
      </w:r>
      <w:r w:rsidR="00026CCE" w:rsidRPr="000E4921">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0E4921">
        <w:rPr>
          <w:rFonts w:ascii="GHEA Grapalat" w:hAnsi="GHEA Grapalat"/>
          <w:sz w:val="22"/>
          <w:szCs w:val="22"/>
        </w:rPr>
        <w:t xml:space="preserve"> Миша</w:t>
      </w:r>
      <w:proofErr w:type="gramEnd"/>
      <w:r w:rsidR="006F06A1" w:rsidRPr="000E4921">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0E4921">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w:t>
      </w:r>
      <w:r w:rsidR="00413595">
        <w:rPr>
          <w:rFonts w:ascii="GHEA Grapalat" w:hAnsi="GHEA Grapalat"/>
          <w:sz w:val="24"/>
          <w:szCs w:val="24"/>
        </w:rPr>
        <w:lastRenderedPageBreak/>
        <w:t>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0E4921">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9D6E9E">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lastRenderedPageBreak/>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w:t>
      </w:r>
      <w:r w:rsidRPr="002F249D">
        <w:rPr>
          <w:rFonts w:ascii="GHEA Grapalat" w:hAnsi="GHEA Grapalat"/>
          <w:sz w:val="24"/>
          <w:szCs w:val="24"/>
        </w:rPr>
        <w:lastRenderedPageBreak/>
        <w:t>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w:t>
      </w:r>
      <w:r w:rsidR="001E4A24" w:rsidRPr="001E4A24">
        <w:rPr>
          <w:rFonts w:ascii="GHEA Grapalat" w:hAnsi="GHEA Grapalat"/>
          <w:sz w:val="24"/>
          <w:szCs w:val="24"/>
        </w:rPr>
        <w:lastRenderedPageBreak/>
        <w:t>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2917F9">
      <w:pPr>
        <w:pStyle w:val="aff"/>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2917F9">
      <w:pPr>
        <w:pStyle w:val="aff"/>
        <w:widowControl w:val="0"/>
        <w:numPr>
          <w:ilvl w:val="0"/>
          <w:numId w:val="8"/>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w:t>
      </w:r>
      <w:r w:rsidR="00C20AD3" w:rsidRPr="00637CD2">
        <w:rPr>
          <w:rFonts w:ascii="GHEA Grapalat" w:hAnsi="GHEA Grapalat" w:cs="Sylfaen"/>
        </w:rPr>
        <w:lastRenderedPageBreak/>
        <w:t>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0E492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2917F9">
      <w:pPr>
        <w:pStyle w:val="23"/>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2917F9">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E74578"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E74578">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0E4921">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0E4921">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711CA1">
        <w:rPr>
          <w:rFonts w:ascii="GHEA Grapalat" w:hAnsi="GHEA Grapalat"/>
          <w:b/>
          <w:sz w:val="24"/>
          <w:szCs w:val="24"/>
        </w:rPr>
        <w:t>AMAKB-GHAPDzB-26/11</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711CA1">
        <w:rPr>
          <w:rFonts w:ascii="GHEA Grapalat" w:hAnsi="GHEA Grapalat"/>
        </w:rPr>
        <w:t>AMAKB-GHAPDzB-26/11</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711CA1">
        <w:rPr>
          <w:rFonts w:ascii="GHEA Grapalat" w:hAnsi="GHEA Grapalat"/>
        </w:rPr>
        <w:t>AMAKB-GHAPDzB-26/11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2917F9">
      <w:pPr>
        <w:pStyle w:val="aff"/>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711CA1">
        <w:rPr>
          <w:rFonts w:ascii="GHEA Grapalat" w:hAnsi="GHEA Grapalat"/>
        </w:rPr>
        <w:t>AMAKB-GHAPDzB-26/11</w:t>
      </w:r>
      <w:r w:rsidRPr="00AF791F">
        <w:rPr>
          <w:rFonts w:ascii="GHEA Grapalat" w:hAnsi="GHEA Grapalat"/>
        </w:rPr>
        <w:t>"*</w:t>
      </w:r>
    </w:p>
    <w:p w:rsidR="006B3E56" w:rsidRDefault="006B3E56" w:rsidP="002917F9">
      <w:pPr>
        <w:pStyle w:val="aff"/>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2917F9">
      <w:pPr>
        <w:pStyle w:val="aff"/>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1D0DB2" w:rsidRPr="00E74578">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711CA1">
        <w:rPr>
          <w:rFonts w:ascii="GHEA Grapalat" w:hAnsi="GHEA Grapalat"/>
          <w:b/>
          <w:sz w:val="24"/>
          <w:szCs w:val="24"/>
        </w:rPr>
        <w:t>AMAKB-GHAPDzB-26/11</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711CA1">
        <w:rPr>
          <w:rFonts w:ascii="GHEA Grapalat" w:hAnsi="GHEA Grapalat"/>
        </w:rPr>
        <w:t>AMAKB-GHAPDzB-26/11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711CA1">
        <w:rPr>
          <w:rFonts w:ascii="GHEA Grapalat" w:hAnsi="GHEA Grapalat"/>
          <w:b/>
          <w:sz w:val="24"/>
          <w:szCs w:val="24"/>
        </w:rPr>
        <w:t>AMAKB-GHAPDzB-26/11</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2917F9">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2917F9">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2917F9">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2917F9">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2917F9">
      <w:pPr>
        <w:pStyle w:val="aff"/>
        <w:numPr>
          <w:ilvl w:val="0"/>
          <w:numId w:val="2"/>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2917F9">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2917F9">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2917F9">
      <w:pPr>
        <w:numPr>
          <w:ilvl w:val="1"/>
          <w:numId w:val="2"/>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2917F9">
      <w:pPr>
        <w:numPr>
          <w:ilvl w:val="0"/>
          <w:numId w:val="2"/>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2917F9">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2917F9">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2917F9">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2917F9">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2917F9">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2917F9">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2917F9">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2917F9">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11CA1"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711CA1"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2917F9">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11CA1"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2917F9">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711CA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711CA1"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2917F9">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2917F9">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2917F9">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2917F9">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2917F9">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2917F9">
      <w:pPr>
        <w:numPr>
          <w:ilvl w:val="1"/>
          <w:numId w:val="2"/>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2917F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2917F9">
      <w:pPr>
        <w:pStyle w:val="aff"/>
        <w:numPr>
          <w:ilvl w:val="0"/>
          <w:numId w:val="2"/>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2917F9">
      <w:pPr>
        <w:pStyle w:val="aff"/>
        <w:numPr>
          <w:ilvl w:val="0"/>
          <w:numId w:val="3"/>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2917F9">
      <w:pPr>
        <w:pStyle w:val="aff"/>
        <w:numPr>
          <w:ilvl w:val="0"/>
          <w:numId w:val="4"/>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2917F9">
      <w:pPr>
        <w:pStyle w:val="aff"/>
        <w:numPr>
          <w:ilvl w:val="0"/>
          <w:numId w:val="4"/>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2917F9">
      <w:pPr>
        <w:pStyle w:val="aff"/>
        <w:numPr>
          <w:ilvl w:val="0"/>
          <w:numId w:val="4"/>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2917F9">
      <w:pPr>
        <w:pStyle w:val="aff"/>
        <w:numPr>
          <w:ilvl w:val="0"/>
          <w:numId w:val="3"/>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2917F9">
      <w:pPr>
        <w:pStyle w:val="aff"/>
        <w:numPr>
          <w:ilvl w:val="0"/>
          <w:numId w:val="5"/>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2917F9">
      <w:pPr>
        <w:pStyle w:val="aff"/>
        <w:numPr>
          <w:ilvl w:val="0"/>
          <w:numId w:val="5"/>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2917F9">
      <w:pPr>
        <w:pStyle w:val="aff"/>
        <w:numPr>
          <w:ilvl w:val="0"/>
          <w:numId w:val="5"/>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2917F9">
      <w:pPr>
        <w:pStyle w:val="aff"/>
        <w:numPr>
          <w:ilvl w:val="0"/>
          <w:numId w:val="3"/>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2917F9">
      <w:pPr>
        <w:pStyle w:val="aff"/>
        <w:numPr>
          <w:ilvl w:val="0"/>
          <w:numId w:val="6"/>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2917F9">
      <w:pPr>
        <w:pStyle w:val="aff"/>
        <w:numPr>
          <w:ilvl w:val="0"/>
          <w:numId w:val="3"/>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2917F9">
      <w:pPr>
        <w:pStyle w:val="aff"/>
        <w:numPr>
          <w:ilvl w:val="0"/>
          <w:numId w:val="7"/>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711CA1">
        <w:rPr>
          <w:rFonts w:ascii="GHEA Grapalat" w:hAnsi="GHEA Grapalat"/>
          <w:b/>
          <w:sz w:val="24"/>
          <w:szCs w:val="24"/>
        </w:rPr>
        <w:t>AMAKB-GHAPDzB-26/11</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711CA1">
        <w:rPr>
          <w:rFonts w:ascii="GHEA Grapalat" w:hAnsi="GHEA Grapalat"/>
          <w:spacing w:val="-6"/>
        </w:rPr>
        <w:t>AMAKB-GHAPDzB-26/11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711CA1">
        <w:rPr>
          <w:rFonts w:ascii="GHEA Grapalat" w:hAnsi="GHEA Grapalat"/>
          <w:i/>
          <w:sz w:val="22"/>
          <w:szCs w:val="22"/>
        </w:rPr>
        <w:t>AMAKB-GHAPDzB-26/11</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711CA1">
              <w:rPr>
                <w:rFonts w:ascii="GHEA Grapalat" w:hAnsi="GHEA Grapalat"/>
                <w:b/>
                <w:sz w:val="22"/>
              </w:rPr>
              <w:t>Общественное учреждение “Озеленение и благоустройство Аштарака”</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3D1AAC">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sidR="003D1AAC">
              <w:rPr>
                <w:rFonts w:ascii="GHEA Grapalat" w:hAnsi="GHEA Grapalat"/>
                <w:b/>
                <w:sz w:val="20"/>
                <w:szCs w:val="20"/>
                <w:lang w:val="af-ZA"/>
              </w:rPr>
              <w:t>3</w:t>
            </w:r>
            <w:r w:rsidR="004153EC">
              <w:rPr>
                <w:rFonts w:ascii="GHEA Grapalat" w:hAnsi="GHEA Grapalat"/>
                <w:b/>
                <w:sz w:val="20"/>
                <w:szCs w:val="20"/>
                <w:lang w:val="af-ZA"/>
              </w:rPr>
              <w:t>8</w:t>
            </w:r>
            <w:r w:rsidR="009D6E9E">
              <w:rPr>
                <w:rFonts w:ascii="GHEA Grapalat" w:hAnsi="GHEA Grapalat"/>
                <w:b/>
                <w:sz w:val="20"/>
                <w:szCs w:val="20"/>
                <w:lang w:val="af-ZA"/>
              </w:rPr>
              <w:t>787</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3D1AAC" w:rsidRPr="00190E05">
              <w:rPr>
                <w:rFonts w:ascii="GHEA Grapalat" w:hAnsi="GHEA Grapalat"/>
                <w:b/>
                <w:lang w:val="hy-AM"/>
              </w:rPr>
              <w:t>Оперативный департамент Министерства финансо</w:t>
            </w:r>
            <w:r w:rsidR="003D1AAC" w:rsidRPr="00D45983">
              <w:rPr>
                <w:rFonts w:ascii="GHEA Grapalat" w:hAnsi="GHEA Grapalat"/>
                <w:b/>
              </w:rPr>
              <w:t>в Республики Армения</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764EC7" w:rsidRPr="00764EC7">
              <w:rPr>
                <w:rFonts w:ascii="GHEA Grapalat" w:hAnsi="GHEA Grapalat"/>
                <w:b/>
                <w:sz w:val="22"/>
              </w:rPr>
              <w:t>900445101083</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711CA1">
        <w:rPr>
          <w:rFonts w:ascii="GHEA Grapalat" w:hAnsi="GHEA Grapalat"/>
          <w:i/>
        </w:rPr>
        <w:t>AMAKB-GHAPDzB-26/11</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711CA1">
              <w:rPr>
                <w:rFonts w:ascii="GHEA Grapalat" w:hAnsi="GHEA Grapalat"/>
                <w:b/>
                <w:sz w:val="22"/>
              </w:rPr>
              <w:t>Общественное учреждение “Озеленение и благоустройство Аштарака”</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764EC7"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Pr>
                <w:rFonts w:ascii="GHEA Grapalat" w:hAnsi="GHEA Grapalat"/>
                <w:b/>
                <w:sz w:val="20"/>
                <w:szCs w:val="20"/>
                <w:lang w:val="af-ZA"/>
              </w:rPr>
              <w:t>38</w:t>
            </w:r>
            <w:r w:rsidR="009D6E9E">
              <w:rPr>
                <w:rFonts w:ascii="GHEA Grapalat" w:hAnsi="GHEA Grapalat"/>
                <w:b/>
                <w:sz w:val="20"/>
                <w:szCs w:val="20"/>
                <w:lang w:val="af-ZA"/>
              </w:rPr>
              <w:t>787</w:t>
            </w:r>
          </w:p>
        </w:tc>
      </w:tr>
      <w:tr w:rsidR="00764EC7"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Pr="00190E05">
              <w:rPr>
                <w:rFonts w:ascii="GHEA Grapalat" w:hAnsi="GHEA Grapalat"/>
                <w:b/>
                <w:lang w:val="hy-AM"/>
              </w:rPr>
              <w:t>Оперативный департамент Министерства финансо</w:t>
            </w:r>
            <w:r w:rsidRPr="00D45983">
              <w:rPr>
                <w:rFonts w:ascii="GHEA Grapalat" w:hAnsi="GHEA Grapalat"/>
                <w:b/>
              </w:rPr>
              <w:t>в Республики Армения</w:t>
            </w:r>
          </w:p>
        </w:tc>
      </w:tr>
      <w:tr w:rsidR="00764EC7"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Pr="00764EC7">
              <w:rPr>
                <w:rFonts w:ascii="GHEA Grapalat" w:hAnsi="GHEA Grapalat"/>
                <w:b/>
                <w:sz w:val="22"/>
              </w:rPr>
              <w:t>900445101083</w:t>
            </w:r>
          </w:p>
        </w:tc>
      </w:tr>
      <w:tr w:rsidR="00764EC7"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64EC7"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64EC7"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64EC7"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764EC7"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64EC7"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64EC7"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764EC7" w:rsidRPr="00B138F3" w:rsidRDefault="00764EC7" w:rsidP="00764EC7">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764EC7"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764EC7" w:rsidRPr="00B138F3" w:rsidRDefault="00764EC7" w:rsidP="00764EC7">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jc w:val="right"/>
              <w:rPr>
                <w:rFonts w:ascii="GHEA Grapalat" w:hAnsi="GHEA Grapalat" w:cs="Tahoma"/>
              </w:rPr>
            </w:pPr>
            <w:r w:rsidRPr="00B138F3">
              <w:rPr>
                <w:rFonts w:ascii="GHEA Grapalat" w:hAnsi="GHEA Grapalat"/>
              </w:rPr>
              <w:t>/____________________/</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jc w:val="right"/>
              <w:rPr>
                <w:rFonts w:ascii="GHEA Grapalat" w:hAnsi="GHEA Grapalat" w:cs="Sylfaen"/>
              </w:rPr>
            </w:pPr>
            <w:r w:rsidRPr="00B138F3">
              <w:rPr>
                <w:rFonts w:ascii="GHEA Grapalat" w:hAnsi="GHEA Grapalat"/>
              </w:rPr>
              <w:t>/____________________/</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764EC7" w:rsidRPr="00B138F3" w:rsidRDefault="00764EC7" w:rsidP="00764EC7">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764EC7" w:rsidRPr="00B138F3" w:rsidRDefault="00764EC7" w:rsidP="00764EC7">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jc w:val="right"/>
              <w:rPr>
                <w:rFonts w:ascii="GHEA Grapalat" w:hAnsi="GHEA Grapalat" w:cs="Sylfaen"/>
              </w:rPr>
            </w:pPr>
            <w:r w:rsidRPr="00B138F3">
              <w:rPr>
                <w:rFonts w:ascii="GHEA Grapalat" w:hAnsi="GHEA Grapalat"/>
              </w:rPr>
              <w:t>/____________________/</w:t>
            </w:r>
          </w:p>
          <w:p w:rsidR="00764EC7" w:rsidRPr="00B138F3" w:rsidRDefault="00764EC7" w:rsidP="00764EC7">
            <w:pPr>
              <w:widowControl w:val="0"/>
              <w:jc w:val="right"/>
              <w:rPr>
                <w:rFonts w:ascii="GHEA Grapalat" w:hAnsi="GHEA Grapalat" w:cs="Tahoma"/>
              </w:rPr>
            </w:pPr>
          </w:p>
          <w:p w:rsidR="00764EC7" w:rsidRPr="00B138F3" w:rsidRDefault="00764EC7" w:rsidP="00764EC7">
            <w:pPr>
              <w:widowControl w:val="0"/>
              <w:jc w:val="right"/>
              <w:rPr>
                <w:rFonts w:ascii="GHEA Grapalat" w:hAnsi="GHEA Grapalat" w:cs="Sylfaen"/>
              </w:rPr>
            </w:pPr>
            <w:r w:rsidRPr="00B138F3">
              <w:rPr>
                <w:rFonts w:ascii="GHEA Grapalat" w:hAnsi="GHEA Grapalat"/>
              </w:rPr>
              <w:t>/____________________/</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764EC7"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764EC7" w:rsidRPr="00B138F3" w:rsidRDefault="00764EC7" w:rsidP="00764EC7">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764EC7" w:rsidRPr="00B138F3" w:rsidRDefault="00764EC7" w:rsidP="00764EC7">
            <w:pPr>
              <w:widowControl w:val="0"/>
              <w:rPr>
                <w:rFonts w:ascii="GHEA Grapalat" w:hAnsi="GHEA Grapalat"/>
              </w:rPr>
            </w:pPr>
          </w:p>
          <w:p w:rsidR="00764EC7" w:rsidRPr="00B138F3" w:rsidRDefault="00764EC7" w:rsidP="00764EC7">
            <w:pPr>
              <w:widowControl w:val="0"/>
              <w:jc w:val="right"/>
              <w:rPr>
                <w:rFonts w:ascii="GHEA Grapalat" w:hAnsi="GHEA Grapalat" w:cs="Tahoma"/>
              </w:rPr>
            </w:pPr>
            <w:r w:rsidRPr="00B138F3">
              <w:rPr>
                <w:rFonts w:ascii="GHEA Grapalat" w:hAnsi="GHEA Grapalat"/>
              </w:rPr>
              <w:t>/____________________/</w:t>
            </w:r>
          </w:p>
          <w:p w:rsidR="00764EC7" w:rsidRPr="00B138F3" w:rsidRDefault="00764EC7" w:rsidP="00764EC7">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764EC7" w:rsidRPr="00B138F3" w:rsidRDefault="00764EC7" w:rsidP="00764EC7">
            <w:pPr>
              <w:widowControl w:val="0"/>
              <w:rPr>
                <w:rFonts w:ascii="GHEA Grapalat" w:hAnsi="GHEA Grapalat" w:cs="Tahoma"/>
              </w:rPr>
            </w:pPr>
          </w:p>
          <w:p w:rsidR="00764EC7" w:rsidRPr="00B138F3" w:rsidRDefault="00764EC7" w:rsidP="00764EC7">
            <w:pPr>
              <w:widowControl w:val="0"/>
              <w:rPr>
                <w:rFonts w:ascii="GHEA Grapalat" w:hAnsi="GHEA Grapalat" w:cs="Arial"/>
              </w:rPr>
            </w:pPr>
          </w:p>
        </w:tc>
        <w:tc>
          <w:tcPr>
            <w:tcW w:w="5004" w:type="dxa"/>
            <w:tcBorders>
              <w:top w:val="single" w:sz="4" w:space="0" w:color="auto"/>
              <w:left w:val="nil"/>
              <w:right w:val="single" w:sz="4" w:space="0" w:color="auto"/>
            </w:tcBorders>
            <w:noWrap/>
          </w:tcPr>
          <w:p w:rsidR="00764EC7" w:rsidRPr="00B138F3" w:rsidRDefault="00764EC7" w:rsidP="00764EC7">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764EC7" w:rsidRPr="00B138F3" w:rsidRDefault="00764EC7" w:rsidP="00764EC7">
            <w:pPr>
              <w:widowControl w:val="0"/>
              <w:rPr>
                <w:rFonts w:ascii="GHEA Grapalat" w:hAnsi="GHEA Grapalat" w:cs="Tahoma"/>
              </w:rPr>
            </w:pPr>
          </w:p>
          <w:p w:rsidR="00764EC7" w:rsidRPr="00B138F3" w:rsidRDefault="00764EC7" w:rsidP="00764EC7">
            <w:pPr>
              <w:widowControl w:val="0"/>
              <w:jc w:val="right"/>
              <w:rPr>
                <w:rFonts w:ascii="GHEA Grapalat" w:hAnsi="GHEA Grapalat" w:cs="Tahoma"/>
              </w:rPr>
            </w:pPr>
            <w:r w:rsidRPr="00B138F3">
              <w:rPr>
                <w:rFonts w:ascii="GHEA Grapalat" w:hAnsi="GHEA Grapalat"/>
              </w:rPr>
              <w:t>/____________________/</w:t>
            </w:r>
          </w:p>
          <w:p w:rsidR="00764EC7" w:rsidRPr="00B138F3" w:rsidRDefault="00764EC7" w:rsidP="00764EC7">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764EC7" w:rsidRPr="00B138F3" w:rsidRDefault="00764EC7" w:rsidP="00764EC7">
            <w:pPr>
              <w:widowControl w:val="0"/>
              <w:rPr>
                <w:rFonts w:ascii="GHEA Grapalat" w:hAnsi="GHEA Grapalat" w:cs="Arial"/>
              </w:rPr>
            </w:pPr>
          </w:p>
        </w:tc>
      </w:tr>
      <w:tr w:rsidR="00764EC7"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764EC7" w:rsidRPr="00B138F3" w:rsidRDefault="00764EC7" w:rsidP="00764EC7">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764EC7" w:rsidRPr="00B138F3" w:rsidRDefault="00764EC7" w:rsidP="00764EC7">
            <w:pPr>
              <w:widowControl w:val="0"/>
              <w:rPr>
                <w:rFonts w:ascii="GHEA Grapalat" w:hAnsi="GHEA Grapalat" w:cs="Sylfaen"/>
              </w:rPr>
            </w:pPr>
          </w:p>
          <w:p w:rsidR="00764EC7" w:rsidRPr="00B138F3" w:rsidRDefault="00764EC7" w:rsidP="00764EC7">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764EC7" w:rsidRPr="00B138F3" w:rsidRDefault="00764EC7" w:rsidP="00764EC7">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764EC7" w:rsidRPr="00B138F3" w:rsidRDefault="00764EC7" w:rsidP="00764EC7">
            <w:pPr>
              <w:widowControl w:val="0"/>
              <w:rPr>
                <w:rFonts w:ascii="GHEA Grapalat" w:hAnsi="GHEA Grapalat"/>
              </w:rPr>
            </w:pPr>
          </w:p>
          <w:p w:rsidR="00764EC7" w:rsidRPr="00B138F3" w:rsidRDefault="00764EC7" w:rsidP="00764EC7">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711CA1">
        <w:rPr>
          <w:rFonts w:ascii="GHEA Grapalat" w:hAnsi="GHEA Grapalat"/>
          <w:b/>
          <w:sz w:val="24"/>
          <w:szCs w:val="24"/>
        </w:rPr>
        <w:t>AMAKB-GHAPDzB-26/11</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0E4921">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0E4921">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0E4921">
        <w:rPr>
          <w:rFonts w:ascii="GHEA Grapalat" w:hAnsi="GHEA Grapalat"/>
        </w:rPr>
        <w:t>30</w:t>
      </w:r>
      <w:proofErr w:type="gramEnd"/>
      <w:r w:rsidR="00E44082" w:rsidRPr="000E4921">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0E4921">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0E4921">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D86F61" w:rsidRDefault="00D86F61" w:rsidP="00D86F61">
      <w:pPr>
        <w:widowControl w:val="0"/>
        <w:tabs>
          <w:tab w:val="left" w:pos="1276"/>
        </w:tabs>
        <w:spacing w:after="160"/>
        <w:ind w:firstLine="567"/>
        <w:jc w:val="both"/>
        <w:rPr>
          <w:rFonts w:ascii="GHEA Grapalat" w:hAnsi="GHEA Grapalat"/>
        </w:rPr>
      </w:pPr>
      <w:r w:rsidRPr="00B138F3">
        <w:rPr>
          <w:rFonts w:ascii="GHEA Grapalat" w:hAnsi="GHEA Grapalat"/>
        </w:rPr>
        <w:t>8.1</w:t>
      </w:r>
      <w:r>
        <w:rPr>
          <w:rFonts w:ascii="GHEA Grapalat" w:hAnsi="GHEA Grapalat"/>
        </w:rPr>
        <w:t>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D86F61" w:rsidRDefault="00D86F61" w:rsidP="00D86F61">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49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259"/>
        <w:gridCol w:w="1340"/>
        <w:gridCol w:w="3433"/>
        <w:gridCol w:w="1299"/>
        <w:gridCol w:w="985"/>
        <w:gridCol w:w="1227"/>
        <w:gridCol w:w="851"/>
        <w:gridCol w:w="2159"/>
        <w:gridCol w:w="882"/>
        <w:gridCol w:w="1244"/>
      </w:tblGrid>
      <w:tr w:rsidR="00B138F3" w:rsidRPr="00B138F3" w:rsidTr="002029B4">
        <w:tc>
          <w:tcPr>
            <w:tcW w:w="15491"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2029B4">
        <w:trPr>
          <w:trHeight w:val="219"/>
        </w:trPr>
        <w:tc>
          <w:tcPr>
            <w:tcW w:w="812"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59"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40"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3433"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299"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285"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2029B4">
        <w:trPr>
          <w:trHeight w:val="1970"/>
        </w:trPr>
        <w:tc>
          <w:tcPr>
            <w:tcW w:w="812" w:type="dxa"/>
            <w:vMerge/>
            <w:vAlign w:val="center"/>
          </w:tcPr>
          <w:p w:rsidR="00090844" w:rsidRPr="00B138F3" w:rsidRDefault="00090844">
            <w:pPr>
              <w:widowControl w:val="0"/>
              <w:jc w:val="center"/>
              <w:rPr>
                <w:rFonts w:ascii="GHEA Grapalat" w:hAnsi="GHEA Grapalat"/>
                <w:sz w:val="16"/>
                <w:szCs w:val="16"/>
              </w:rPr>
            </w:pPr>
          </w:p>
        </w:tc>
        <w:tc>
          <w:tcPr>
            <w:tcW w:w="1259" w:type="dxa"/>
            <w:vMerge/>
            <w:vAlign w:val="center"/>
          </w:tcPr>
          <w:p w:rsidR="00090844" w:rsidRPr="00B138F3" w:rsidRDefault="00090844">
            <w:pPr>
              <w:widowControl w:val="0"/>
              <w:jc w:val="center"/>
              <w:rPr>
                <w:rFonts w:ascii="GHEA Grapalat" w:hAnsi="GHEA Grapalat"/>
                <w:sz w:val="16"/>
                <w:szCs w:val="16"/>
              </w:rPr>
            </w:pPr>
          </w:p>
        </w:tc>
        <w:tc>
          <w:tcPr>
            <w:tcW w:w="1340" w:type="dxa"/>
            <w:vMerge/>
            <w:vAlign w:val="center"/>
          </w:tcPr>
          <w:p w:rsidR="00090844" w:rsidRPr="00B138F3" w:rsidRDefault="00090844">
            <w:pPr>
              <w:widowControl w:val="0"/>
              <w:jc w:val="center"/>
              <w:rPr>
                <w:rFonts w:ascii="GHEA Grapalat" w:hAnsi="GHEA Grapalat"/>
                <w:sz w:val="16"/>
                <w:szCs w:val="16"/>
              </w:rPr>
            </w:pPr>
          </w:p>
        </w:tc>
        <w:tc>
          <w:tcPr>
            <w:tcW w:w="3433" w:type="dxa"/>
            <w:vMerge/>
            <w:vAlign w:val="center"/>
          </w:tcPr>
          <w:p w:rsidR="00090844" w:rsidRPr="00B138F3" w:rsidRDefault="00090844">
            <w:pPr>
              <w:widowControl w:val="0"/>
              <w:jc w:val="center"/>
              <w:rPr>
                <w:rFonts w:ascii="GHEA Grapalat" w:hAnsi="GHEA Grapalat"/>
                <w:sz w:val="16"/>
                <w:szCs w:val="16"/>
              </w:rPr>
            </w:pPr>
          </w:p>
        </w:tc>
        <w:tc>
          <w:tcPr>
            <w:tcW w:w="1299"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2159"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44"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2029B4" w:rsidRPr="00B138F3" w:rsidTr="002029B4">
        <w:trPr>
          <w:trHeight w:val="210"/>
        </w:trPr>
        <w:tc>
          <w:tcPr>
            <w:tcW w:w="812" w:type="dxa"/>
            <w:vAlign w:val="center"/>
          </w:tcPr>
          <w:p w:rsidR="002029B4" w:rsidRPr="00A71D81" w:rsidRDefault="002029B4" w:rsidP="002029B4">
            <w:pPr>
              <w:pStyle w:val="23"/>
              <w:spacing w:line="240" w:lineRule="auto"/>
              <w:ind w:firstLine="0"/>
              <w:jc w:val="center"/>
              <w:rPr>
                <w:rFonts w:ascii="GHEA Grapalat" w:hAnsi="GHEA Grapalat"/>
                <w:sz w:val="16"/>
              </w:rPr>
            </w:pPr>
            <w:r w:rsidRPr="00F65B88">
              <w:rPr>
                <w:rFonts w:ascii="GHEA Grapalat" w:hAnsi="GHEA Grapalat"/>
              </w:rPr>
              <w:t>1</w:t>
            </w:r>
          </w:p>
        </w:tc>
        <w:tc>
          <w:tcPr>
            <w:tcW w:w="1259" w:type="dxa"/>
            <w:vAlign w:val="center"/>
          </w:tcPr>
          <w:p w:rsidR="002029B4" w:rsidRDefault="002029B4" w:rsidP="002029B4">
            <w:pPr>
              <w:jc w:val="center"/>
              <w:rPr>
                <w:rFonts w:ascii="GHEA Grapalat" w:hAnsi="GHEA Grapalat" w:cs="Arial"/>
                <w:sz w:val="20"/>
                <w:szCs w:val="20"/>
              </w:rPr>
            </w:pPr>
            <w:r>
              <w:rPr>
                <w:rFonts w:ascii="GHEA Grapalat" w:hAnsi="GHEA Grapalat" w:cs="Arial"/>
                <w:sz w:val="20"/>
                <w:szCs w:val="20"/>
              </w:rPr>
              <w:t>18111200</w:t>
            </w:r>
          </w:p>
        </w:tc>
        <w:tc>
          <w:tcPr>
            <w:tcW w:w="1340" w:type="dxa"/>
            <w:vAlign w:val="center"/>
          </w:tcPr>
          <w:p w:rsidR="002029B4" w:rsidRPr="00350C0A" w:rsidRDefault="002029B4" w:rsidP="002029B4">
            <w:pPr>
              <w:jc w:val="center"/>
              <w:rPr>
                <w:sz w:val="22"/>
              </w:rPr>
            </w:pPr>
            <w:r>
              <w:t>рабочая одежда</w:t>
            </w:r>
          </w:p>
        </w:tc>
        <w:tc>
          <w:tcPr>
            <w:tcW w:w="3433" w:type="dxa"/>
            <w:shd w:val="clear" w:color="auto" w:fill="auto"/>
          </w:tcPr>
          <w:p w:rsidR="002029B4" w:rsidRPr="006A60E9" w:rsidRDefault="002029B4" w:rsidP="002029B4">
            <w:pPr>
              <w:rPr>
                <w:sz w:val="22"/>
              </w:rPr>
            </w:pPr>
            <w:r>
              <w:t>Техническую характеристику см. ниже</w:t>
            </w:r>
          </w:p>
        </w:tc>
        <w:tc>
          <w:tcPr>
            <w:tcW w:w="1299" w:type="dxa"/>
            <w:shd w:val="clear" w:color="auto" w:fill="auto"/>
            <w:vAlign w:val="center"/>
          </w:tcPr>
          <w:p w:rsidR="002029B4" w:rsidRPr="008A3E5C" w:rsidRDefault="002029B4" w:rsidP="002029B4">
            <w:pPr>
              <w:jc w:val="center"/>
              <w:rPr>
                <w:rFonts w:ascii="GHEA Grapalat" w:hAnsi="GHEA Grapalat"/>
                <w:sz w:val="18"/>
                <w:lang w:val="en-US"/>
              </w:rPr>
            </w:pPr>
            <w:proofErr w:type="spellStart"/>
            <w:r>
              <w:rPr>
                <w:rFonts w:ascii="GHEA Grapalat" w:hAnsi="GHEA Grapalat" w:cs="Arial"/>
                <w:sz w:val="20"/>
                <w:szCs w:val="20"/>
                <w:lang w:val="en-US"/>
              </w:rPr>
              <w:t>комплект</w:t>
            </w:r>
            <w:proofErr w:type="spellEnd"/>
          </w:p>
        </w:tc>
        <w:tc>
          <w:tcPr>
            <w:tcW w:w="985" w:type="dxa"/>
            <w:shd w:val="clear" w:color="auto" w:fill="auto"/>
            <w:vAlign w:val="center"/>
          </w:tcPr>
          <w:p w:rsidR="002029B4" w:rsidRDefault="002029B4" w:rsidP="002029B4">
            <w:pPr>
              <w:jc w:val="center"/>
              <w:rPr>
                <w:rFonts w:ascii="GHEA Grapalat" w:hAnsi="GHEA Grapalat" w:cs="Arial"/>
                <w:sz w:val="20"/>
                <w:szCs w:val="20"/>
              </w:rPr>
            </w:pPr>
            <w:r>
              <w:rPr>
                <w:rFonts w:ascii="GHEA Grapalat" w:hAnsi="GHEA Grapalat" w:cs="Arial"/>
                <w:sz w:val="20"/>
                <w:szCs w:val="20"/>
              </w:rPr>
              <w:t>76000</w:t>
            </w:r>
          </w:p>
        </w:tc>
        <w:tc>
          <w:tcPr>
            <w:tcW w:w="1227" w:type="dxa"/>
            <w:shd w:val="clear" w:color="auto" w:fill="auto"/>
            <w:vAlign w:val="center"/>
          </w:tcPr>
          <w:p w:rsidR="002029B4" w:rsidRPr="004C5B8A" w:rsidRDefault="00F05190" w:rsidP="002029B4">
            <w:pPr>
              <w:jc w:val="center"/>
              <w:rPr>
                <w:rFonts w:ascii="GHEA Grapalat" w:hAnsi="GHEA Grapalat" w:cs="Arial"/>
                <w:sz w:val="20"/>
                <w:szCs w:val="20"/>
              </w:rPr>
            </w:pPr>
            <w:r>
              <w:rPr>
                <w:rFonts w:ascii="GHEA Grapalat" w:hAnsi="GHEA Grapalat" w:cs="Arial"/>
                <w:sz w:val="20"/>
                <w:szCs w:val="20"/>
                <w:lang w:val="en-US"/>
              </w:rPr>
              <w:t>494</w:t>
            </w:r>
            <w:r w:rsidR="002029B4" w:rsidRPr="004C5B8A">
              <w:rPr>
                <w:rFonts w:ascii="GHEA Grapalat" w:hAnsi="GHEA Grapalat" w:cs="Arial"/>
                <w:sz w:val="20"/>
                <w:szCs w:val="20"/>
              </w:rPr>
              <w:t>0000</w:t>
            </w:r>
          </w:p>
        </w:tc>
        <w:tc>
          <w:tcPr>
            <w:tcW w:w="851" w:type="dxa"/>
            <w:shd w:val="clear" w:color="auto" w:fill="auto"/>
            <w:vAlign w:val="center"/>
          </w:tcPr>
          <w:p w:rsidR="002029B4" w:rsidRPr="002029B4" w:rsidRDefault="00F05190" w:rsidP="002029B4">
            <w:pPr>
              <w:jc w:val="center"/>
              <w:rPr>
                <w:rFonts w:ascii="GHEA Grapalat" w:hAnsi="GHEA Grapalat" w:cs="Arial"/>
                <w:sz w:val="20"/>
                <w:szCs w:val="20"/>
                <w:lang w:val="en-US"/>
              </w:rPr>
            </w:pPr>
            <w:r>
              <w:rPr>
                <w:rFonts w:ascii="GHEA Grapalat" w:hAnsi="GHEA Grapalat" w:cs="Arial"/>
                <w:sz w:val="20"/>
                <w:szCs w:val="20"/>
                <w:lang w:val="en-US"/>
              </w:rPr>
              <w:t>65</w:t>
            </w:r>
          </w:p>
        </w:tc>
        <w:tc>
          <w:tcPr>
            <w:tcW w:w="2159" w:type="dxa"/>
            <w:shd w:val="clear" w:color="auto" w:fill="auto"/>
          </w:tcPr>
          <w:p w:rsidR="002029B4" w:rsidRPr="00014928" w:rsidRDefault="002029B4" w:rsidP="002029B4">
            <w:pPr>
              <w:widowControl w:val="0"/>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w:t>
            </w:r>
            <w:r w:rsidRPr="00050CBA">
              <w:rPr>
                <w:rFonts w:ascii="GHEA Grapalat" w:hAnsi="GHEA Grapalat"/>
                <w:sz w:val="18"/>
                <w:szCs w:val="22"/>
              </w:rPr>
              <w:t>территория общины Аштарак</w:t>
            </w:r>
          </w:p>
        </w:tc>
        <w:tc>
          <w:tcPr>
            <w:tcW w:w="882" w:type="dxa"/>
            <w:vAlign w:val="center"/>
          </w:tcPr>
          <w:p w:rsidR="002029B4" w:rsidRPr="00014928" w:rsidRDefault="002029B4" w:rsidP="002029B4">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1244" w:type="dxa"/>
          </w:tcPr>
          <w:p w:rsidR="002029B4" w:rsidRPr="00014928" w:rsidRDefault="002029B4" w:rsidP="002029B4">
            <w:pPr>
              <w:widowControl w:val="0"/>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25.12.2026г</w:t>
            </w:r>
          </w:p>
        </w:tc>
      </w:tr>
    </w:tbl>
    <w:p w:rsidR="002029B4" w:rsidRPr="001870F7" w:rsidRDefault="002029B4" w:rsidP="00D875DB">
      <w:pPr>
        <w:widowControl w:val="0"/>
        <w:jc w:val="both"/>
        <w:rPr>
          <w:rFonts w:ascii="GHEA Grapalat" w:hAnsi="GHEA Grapalat"/>
          <w:sz w:val="18"/>
        </w:rPr>
      </w:pPr>
    </w:p>
    <w:p w:rsidR="002029B4" w:rsidRDefault="002029B4" w:rsidP="002029B4">
      <w:pPr>
        <w:ind w:left="284"/>
        <w:jc w:val="center"/>
        <w:rPr>
          <w:rFonts w:ascii="GHEA Grapalat" w:hAnsi="GHEA Grapalat" w:cs="Sylfaen"/>
          <w:sz w:val="22"/>
          <w:szCs w:val="22"/>
          <w:lang w:val="pt-BR"/>
        </w:rPr>
      </w:pPr>
      <w:r>
        <w:rPr>
          <w:rFonts w:ascii="Sylfaen" w:hAnsi="Sylfaen"/>
          <w:lang w:val="en-US"/>
        </w:rPr>
        <w:t>Т</w:t>
      </w:r>
      <w:proofErr w:type="spellStart"/>
      <w:r>
        <w:t>аблица</w:t>
      </w:r>
      <w:proofErr w:type="spellEnd"/>
    </w:p>
    <w:tbl>
      <w:tblPr>
        <w:tblStyle w:val="afe"/>
        <w:tblW w:w="0" w:type="auto"/>
        <w:tblInd w:w="284" w:type="dxa"/>
        <w:tblLook w:val="04A0" w:firstRow="1" w:lastRow="0" w:firstColumn="1" w:lastColumn="0" w:noHBand="0" w:noVBand="1"/>
      </w:tblPr>
      <w:tblGrid>
        <w:gridCol w:w="13708"/>
      </w:tblGrid>
      <w:tr w:rsidR="002029B4" w:rsidTr="00711CA1">
        <w:tc>
          <w:tcPr>
            <w:tcW w:w="14346" w:type="dxa"/>
          </w:tcPr>
          <w:p w:rsidR="002029B4" w:rsidRDefault="002029B4" w:rsidP="00711CA1">
            <w:pPr>
              <w:jc w:val="center"/>
              <w:rPr>
                <w:rFonts w:ascii="GHEA Grapalat" w:hAnsi="GHEA Grapalat" w:cs="Sylfaen"/>
                <w:sz w:val="22"/>
                <w:szCs w:val="22"/>
                <w:lang w:val="pt-BR"/>
              </w:rPr>
            </w:pPr>
            <w:r>
              <w:t>техническая характеристика</w:t>
            </w:r>
          </w:p>
        </w:tc>
      </w:tr>
      <w:tr w:rsidR="002029B4" w:rsidTr="00711CA1">
        <w:tc>
          <w:tcPr>
            <w:tcW w:w="14346" w:type="dxa"/>
          </w:tcPr>
          <w:p w:rsidR="002029B4" w:rsidRDefault="002029B4" w:rsidP="002029B4">
            <w:pPr>
              <w:pStyle w:val="af4"/>
            </w:pPr>
            <w:r>
              <w:rPr>
                <w:rStyle w:val="af5"/>
              </w:rPr>
              <w:t>В один комплект рабочей одежды входит:</w:t>
            </w:r>
          </w:p>
          <w:p w:rsidR="002029B4" w:rsidRDefault="002029B4" w:rsidP="002917F9">
            <w:pPr>
              <w:numPr>
                <w:ilvl w:val="0"/>
                <w:numId w:val="13"/>
              </w:numPr>
              <w:spacing w:before="100" w:beforeAutospacing="1" w:after="100" w:afterAutospacing="1"/>
            </w:pPr>
            <w:r>
              <w:t xml:space="preserve">зимняя куртка – 1 шт. </w:t>
            </w:r>
          </w:p>
          <w:p w:rsidR="002029B4" w:rsidRDefault="002029B4" w:rsidP="002917F9">
            <w:pPr>
              <w:numPr>
                <w:ilvl w:val="0"/>
                <w:numId w:val="13"/>
              </w:numPr>
              <w:spacing w:before="100" w:beforeAutospacing="1" w:after="100" w:afterAutospacing="1"/>
            </w:pPr>
            <w:r>
              <w:t xml:space="preserve">зимние брюки – 1 шт. </w:t>
            </w:r>
          </w:p>
          <w:p w:rsidR="002029B4" w:rsidRDefault="002029B4" w:rsidP="002917F9">
            <w:pPr>
              <w:numPr>
                <w:ilvl w:val="0"/>
                <w:numId w:val="13"/>
              </w:numPr>
              <w:spacing w:before="100" w:beforeAutospacing="1" w:after="100" w:afterAutospacing="1"/>
            </w:pPr>
            <w:r>
              <w:t xml:space="preserve">зимняя шапка – 1 шт. </w:t>
            </w:r>
          </w:p>
          <w:p w:rsidR="002029B4" w:rsidRDefault="002029B4" w:rsidP="002917F9">
            <w:pPr>
              <w:numPr>
                <w:ilvl w:val="0"/>
                <w:numId w:val="13"/>
              </w:numPr>
              <w:spacing w:before="100" w:beforeAutospacing="1" w:after="100" w:afterAutospacing="1"/>
            </w:pPr>
            <w:r>
              <w:t xml:space="preserve">осенняя куртка – 1 шт. </w:t>
            </w:r>
          </w:p>
          <w:p w:rsidR="002029B4" w:rsidRDefault="002029B4" w:rsidP="002917F9">
            <w:pPr>
              <w:numPr>
                <w:ilvl w:val="0"/>
                <w:numId w:val="13"/>
              </w:numPr>
              <w:spacing w:before="100" w:beforeAutospacing="1" w:after="100" w:afterAutospacing="1"/>
            </w:pPr>
            <w:r>
              <w:t xml:space="preserve">осенние брюки – 2 шт. </w:t>
            </w:r>
          </w:p>
          <w:p w:rsidR="002029B4" w:rsidRDefault="002029B4" w:rsidP="002917F9">
            <w:pPr>
              <w:numPr>
                <w:ilvl w:val="0"/>
                <w:numId w:val="13"/>
              </w:numPr>
              <w:spacing w:before="100" w:beforeAutospacing="1" w:after="100" w:afterAutospacing="1"/>
            </w:pPr>
            <w:r>
              <w:t xml:space="preserve">футболка – 2 шт. </w:t>
            </w:r>
          </w:p>
          <w:p w:rsidR="002029B4" w:rsidRDefault="002029B4" w:rsidP="002917F9">
            <w:pPr>
              <w:numPr>
                <w:ilvl w:val="0"/>
                <w:numId w:val="13"/>
              </w:numPr>
              <w:spacing w:before="100" w:beforeAutospacing="1" w:after="100" w:afterAutospacing="1"/>
            </w:pPr>
            <w:r>
              <w:t xml:space="preserve">головной убор – 1 шт. </w:t>
            </w:r>
          </w:p>
          <w:p w:rsidR="002029B4" w:rsidRDefault="002029B4" w:rsidP="002917F9">
            <w:pPr>
              <w:numPr>
                <w:ilvl w:val="0"/>
                <w:numId w:val="13"/>
              </w:numPr>
              <w:spacing w:before="100" w:beforeAutospacing="1" w:after="100" w:afterAutospacing="1"/>
            </w:pPr>
            <w:r>
              <w:t xml:space="preserve">дождевик – 1 шт. </w:t>
            </w:r>
          </w:p>
          <w:p w:rsidR="002029B4" w:rsidRDefault="002029B4" w:rsidP="002917F9">
            <w:pPr>
              <w:numPr>
                <w:ilvl w:val="0"/>
                <w:numId w:val="13"/>
              </w:numPr>
              <w:spacing w:before="100" w:beforeAutospacing="1" w:after="100" w:afterAutospacing="1"/>
            </w:pPr>
            <w:r>
              <w:lastRenderedPageBreak/>
              <w:t xml:space="preserve">жилет (без рукавов) – 1 шт. </w:t>
            </w:r>
          </w:p>
          <w:p w:rsidR="002029B4" w:rsidRDefault="00711CA1" w:rsidP="002029B4">
            <w:r>
              <w:pict>
                <v:rect id="_x0000_i1025" style="width:0;height:1.5pt" o:hralign="center" o:hrstd="t" o:hr="t" fillcolor="#a0a0a0" stroked="f"/>
              </w:pict>
            </w:r>
          </w:p>
          <w:p w:rsidR="002029B4" w:rsidRDefault="002029B4" w:rsidP="002029B4">
            <w:pPr>
              <w:pStyle w:val="3"/>
            </w:pPr>
            <w:r>
              <w:rPr>
                <w:rStyle w:val="af5"/>
                <w:rFonts w:ascii="Calibri" w:hAnsi="Calibri" w:cs="Calibri"/>
                <w:b w:val="0"/>
                <w:bCs w:val="0"/>
              </w:rPr>
              <w:t>Осенняя</w:t>
            </w:r>
            <w:r>
              <w:rPr>
                <w:rStyle w:val="af5"/>
                <w:b w:val="0"/>
                <w:bCs w:val="0"/>
              </w:rPr>
              <w:t xml:space="preserve"> </w:t>
            </w:r>
            <w:r>
              <w:rPr>
                <w:rStyle w:val="af5"/>
                <w:rFonts w:ascii="Calibri" w:hAnsi="Calibri" w:cs="Calibri"/>
                <w:b w:val="0"/>
                <w:bCs w:val="0"/>
              </w:rPr>
              <w:t>рабочая</w:t>
            </w:r>
            <w:r>
              <w:rPr>
                <w:rStyle w:val="af5"/>
                <w:b w:val="0"/>
                <w:bCs w:val="0"/>
              </w:rPr>
              <w:t xml:space="preserve"> </w:t>
            </w:r>
            <w:r>
              <w:rPr>
                <w:rStyle w:val="af5"/>
                <w:rFonts w:ascii="Calibri" w:hAnsi="Calibri" w:cs="Calibri"/>
                <w:b w:val="0"/>
                <w:bCs w:val="0"/>
              </w:rPr>
              <w:t>спецодежда</w:t>
            </w:r>
          </w:p>
          <w:p w:rsidR="002029B4" w:rsidRDefault="002029B4" w:rsidP="002029B4">
            <w:pPr>
              <w:pStyle w:val="af4"/>
            </w:pPr>
            <w:r>
              <w:t>Осенняя рабочая спецодежда предназначена для обоих полов (</w:t>
            </w:r>
            <w:proofErr w:type="spellStart"/>
            <w:r>
              <w:t>унисекс</w:t>
            </w:r>
            <w:proofErr w:type="spellEnd"/>
            <w:r>
              <w:t>). Комплект включает рабочую куртку и брюки.</w:t>
            </w:r>
          </w:p>
          <w:p w:rsidR="002029B4" w:rsidRDefault="00711CA1" w:rsidP="002029B4">
            <w:r>
              <w:pict>
                <v:rect id="_x0000_i1026" style="width:0;height:1.5pt" o:hralign="center" o:hrstd="t" o:hr="t" fillcolor="#a0a0a0" stroked="f"/>
              </w:pict>
            </w:r>
          </w:p>
          <w:p w:rsidR="002029B4" w:rsidRDefault="002029B4" w:rsidP="002029B4">
            <w:pPr>
              <w:pStyle w:val="2"/>
            </w:pPr>
            <w:r>
              <w:rPr>
                <w:rStyle w:val="af5"/>
                <w:rFonts w:ascii="Calibri" w:hAnsi="Calibri" w:cs="Calibri"/>
                <w:b/>
                <w:bCs w:val="0"/>
              </w:rPr>
              <w:t>Обязательные</w:t>
            </w:r>
            <w:r>
              <w:rPr>
                <w:rStyle w:val="af5"/>
                <w:b/>
                <w:bCs w:val="0"/>
              </w:rPr>
              <w:t xml:space="preserve"> </w:t>
            </w:r>
            <w:r>
              <w:rPr>
                <w:rStyle w:val="af5"/>
                <w:rFonts w:ascii="Calibri" w:hAnsi="Calibri" w:cs="Calibri"/>
                <w:b/>
                <w:bCs w:val="0"/>
              </w:rPr>
              <w:t>текстильные</w:t>
            </w:r>
            <w:r>
              <w:rPr>
                <w:rStyle w:val="af5"/>
                <w:b/>
                <w:bCs w:val="0"/>
              </w:rPr>
              <w:t xml:space="preserve"> </w:t>
            </w:r>
            <w:r>
              <w:rPr>
                <w:rStyle w:val="af5"/>
                <w:rFonts w:ascii="Calibri" w:hAnsi="Calibri" w:cs="Calibri"/>
                <w:b/>
                <w:bCs w:val="0"/>
              </w:rPr>
              <w:t>технические</w:t>
            </w:r>
            <w:r>
              <w:rPr>
                <w:rStyle w:val="af5"/>
                <w:b/>
                <w:bCs w:val="0"/>
              </w:rPr>
              <w:t xml:space="preserve"> </w:t>
            </w:r>
            <w:r>
              <w:rPr>
                <w:rStyle w:val="af5"/>
                <w:rFonts w:ascii="Calibri" w:hAnsi="Calibri" w:cs="Calibri"/>
                <w:b/>
                <w:bCs w:val="0"/>
              </w:rPr>
              <w:t>требования</w:t>
            </w:r>
          </w:p>
          <w:p w:rsidR="002029B4" w:rsidRDefault="002029B4" w:rsidP="002029B4">
            <w:pPr>
              <w:pStyle w:val="af4"/>
            </w:pPr>
            <w:r>
              <w:rPr>
                <w:rStyle w:val="af5"/>
              </w:rPr>
              <w:t>Ткань (лицевая часть</w:t>
            </w:r>
            <w:proofErr w:type="gramStart"/>
            <w:r>
              <w:rPr>
                <w:rStyle w:val="af5"/>
              </w:rPr>
              <w:t>):</w:t>
            </w:r>
            <w:r>
              <w:br/>
              <w:t>антистатическая</w:t>
            </w:r>
            <w:proofErr w:type="gramEnd"/>
            <w:r>
              <w:t xml:space="preserve"> и огнестойкая, предназначена для использования в производственный осенний период (рабочая куртка и брюки)</w:t>
            </w:r>
          </w:p>
          <w:p w:rsidR="002029B4" w:rsidRDefault="002029B4" w:rsidP="002029B4">
            <w:pPr>
              <w:pStyle w:val="af4"/>
            </w:pPr>
            <w:r>
              <w:rPr>
                <w:rStyle w:val="af5"/>
              </w:rPr>
              <w:t>Состав:</w:t>
            </w:r>
          </w:p>
          <w:p w:rsidR="002029B4" w:rsidRDefault="002029B4" w:rsidP="002917F9">
            <w:pPr>
              <w:numPr>
                <w:ilvl w:val="0"/>
                <w:numId w:val="14"/>
              </w:numPr>
              <w:spacing w:before="100" w:beforeAutospacing="1" w:after="100" w:afterAutospacing="1"/>
            </w:pPr>
            <w:r>
              <w:t xml:space="preserve">хлопок 50–60% </w:t>
            </w:r>
          </w:p>
          <w:p w:rsidR="002029B4" w:rsidRDefault="002029B4" w:rsidP="002917F9">
            <w:pPr>
              <w:numPr>
                <w:ilvl w:val="0"/>
                <w:numId w:val="14"/>
              </w:numPr>
              <w:spacing w:before="100" w:beforeAutospacing="1" w:after="100" w:afterAutospacing="1"/>
            </w:pPr>
            <w:proofErr w:type="spellStart"/>
            <w:r>
              <w:t>эластан</w:t>
            </w:r>
            <w:proofErr w:type="spellEnd"/>
            <w:r>
              <w:t xml:space="preserve"> 50–40% </w:t>
            </w:r>
          </w:p>
          <w:p w:rsidR="002029B4" w:rsidRDefault="002029B4" w:rsidP="002029B4">
            <w:pPr>
              <w:pStyle w:val="af4"/>
            </w:pPr>
            <w:r>
              <w:rPr>
                <w:rStyle w:val="af5"/>
              </w:rPr>
              <w:t>Поверхностная плотность:</w:t>
            </w:r>
            <w:r>
              <w:t xml:space="preserve"> 200±10 г/м²</w:t>
            </w:r>
            <w:r>
              <w:br/>
            </w:r>
            <w:r>
              <w:rPr>
                <w:rStyle w:val="af5"/>
              </w:rPr>
              <w:t>Переплетение:</w:t>
            </w:r>
            <w:r>
              <w:t xml:space="preserve"> твил (саржа)</w:t>
            </w:r>
          </w:p>
          <w:p w:rsidR="002029B4" w:rsidRDefault="002029B4" w:rsidP="002029B4">
            <w:pPr>
              <w:pStyle w:val="af4"/>
            </w:pPr>
            <w:r>
              <w:rPr>
                <w:rStyle w:val="af5"/>
              </w:rPr>
              <w:t>Прочность:</w:t>
            </w:r>
          </w:p>
          <w:p w:rsidR="002029B4" w:rsidRDefault="002029B4" w:rsidP="002917F9">
            <w:pPr>
              <w:numPr>
                <w:ilvl w:val="0"/>
                <w:numId w:val="15"/>
              </w:numPr>
              <w:spacing w:before="100" w:beforeAutospacing="1" w:after="100" w:afterAutospacing="1"/>
            </w:pPr>
            <w:r>
              <w:t xml:space="preserve">нить основы – не менее 60 </w:t>
            </w:r>
            <w:proofErr w:type="spellStart"/>
            <w:r>
              <w:t>ден</w:t>
            </w:r>
            <w:proofErr w:type="spellEnd"/>
            <w:r>
              <w:t xml:space="preserve"> </w:t>
            </w:r>
          </w:p>
          <w:p w:rsidR="002029B4" w:rsidRDefault="002029B4" w:rsidP="002917F9">
            <w:pPr>
              <w:numPr>
                <w:ilvl w:val="0"/>
                <w:numId w:val="15"/>
              </w:numPr>
              <w:spacing w:before="100" w:beforeAutospacing="1" w:after="100" w:afterAutospacing="1"/>
            </w:pPr>
            <w:r>
              <w:t xml:space="preserve">ткань – не менее 40 </w:t>
            </w:r>
            <w:proofErr w:type="spellStart"/>
            <w:r>
              <w:t>ден</w:t>
            </w:r>
            <w:proofErr w:type="spellEnd"/>
            <w:r>
              <w:t xml:space="preserve"> </w:t>
            </w:r>
          </w:p>
          <w:p w:rsidR="002029B4" w:rsidRDefault="002029B4" w:rsidP="002029B4">
            <w:pPr>
              <w:pStyle w:val="af4"/>
            </w:pPr>
            <w:r>
              <w:rPr>
                <w:rStyle w:val="af5"/>
              </w:rPr>
              <w:t>Усадка после стирки при 60°C и сушки (</w:t>
            </w:r>
            <w:proofErr w:type="spellStart"/>
            <w:r>
              <w:rPr>
                <w:rStyle w:val="af5"/>
              </w:rPr>
              <w:t>санфоризация</w:t>
            </w:r>
            <w:proofErr w:type="spellEnd"/>
            <w:r>
              <w:rPr>
                <w:rStyle w:val="af5"/>
              </w:rPr>
              <w:t>):</w:t>
            </w:r>
          </w:p>
          <w:p w:rsidR="002029B4" w:rsidRDefault="002029B4" w:rsidP="002917F9">
            <w:pPr>
              <w:numPr>
                <w:ilvl w:val="0"/>
                <w:numId w:val="16"/>
              </w:numPr>
              <w:spacing w:before="100" w:beforeAutospacing="1" w:after="100" w:afterAutospacing="1"/>
            </w:pPr>
            <w:r>
              <w:t xml:space="preserve">нить основы – не более 2,5% </w:t>
            </w:r>
          </w:p>
          <w:p w:rsidR="002029B4" w:rsidRDefault="002029B4" w:rsidP="002917F9">
            <w:pPr>
              <w:numPr>
                <w:ilvl w:val="0"/>
                <w:numId w:val="16"/>
              </w:numPr>
              <w:spacing w:before="100" w:beforeAutospacing="1" w:after="100" w:afterAutospacing="1"/>
            </w:pPr>
            <w:r>
              <w:t xml:space="preserve">ткань – не более 2,5% </w:t>
            </w:r>
          </w:p>
          <w:p w:rsidR="002029B4" w:rsidRDefault="002029B4" w:rsidP="002029B4">
            <w:pPr>
              <w:pStyle w:val="af4"/>
            </w:pPr>
            <w:r>
              <w:rPr>
                <w:rStyle w:val="af5"/>
              </w:rPr>
              <w:t xml:space="preserve">Износостойкость (метод </w:t>
            </w:r>
            <w:proofErr w:type="spellStart"/>
            <w:r>
              <w:rPr>
                <w:rStyle w:val="af5"/>
              </w:rPr>
              <w:t>Мартиндейла</w:t>
            </w:r>
            <w:proofErr w:type="spellEnd"/>
            <w:proofErr w:type="gramStart"/>
            <w:r>
              <w:rPr>
                <w:rStyle w:val="af5"/>
              </w:rPr>
              <w:t>):</w:t>
            </w:r>
            <w:r>
              <w:br/>
              <w:t>потеря</w:t>
            </w:r>
            <w:proofErr w:type="gramEnd"/>
            <w:r>
              <w:t xml:space="preserve"> массы – не более 1,8% (2000 циклов)</w:t>
            </w:r>
          </w:p>
          <w:p w:rsidR="002029B4" w:rsidRDefault="002029B4" w:rsidP="002029B4">
            <w:pPr>
              <w:pStyle w:val="af4"/>
            </w:pPr>
            <w:r>
              <w:rPr>
                <w:rStyle w:val="af5"/>
              </w:rPr>
              <w:lastRenderedPageBreak/>
              <w:t>Гигроскопичность:</w:t>
            </w:r>
            <w:r>
              <w:t xml:space="preserve"> не менее 5%</w:t>
            </w:r>
          </w:p>
          <w:p w:rsidR="002029B4" w:rsidRDefault="002029B4" w:rsidP="002029B4">
            <w:pPr>
              <w:pStyle w:val="af4"/>
            </w:pPr>
            <w:proofErr w:type="spellStart"/>
            <w:r>
              <w:rPr>
                <w:rStyle w:val="af5"/>
              </w:rPr>
              <w:t>Цветостойкость</w:t>
            </w:r>
            <w:proofErr w:type="spellEnd"/>
            <w:r>
              <w:rPr>
                <w:rStyle w:val="af5"/>
              </w:rPr>
              <w:t>:</w:t>
            </w:r>
          </w:p>
          <w:p w:rsidR="002029B4" w:rsidRDefault="002029B4" w:rsidP="002917F9">
            <w:pPr>
              <w:numPr>
                <w:ilvl w:val="0"/>
                <w:numId w:val="17"/>
              </w:numPr>
              <w:spacing w:before="100" w:beforeAutospacing="1" w:after="100" w:afterAutospacing="1"/>
            </w:pPr>
            <w:r>
              <w:t xml:space="preserve">при стирке 60°C – не менее 4/3–4/3–4 класса </w:t>
            </w:r>
          </w:p>
          <w:p w:rsidR="002029B4" w:rsidRDefault="002029B4" w:rsidP="002917F9">
            <w:pPr>
              <w:numPr>
                <w:ilvl w:val="0"/>
                <w:numId w:val="17"/>
              </w:numPr>
              <w:spacing w:before="100" w:beforeAutospacing="1" w:after="100" w:afterAutospacing="1"/>
            </w:pPr>
            <w:r>
              <w:t xml:space="preserve">при горячем прессовании (сразу) – не менее 4/4 класса </w:t>
            </w:r>
          </w:p>
          <w:p w:rsidR="002029B4" w:rsidRDefault="002029B4" w:rsidP="002917F9">
            <w:pPr>
              <w:numPr>
                <w:ilvl w:val="0"/>
                <w:numId w:val="17"/>
              </w:numPr>
              <w:spacing w:before="100" w:beforeAutospacing="1" w:after="100" w:afterAutospacing="1"/>
            </w:pPr>
            <w:r>
              <w:t xml:space="preserve">при горячем прессовании (4 часа) – не менее 4/4 класса </w:t>
            </w:r>
          </w:p>
          <w:p w:rsidR="002029B4" w:rsidRDefault="002029B4" w:rsidP="002917F9">
            <w:pPr>
              <w:numPr>
                <w:ilvl w:val="0"/>
                <w:numId w:val="17"/>
              </w:numPr>
              <w:spacing w:before="100" w:beforeAutospacing="1" w:after="100" w:afterAutospacing="1"/>
            </w:pPr>
            <w:r>
              <w:t xml:space="preserve">к поту (кислотный) – не менее 4/3–4/3–4 класса </w:t>
            </w:r>
          </w:p>
          <w:p w:rsidR="002029B4" w:rsidRDefault="002029B4" w:rsidP="002917F9">
            <w:pPr>
              <w:numPr>
                <w:ilvl w:val="0"/>
                <w:numId w:val="17"/>
              </w:numPr>
              <w:spacing w:before="100" w:beforeAutospacing="1" w:after="100" w:afterAutospacing="1"/>
            </w:pPr>
            <w:r>
              <w:t xml:space="preserve">к поту (щелочной) – не менее 4/3–4/3–4 класса </w:t>
            </w:r>
          </w:p>
          <w:p w:rsidR="002029B4" w:rsidRDefault="002029B4" w:rsidP="002917F9">
            <w:pPr>
              <w:numPr>
                <w:ilvl w:val="0"/>
                <w:numId w:val="17"/>
              </w:numPr>
              <w:spacing w:before="100" w:beforeAutospacing="1" w:after="100" w:afterAutospacing="1"/>
            </w:pPr>
            <w:r>
              <w:t xml:space="preserve">к истиранию (сухому) – не менее 3 класса </w:t>
            </w:r>
          </w:p>
          <w:p w:rsidR="002029B4" w:rsidRDefault="002029B4" w:rsidP="002917F9">
            <w:pPr>
              <w:numPr>
                <w:ilvl w:val="0"/>
                <w:numId w:val="17"/>
              </w:numPr>
              <w:spacing w:before="100" w:beforeAutospacing="1" w:after="100" w:afterAutospacing="1"/>
            </w:pPr>
            <w:r>
              <w:t xml:space="preserve">к искусственному свету (ксеноновая дуговая лампа) – не менее 5 класса (по синей шкале) </w:t>
            </w:r>
          </w:p>
          <w:p w:rsidR="002029B4" w:rsidRDefault="002029B4" w:rsidP="002029B4">
            <w:pPr>
              <w:pStyle w:val="af4"/>
            </w:pPr>
            <w:r>
              <w:rPr>
                <w:rStyle w:val="af5"/>
              </w:rPr>
              <w:t>Содержание формальдегида:</w:t>
            </w:r>
            <w:r>
              <w:t xml:space="preserve"> не более 75 мг/кг</w:t>
            </w:r>
            <w:r>
              <w:br/>
            </w:r>
            <w:proofErr w:type="spellStart"/>
            <w:r>
              <w:rPr>
                <w:rStyle w:val="af5"/>
              </w:rPr>
              <w:t>pH</w:t>
            </w:r>
            <w:proofErr w:type="spellEnd"/>
            <w:r>
              <w:rPr>
                <w:rStyle w:val="af5"/>
              </w:rPr>
              <w:t xml:space="preserve"> водной вытяжки:</w:t>
            </w:r>
            <w:r>
              <w:t xml:space="preserve"> 4,8–7,5</w:t>
            </w:r>
          </w:p>
          <w:p w:rsidR="002029B4" w:rsidRDefault="002029B4" w:rsidP="002029B4">
            <w:pPr>
              <w:pStyle w:val="af4"/>
            </w:pPr>
            <w:r>
              <w:rPr>
                <w:rStyle w:val="af5"/>
              </w:rPr>
              <w:t>Огнестойкость:</w:t>
            </w:r>
            <w:r>
              <w:t xml:space="preserve"> EN ISO 14116:2008, индекс 2</w:t>
            </w:r>
            <w:r>
              <w:br/>
            </w:r>
            <w:r>
              <w:rPr>
                <w:rStyle w:val="af5"/>
              </w:rPr>
              <w:t>Прочность швов (растяжение готового изделия):</w:t>
            </w:r>
            <w:r>
              <w:t xml:space="preserve"> не менее 230 Н</w:t>
            </w:r>
          </w:p>
          <w:p w:rsidR="002029B4" w:rsidRDefault="00711CA1" w:rsidP="002029B4">
            <w:r>
              <w:pict>
                <v:rect id="_x0000_i1027" style="width:0;height:1.5pt" o:hralign="center" o:hrstd="t" o:hr="t" fillcolor="#a0a0a0" stroked="f"/>
              </w:pict>
            </w:r>
          </w:p>
          <w:p w:rsidR="002029B4" w:rsidRDefault="002029B4" w:rsidP="002029B4">
            <w:pPr>
              <w:pStyle w:val="2"/>
            </w:pPr>
            <w:r>
              <w:rPr>
                <w:rStyle w:val="af5"/>
                <w:rFonts w:ascii="Calibri" w:hAnsi="Calibri" w:cs="Calibri"/>
                <w:b/>
                <w:bCs w:val="0"/>
              </w:rPr>
              <w:t>Размеры</w:t>
            </w:r>
          </w:p>
          <w:p w:rsidR="002029B4" w:rsidRDefault="002029B4" w:rsidP="002029B4">
            <w:pPr>
              <w:pStyle w:val="af4"/>
            </w:pPr>
            <w:r>
              <w:t>Размеры должны соответствовать данным, предоставленным Заказчиком.</w:t>
            </w:r>
          </w:p>
          <w:p w:rsidR="002029B4" w:rsidRDefault="00711CA1" w:rsidP="002029B4">
            <w:r>
              <w:pict>
                <v:rect id="_x0000_i1028" style="width:0;height:1.5pt" o:hralign="center" o:hrstd="t" o:hr="t" fillcolor="#a0a0a0" stroked="f"/>
              </w:pict>
            </w:r>
          </w:p>
          <w:p w:rsidR="002029B4" w:rsidRDefault="002029B4" w:rsidP="002029B4">
            <w:pPr>
              <w:pStyle w:val="2"/>
            </w:pPr>
            <w:r>
              <w:rPr>
                <w:rStyle w:val="af5"/>
                <w:rFonts w:ascii="Calibri" w:hAnsi="Calibri" w:cs="Calibri"/>
                <w:b/>
                <w:bCs w:val="0"/>
              </w:rPr>
              <w:t>Сигнальная</w:t>
            </w:r>
            <w:r>
              <w:rPr>
                <w:rStyle w:val="af5"/>
                <w:b/>
                <w:bCs w:val="0"/>
              </w:rPr>
              <w:t xml:space="preserve"> (</w:t>
            </w:r>
            <w:r>
              <w:rPr>
                <w:rStyle w:val="af5"/>
                <w:rFonts w:ascii="Calibri" w:hAnsi="Calibri" w:cs="Calibri"/>
                <w:b/>
                <w:bCs w:val="0"/>
              </w:rPr>
              <w:t>повышенной</w:t>
            </w:r>
            <w:r>
              <w:rPr>
                <w:rStyle w:val="af5"/>
                <w:b/>
                <w:bCs w:val="0"/>
              </w:rPr>
              <w:t xml:space="preserve"> </w:t>
            </w:r>
            <w:r>
              <w:rPr>
                <w:rStyle w:val="af5"/>
                <w:rFonts w:ascii="Calibri" w:hAnsi="Calibri" w:cs="Calibri"/>
                <w:b/>
                <w:bCs w:val="0"/>
              </w:rPr>
              <w:t>видимости</w:t>
            </w:r>
            <w:r>
              <w:rPr>
                <w:rStyle w:val="af5"/>
                <w:b/>
                <w:bCs w:val="0"/>
              </w:rPr>
              <w:t xml:space="preserve">) </w:t>
            </w:r>
            <w:r>
              <w:rPr>
                <w:rStyle w:val="af5"/>
                <w:rFonts w:ascii="Calibri" w:hAnsi="Calibri" w:cs="Calibri"/>
                <w:b/>
                <w:bCs w:val="0"/>
              </w:rPr>
              <w:t>полоса</w:t>
            </w:r>
          </w:p>
          <w:p w:rsidR="002029B4" w:rsidRDefault="002029B4" w:rsidP="002917F9">
            <w:pPr>
              <w:numPr>
                <w:ilvl w:val="0"/>
                <w:numId w:val="18"/>
              </w:numPr>
              <w:spacing w:before="100" w:beforeAutospacing="1" w:after="100" w:afterAutospacing="1"/>
            </w:pPr>
            <w:r>
              <w:t xml:space="preserve">ширина: 2 см </w:t>
            </w:r>
          </w:p>
          <w:p w:rsidR="002029B4" w:rsidRDefault="00711CA1" w:rsidP="002029B4">
            <w:r>
              <w:pict>
                <v:rect id="_x0000_i1029" style="width:0;height:1.5pt" o:hralign="center" o:hrstd="t" o:hr="t" fillcolor="#a0a0a0" stroked="f"/>
              </w:pict>
            </w:r>
          </w:p>
          <w:p w:rsidR="002029B4" w:rsidRDefault="002029B4" w:rsidP="002029B4">
            <w:pPr>
              <w:pStyle w:val="2"/>
            </w:pPr>
            <w:r>
              <w:rPr>
                <w:rStyle w:val="af5"/>
                <w:rFonts w:ascii="Calibri" w:hAnsi="Calibri" w:cs="Calibri"/>
                <w:b/>
                <w:bCs w:val="0"/>
              </w:rPr>
              <w:t>Внешний</w:t>
            </w:r>
            <w:r>
              <w:rPr>
                <w:rStyle w:val="af5"/>
                <w:b/>
                <w:bCs w:val="0"/>
              </w:rPr>
              <w:t xml:space="preserve"> </w:t>
            </w:r>
            <w:r>
              <w:rPr>
                <w:rStyle w:val="af5"/>
                <w:rFonts w:ascii="Calibri" w:hAnsi="Calibri" w:cs="Calibri"/>
                <w:b/>
                <w:bCs w:val="0"/>
              </w:rPr>
              <w:t>вид</w:t>
            </w:r>
            <w:r>
              <w:rPr>
                <w:rStyle w:val="af5"/>
                <w:b/>
                <w:bCs w:val="0"/>
              </w:rPr>
              <w:t xml:space="preserve"> </w:t>
            </w:r>
            <w:r>
              <w:rPr>
                <w:rStyle w:val="af5"/>
                <w:rFonts w:ascii="Calibri" w:hAnsi="Calibri" w:cs="Calibri"/>
                <w:b/>
                <w:bCs w:val="0"/>
              </w:rPr>
              <w:t>осенней</w:t>
            </w:r>
            <w:r>
              <w:rPr>
                <w:rStyle w:val="af5"/>
                <w:b/>
                <w:bCs w:val="0"/>
              </w:rPr>
              <w:t xml:space="preserve"> </w:t>
            </w:r>
            <w:r>
              <w:rPr>
                <w:rStyle w:val="af5"/>
                <w:rFonts w:ascii="Calibri" w:hAnsi="Calibri" w:cs="Calibri"/>
                <w:b/>
                <w:bCs w:val="0"/>
              </w:rPr>
              <w:t>спецодежды</w:t>
            </w:r>
          </w:p>
          <w:p w:rsidR="002029B4" w:rsidRDefault="002029B4" w:rsidP="002029B4">
            <w:pPr>
              <w:pStyle w:val="af4"/>
            </w:pPr>
            <w:r>
              <w:t>Внешний вид и цветовая гамма куртки и брюк согласуются с заказчиком.</w:t>
            </w:r>
          </w:p>
          <w:p w:rsidR="002029B4" w:rsidRDefault="00711CA1" w:rsidP="002029B4">
            <w:r>
              <w:pict>
                <v:rect id="_x0000_i1030" style="width:0;height:1.5pt" o:hralign="center" o:hrstd="t" o:hr="t" fillcolor="#a0a0a0" stroked="f"/>
              </w:pict>
            </w:r>
          </w:p>
          <w:p w:rsidR="002029B4" w:rsidRDefault="002029B4" w:rsidP="002029B4">
            <w:pPr>
              <w:pStyle w:val="2"/>
            </w:pPr>
            <w:r>
              <w:rPr>
                <w:rStyle w:val="af5"/>
                <w:rFonts w:ascii="Calibri" w:hAnsi="Calibri" w:cs="Calibri"/>
                <w:b/>
                <w:bCs w:val="0"/>
              </w:rPr>
              <w:lastRenderedPageBreak/>
              <w:t>Футболка</w:t>
            </w:r>
          </w:p>
          <w:p w:rsidR="002029B4" w:rsidRDefault="002029B4" w:rsidP="002029B4">
            <w:pPr>
              <w:pStyle w:val="af4"/>
            </w:pPr>
            <w:r>
              <w:t>Короткий рукав, с воротником, застёгивается на 3 пуговицы.</w:t>
            </w:r>
            <w:r>
              <w:br/>
              <w:t>На левой стороне груди размещается логотип.</w:t>
            </w:r>
            <w:r>
              <w:br/>
              <w:t>Материал: 100% хлопок.</w:t>
            </w:r>
          </w:p>
          <w:p w:rsidR="002029B4" w:rsidRDefault="00711CA1" w:rsidP="002029B4">
            <w:r>
              <w:pict>
                <v:rect id="_x0000_i1031" style="width:0;height:1.5pt" o:hralign="center" o:hrstd="t" o:hr="t" fillcolor="#a0a0a0" stroked="f"/>
              </w:pict>
            </w:r>
          </w:p>
          <w:p w:rsidR="002029B4" w:rsidRDefault="002029B4" w:rsidP="002029B4">
            <w:pPr>
              <w:pStyle w:val="2"/>
            </w:pPr>
            <w:r>
              <w:rPr>
                <w:rStyle w:val="af5"/>
                <w:rFonts w:ascii="Calibri" w:hAnsi="Calibri" w:cs="Calibri"/>
                <w:b/>
                <w:bCs w:val="0"/>
              </w:rPr>
              <w:t>Головной</w:t>
            </w:r>
            <w:r>
              <w:rPr>
                <w:rStyle w:val="af5"/>
                <w:b/>
                <w:bCs w:val="0"/>
              </w:rPr>
              <w:t xml:space="preserve"> </w:t>
            </w:r>
            <w:r>
              <w:rPr>
                <w:rStyle w:val="af5"/>
                <w:rFonts w:ascii="Calibri" w:hAnsi="Calibri" w:cs="Calibri"/>
                <w:b/>
                <w:bCs w:val="0"/>
              </w:rPr>
              <w:t>убор</w:t>
            </w:r>
          </w:p>
          <w:p w:rsidR="002029B4" w:rsidRDefault="002029B4" w:rsidP="002029B4">
            <w:pPr>
              <w:pStyle w:val="af4"/>
            </w:pPr>
            <w:proofErr w:type="spellStart"/>
            <w:r>
              <w:t>Унисекс</w:t>
            </w:r>
            <w:proofErr w:type="spellEnd"/>
            <w:r>
              <w:t>. Материал: 100% хлопок.</w:t>
            </w:r>
            <w:r>
              <w:br/>
              <w:t>Спереди размещён логотип. Цвет согласуется с заказчиком.</w:t>
            </w:r>
          </w:p>
          <w:p w:rsidR="002029B4" w:rsidRDefault="00711CA1" w:rsidP="002029B4">
            <w:r>
              <w:pict>
                <v:rect id="_x0000_i1032" style="width:0;height:1.5pt" o:hralign="center" o:hrstd="t" o:hr="t" fillcolor="#a0a0a0" stroked="f"/>
              </w:pict>
            </w:r>
          </w:p>
          <w:p w:rsidR="002029B4" w:rsidRDefault="002029B4" w:rsidP="002029B4">
            <w:pPr>
              <w:pStyle w:val="2"/>
            </w:pPr>
            <w:r>
              <w:rPr>
                <w:rStyle w:val="af5"/>
                <w:rFonts w:ascii="Calibri" w:hAnsi="Calibri" w:cs="Calibri"/>
                <w:b/>
                <w:bCs w:val="0"/>
              </w:rPr>
              <w:t>Дождевик</w:t>
            </w:r>
          </w:p>
          <w:p w:rsidR="002029B4" w:rsidRDefault="002029B4" w:rsidP="002029B4">
            <w:pPr>
              <w:pStyle w:val="af4"/>
            </w:pPr>
            <w:proofErr w:type="spellStart"/>
            <w:r>
              <w:t>Унисекс</w:t>
            </w:r>
            <w:proofErr w:type="spellEnd"/>
            <w:r>
              <w:t>. Материал: 100% синтетика.</w:t>
            </w:r>
            <w:r>
              <w:br/>
              <w:t>Водонепроницаемый, влагозащитный, износостойкий.</w:t>
            </w:r>
            <w:r>
              <w:br/>
              <w:t>Цвет согласуется с заказчиком.</w:t>
            </w:r>
            <w:r>
              <w:br/>
              <w:t>Сигнальная полоса: 2 см.</w:t>
            </w:r>
          </w:p>
          <w:p w:rsidR="002029B4" w:rsidRDefault="00711CA1" w:rsidP="002029B4">
            <w:r>
              <w:pict>
                <v:rect id="_x0000_i1033" style="width:0;height:1.5pt" o:hralign="center" o:hrstd="t" o:hr="t" fillcolor="#a0a0a0" stroked="f"/>
              </w:pict>
            </w:r>
          </w:p>
          <w:p w:rsidR="002029B4" w:rsidRDefault="002029B4" w:rsidP="002029B4">
            <w:pPr>
              <w:pStyle w:val="2"/>
            </w:pPr>
            <w:r>
              <w:rPr>
                <w:rStyle w:val="af5"/>
                <w:rFonts w:ascii="Calibri" w:hAnsi="Calibri" w:cs="Calibri"/>
                <w:b/>
                <w:bCs w:val="0"/>
              </w:rPr>
              <w:t>Жилет</w:t>
            </w:r>
            <w:r>
              <w:rPr>
                <w:rStyle w:val="af5"/>
                <w:b/>
                <w:bCs w:val="0"/>
              </w:rPr>
              <w:t xml:space="preserve"> </w:t>
            </w:r>
            <w:r>
              <w:rPr>
                <w:rStyle w:val="af5"/>
                <w:rFonts w:ascii="Calibri" w:hAnsi="Calibri" w:cs="Calibri"/>
                <w:b/>
                <w:bCs w:val="0"/>
              </w:rPr>
              <w:t>без</w:t>
            </w:r>
            <w:r>
              <w:rPr>
                <w:rStyle w:val="af5"/>
                <w:b/>
                <w:bCs w:val="0"/>
              </w:rPr>
              <w:t xml:space="preserve"> </w:t>
            </w:r>
            <w:r>
              <w:rPr>
                <w:rStyle w:val="af5"/>
                <w:rFonts w:ascii="Calibri" w:hAnsi="Calibri" w:cs="Calibri"/>
                <w:b/>
                <w:bCs w:val="0"/>
              </w:rPr>
              <w:t>рукавов</w:t>
            </w:r>
          </w:p>
          <w:p w:rsidR="002029B4" w:rsidRDefault="002029B4" w:rsidP="002029B4">
            <w:pPr>
              <w:pStyle w:val="af4"/>
            </w:pPr>
            <w:proofErr w:type="spellStart"/>
            <w:r>
              <w:t>Унисекс</w:t>
            </w:r>
            <w:proofErr w:type="spellEnd"/>
            <w:r>
              <w:t>.</w:t>
            </w:r>
            <w:r>
              <w:br/>
              <w:t>Материал: 100% эластичный, водонепроницаемый, износостойкий.</w:t>
            </w:r>
            <w:r>
              <w:br/>
              <w:t>Цвет согласуется с заказчиком.</w:t>
            </w:r>
            <w:r>
              <w:br/>
              <w:t>Сигнальная полоса: 2 см.</w:t>
            </w:r>
          </w:p>
          <w:p w:rsidR="002029B4" w:rsidRDefault="00711CA1" w:rsidP="002029B4">
            <w:r>
              <w:pict>
                <v:rect id="_x0000_i1034" style="width:0;height:1.5pt" o:hralign="center" o:hrstd="t" o:hr="t" fillcolor="#a0a0a0" stroked="f"/>
              </w:pict>
            </w:r>
          </w:p>
          <w:p w:rsidR="002029B4" w:rsidRDefault="002029B4" w:rsidP="002029B4">
            <w:pPr>
              <w:pStyle w:val="2"/>
            </w:pPr>
            <w:r>
              <w:rPr>
                <w:rStyle w:val="af5"/>
                <w:rFonts w:ascii="Calibri" w:hAnsi="Calibri" w:cs="Calibri"/>
                <w:b/>
                <w:bCs w:val="0"/>
              </w:rPr>
              <w:t>Зимняя</w:t>
            </w:r>
            <w:r>
              <w:rPr>
                <w:rStyle w:val="af5"/>
                <w:b/>
                <w:bCs w:val="0"/>
              </w:rPr>
              <w:t xml:space="preserve"> </w:t>
            </w:r>
            <w:r>
              <w:rPr>
                <w:rStyle w:val="af5"/>
                <w:rFonts w:ascii="Calibri" w:hAnsi="Calibri" w:cs="Calibri"/>
                <w:b/>
                <w:bCs w:val="0"/>
              </w:rPr>
              <w:t>рабочая</w:t>
            </w:r>
            <w:r>
              <w:rPr>
                <w:rStyle w:val="af5"/>
                <w:b/>
                <w:bCs w:val="0"/>
              </w:rPr>
              <w:t xml:space="preserve"> </w:t>
            </w:r>
            <w:r>
              <w:rPr>
                <w:rStyle w:val="af5"/>
                <w:rFonts w:ascii="Calibri" w:hAnsi="Calibri" w:cs="Calibri"/>
                <w:b/>
                <w:bCs w:val="0"/>
              </w:rPr>
              <w:t>спецодежда</w:t>
            </w:r>
          </w:p>
          <w:p w:rsidR="002029B4" w:rsidRDefault="002029B4" w:rsidP="002029B4">
            <w:pPr>
              <w:pStyle w:val="af4"/>
            </w:pPr>
            <w:r>
              <w:t>Зимняя спецодежда предназначена для обоих полов (</w:t>
            </w:r>
            <w:proofErr w:type="spellStart"/>
            <w:r>
              <w:t>унисекс</w:t>
            </w:r>
            <w:proofErr w:type="spellEnd"/>
            <w:r>
              <w:t>). Комплект включает зимние брюки и куртку. Изделия трёхслойные: лицевая ткань, синтепон и подкладка.</w:t>
            </w:r>
            <w:r>
              <w:br/>
              <w:t>Сигнальная полоса: 2 см.</w:t>
            </w:r>
          </w:p>
          <w:p w:rsidR="002029B4" w:rsidRDefault="00711CA1" w:rsidP="002029B4">
            <w:r>
              <w:pict>
                <v:rect id="_x0000_i1035" style="width:0;height:1.5pt" o:hralign="center" o:hrstd="t" o:hr="t" fillcolor="#a0a0a0" stroked="f"/>
              </w:pict>
            </w:r>
          </w:p>
          <w:p w:rsidR="002029B4" w:rsidRDefault="002029B4" w:rsidP="002029B4">
            <w:pPr>
              <w:pStyle w:val="2"/>
            </w:pPr>
            <w:r>
              <w:rPr>
                <w:rStyle w:val="af5"/>
                <w:rFonts w:ascii="Calibri" w:hAnsi="Calibri" w:cs="Calibri"/>
                <w:b/>
                <w:bCs w:val="0"/>
              </w:rPr>
              <w:lastRenderedPageBreak/>
              <w:t>Технические</w:t>
            </w:r>
            <w:r>
              <w:rPr>
                <w:rStyle w:val="af5"/>
                <w:b/>
                <w:bCs w:val="0"/>
              </w:rPr>
              <w:t xml:space="preserve"> </w:t>
            </w:r>
            <w:r>
              <w:rPr>
                <w:rStyle w:val="af5"/>
                <w:rFonts w:ascii="Calibri" w:hAnsi="Calibri" w:cs="Calibri"/>
                <w:b/>
                <w:bCs w:val="0"/>
              </w:rPr>
              <w:t>требования</w:t>
            </w:r>
          </w:p>
          <w:p w:rsidR="002029B4" w:rsidRDefault="002029B4" w:rsidP="002029B4">
            <w:pPr>
              <w:pStyle w:val="af4"/>
            </w:pPr>
            <w:r>
              <w:rPr>
                <w:rStyle w:val="af5"/>
              </w:rPr>
              <w:t xml:space="preserve">Лицевая </w:t>
            </w:r>
            <w:proofErr w:type="gramStart"/>
            <w:r>
              <w:rPr>
                <w:rStyle w:val="af5"/>
              </w:rPr>
              <w:t>ткань:</w:t>
            </w:r>
            <w:r>
              <w:br/>
              <w:t>антистатическая</w:t>
            </w:r>
            <w:proofErr w:type="gramEnd"/>
            <w:r>
              <w:t>, огнестойкая, предназначена для зимнего периода (куртка и брюки).</w:t>
            </w:r>
          </w:p>
          <w:p w:rsidR="002029B4" w:rsidRDefault="002029B4" w:rsidP="002917F9">
            <w:pPr>
              <w:numPr>
                <w:ilvl w:val="0"/>
                <w:numId w:val="19"/>
              </w:numPr>
              <w:spacing w:before="100" w:beforeAutospacing="1" w:after="100" w:afterAutospacing="1"/>
            </w:pPr>
            <w:r>
              <w:t xml:space="preserve">цвет: согласуется с заказчиком </w:t>
            </w:r>
          </w:p>
          <w:p w:rsidR="002029B4" w:rsidRDefault="002029B4" w:rsidP="002917F9">
            <w:pPr>
              <w:numPr>
                <w:ilvl w:val="0"/>
                <w:numId w:val="19"/>
              </w:numPr>
              <w:spacing w:before="100" w:beforeAutospacing="1" w:after="100" w:afterAutospacing="1"/>
            </w:pPr>
            <w:r>
              <w:t xml:space="preserve">поверхностная плотность: 200±5 </w:t>
            </w:r>
          </w:p>
          <w:p w:rsidR="002029B4" w:rsidRDefault="002029B4" w:rsidP="002917F9">
            <w:pPr>
              <w:numPr>
                <w:ilvl w:val="0"/>
                <w:numId w:val="19"/>
              </w:numPr>
              <w:spacing w:before="100" w:beforeAutospacing="1" w:after="100" w:afterAutospacing="1"/>
            </w:pPr>
            <w:r>
              <w:t xml:space="preserve">состав: 100% полиэстер </w:t>
            </w:r>
          </w:p>
          <w:p w:rsidR="002029B4" w:rsidRDefault="002029B4" w:rsidP="002917F9">
            <w:pPr>
              <w:numPr>
                <w:ilvl w:val="0"/>
                <w:numId w:val="19"/>
              </w:numPr>
              <w:spacing w:before="100" w:beforeAutospacing="1" w:after="100" w:afterAutospacing="1"/>
            </w:pPr>
            <w:r>
              <w:t xml:space="preserve">переплетение: </w:t>
            </w:r>
            <w:proofErr w:type="spellStart"/>
            <w:r>
              <w:t>оксфорд</w:t>
            </w:r>
            <w:proofErr w:type="spellEnd"/>
            <w:r>
              <w:t xml:space="preserve"> </w:t>
            </w:r>
          </w:p>
          <w:p w:rsidR="002029B4" w:rsidRDefault="002029B4" w:rsidP="002917F9">
            <w:pPr>
              <w:numPr>
                <w:ilvl w:val="0"/>
                <w:numId w:val="19"/>
              </w:numPr>
              <w:spacing w:before="100" w:beforeAutospacing="1" w:after="100" w:afterAutospacing="1"/>
            </w:pPr>
            <w:r>
              <w:t xml:space="preserve">водоотталкивающая </w:t>
            </w:r>
          </w:p>
          <w:p w:rsidR="002029B4" w:rsidRDefault="002029B4" w:rsidP="002917F9">
            <w:pPr>
              <w:numPr>
                <w:ilvl w:val="0"/>
                <w:numId w:val="19"/>
              </w:numPr>
              <w:spacing w:before="100" w:beforeAutospacing="1" w:after="100" w:afterAutospacing="1"/>
            </w:pPr>
            <w:r>
              <w:t xml:space="preserve">грязеотталкивающая </w:t>
            </w:r>
          </w:p>
          <w:p w:rsidR="002029B4" w:rsidRDefault="002029B4" w:rsidP="002917F9">
            <w:pPr>
              <w:numPr>
                <w:ilvl w:val="0"/>
                <w:numId w:val="19"/>
              </w:numPr>
              <w:spacing w:before="100" w:beforeAutospacing="1" w:after="100" w:afterAutospacing="1"/>
            </w:pPr>
            <w:r>
              <w:t xml:space="preserve">износостойкая </w:t>
            </w:r>
          </w:p>
          <w:p w:rsidR="002029B4" w:rsidRDefault="002029B4" w:rsidP="002917F9">
            <w:pPr>
              <w:numPr>
                <w:ilvl w:val="0"/>
                <w:numId w:val="19"/>
              </w:numPr>
              <w:spacing w:before="100" w:beforeAutospacing="1" w:after="100" w:afterAutospacing="1"/>
            </w:pPr>
            <w:r>
              <w:t xml:space="preserve">термостойкость: от -50°C до +100°C </w:t>
            </w:r>
          </w:p>
          <w:p w:rsidR="002029B4" w:rsidRDefault="002029B4" w:rsidP="002917F9">
            <w:pPr>
              <w:numPr>
                <w:ilvl w:val="0"/>
                <w:numId w:val="19"/>
              </w:numPr>
              <w:spacing w:before="100" w:beforeAutospacing="1" w:after="100" w:afterAutospacing="1"/>
            </w:pPr>
            <w:r>
              <w:t xml:space="preserve">высокая прочность </w:t>
            </w:r>
          </w:p>
          <w:p w:rsidR="002029B4" w:rsidRDefault="002029B4" w:rsidP="002917F9">
            <w:pPr>
              <w:numPr>
                <w:ilvl w:val="0"/>
                <w:numId w:val="19"/>
              </w:numPr>
              <w:spacing w:before="100" w:beforeAutospacing="1" w:after="100" w:afterAutospacing="1"/>
            </w:pPr>
            <w:r>
              <w:t xml:space="preserve">эластичность </w:t>
            </w:r>
          </w:p>
          <w:p w:rsidR="002029B4" w:rsidRDefault="002029B4" w:rsidP="002917F9">
            <w:pPr>
              <w:numPr>
                <w:ilvl w:val="0"/>
                <w:numId w:val="19"/>
              </w:numPr>
              <w:spacing w:before="100" w:beforeAutospacing="1" w:after="100" w:afterAutospacing="1"/>
            </w:pPr>
            <w:r>
              <w:t xml:space="preserve">стойкость к стирке до 60°C </w:t>
            </w:r>
          </w:p>
          <w:p w:rsidR="002029B4" w:rsidRDefault="002029B4" w:rsidP="002917F9">
            <w:pPr>
              <w:numPr>
                <w:ilvl w:val="0"/>
                <w:numId w:val="19"/>
              </w:numPr>
              <w:spacing w:before="100" w:beforeAutospacing="1" w:after="100" w:afterAutospacing="1"/>
            </w:pPr>
            <w:r>
              <w:t xml:space="preserve">светостойкость </w:t>
            </w:r>
          </w:p>
          <w:p w:rsidR="002029B4" w:rsidRDefault="002029B4" w:rsidP="002917F9">
            <w:pPr>
              <w:numPr>
                <w:ilvl w:val="0"/>
                <w:numId w:val="19"/>
              </w:numPr>
              <w:spacing w:before="100" w:beforeAutospacing="1" w:after="100" w:afterAutospacing="1"/>
            </w:pPr>
            <w:r>
              <w:t xml:space="preserve">устойчивость к химическим веществам </w:t>
            </w:r>
          </w:p>
          <w:p w:rsidR="002029B4" w:rsidRDefault="00711CA1" w:rsidP="002029B4">
            <w:r>
              <w:pict>
                <v:rect id="_x0000_i1036" style="width:0;height:1.5pt" o:hralign="center" o:hrstd="t" o:hr="t" fillcolor="#a0a0a0" stroked="f"/>
              </w:pict>
            </w:r>
          </w:p>
          <w:p w:rsidR="002029B4" w:rsidRDefault="002029B4" w:rsidP="002029B4">
            <w:pPr>
              <w:pStyle w:val="2"/>
            </w:pPr>
            <w:r>
              <w:rPr>
                <w:rStyle w:val="af5"/>
                <w:rFonts w:ascii="Calibri" w:hAnsi="Calibri" w:cs="Calibri"/>
                <w:b/>
                <w:bCs w:val="0"/>
              </w:rPr>
              <w:t>Синтепон</w:t>
            </w:r>
          </w:p>
          <w:p w:rsidR="002029B4" w:rsidRDefault="002029B4" w:rsidP="002917F9">
            <w:pPr>
              <w:numPr>
                <w:ilvl w:val="0"/>
                <w:numId w:val="20"/>
              </w:numPr>
              <w:spacing w:before="100" w:beforeAutospacing="1" w:after="100" w:afterAutospacing="1"/>
            </w:pPr>
            <w:r>
              <w:t xml:space="preserve">плотность: 40–2700 г/м² </w:t>
            </w:r>
          </w:p>
          <w:p w:rsidR="002029B4" w:rsidRDefault="002029B4" w:rsidP="002917F9">
            <w:pPr>
              <w:numPr>
                <w:ilvl w:val="0"/>
                <w:numId w:val="20"/>
              </w:numPr>
              <w:spacing w:before="100" w:beforeAutospacing="1" w:after="100" w:afterAutospacing="1"/>
            </w:pPr>
            <w:r>
              <w:t xml:space="preserve">однородный (неравномерность до 5%) </w:t>
            </w:r>
          </w:p>
          <w:p w:rsidR="002029B4" w:rsidRDefault="002029B4" w:rsidP="002917F9">
            <w:pPr>
              <w:numPr>
                <w:ilvl w:val="0"/>
                <w:numId w:val="20"/>
              </w:numPr>
              <w:spacing w:before="100" w:beforeAutospacing="1" w:after="100" w:afterAutospacing="1"/>
            </w:pPr>
            <w:r>
              <w:t xml:space="preserve">теплоизоляционный </w:t>
            </w:r>
          </w:p>
          <w:p w:rsidR="002029B4" w:rsidRDefault="002029B4" w:rsidP="002917F9">
            <w:pPr>
              <w:numPr>
                <w:ilvl w:val="0"/>
                <w:numId w:val="20"/>
              </w:numPr>
              <w:spacing w:before="100" w:beforeAutospacing="1" w:after="100" w:afterAutospacing="1"/>
            </w:pPr>
            <w:r>
              <w:t xml:space="preserve">сохраняет форму </w:t>
            </w:r>
          </w:p>
          <w:p w:rsidR="002029B4" w:rsidRDefault="002029B4" w:rsidP="002917F9">
            <w:pPr>
              <w:numPr>
                <w:ilvl w:val="0"/>
                <w:numId w:val="20"/>
              </w:numPr>
              <w:spacing w:before="100" w:beforeAutospacing="1" w:after="100" w:afterAutospacing="1"/>
            </w:pPr>
            <w:r>
              <w:t xml:space="preserve">водоотталкивающий </w:t>
            </w:r>
          </w:p>
          <w:p w:rsidR="002029B4" w:rsidRDefault="002029B4" w:rsidP="002917F9">
            <w:pPr>
              <w:numPr>
                <w:ilvl w:val="0"/>
                <w:numId w:val="20"/>
              </w:numPr>
              <w:spacing w:before="100" w:beforeAutospacing="1" w:after="100" w:afterAutospacing="1"/>
            </w:pPr>
            <w:r>
              <w:t xml:space="preserve">температурный диапазон: -60°C до +100°C </w:t>
            </w:r>
          </w:p>
          <w:p w:rsidR="002029B4" w:rsidRDefault="00711CA1" w:rsidP="002029B4">
            <w:r>
              <w:pict>
                <v:rect id="_x0000_i1037" style="width:0;height:1.5pt" o:hralign="center" o:hrstd="t" o:hr="t" fillcolor="#a0a0a0" stroked="f"/>
              </w:pict>
            </w:r>
          </w:p>
          <w:p w:rsidR="002029B4" w:rsidRDefault="002029B4" w:rsidP="002029B4">
            <w:pPr>
              <w:pStyle w:val="2"/>
            </w:pPr>
            <w:r>
              <w:rPr>
                <w:rStyle w:val="af5"/>
                <w:rFonts w:ascii="Calibri" w:hAnsi="Calibri" w:cs="Calibri"/>
                <w:b/>
                <w:bCs w:val="0"/>
              </w:rPr>
              <w:t>Подкладка</w:t>
            </w:r>
          </w:p>
          <w:p w:rsidR="002029B4" w:rsidRDefault="002029B4" w:rsidP="002917F9">
            <w:pPr>
              <w:numPr>
                <w:ilvl w:val="0"/>
                <w:numId w:val="21"/>
              </w:numPr>
              <w:spacing w:before="100" w:beforeAutospacing="1" w:after="100" w:afterAutospacing="1"/>
            </w:pPr>
            <w:proofErr w:type="spellStart"/>
            <w:r>
              <w:t>гипоаллергенная</w:t>
            </w:r>
            <w:proofErr w:type="spellEnd"/>
            <w:r>
              <w:t xml:space="preserve"> </w:t>
            </w:r>
          </w:p>
          <w:p w:rsidR="002029B4" w:rsidRDefault="002029B4" w:rsidP="002917F9">
            <w:pPr>
              <w:numPr>
                <w:ilvl w:val="0"/>
                <w:numId w:val="21"/>
              </w:numPr>
              <w:spacing w:before="100" w:beforeAutospacing="1" w:after="100" w:afterAutospacing="1"/>
            </w:pPr>
            <w:r>
              <w:t xml:space="preserve">антибактериальная </w:t>
            </w:r>
          </w:p>
          <w:p w:rsidR="002029B4" w:rsidRDefault="002029B4" w:rsidP="002917F9">
            <w:pPr>
              <w:numPr>
                <w:ilvl w:val="0"/>
                <w:numId w:val="21"/>
              </w:numPr>
              <w:spacing w:before="100" w:beforeAutospacing="1" w:after="100" w:afterAutospacing="1"/>
            </w:pPr>
            <w:r>
              <w:t xml:space="preserve">терморегулирующая </w:t>
            </w:r>
          </w:p>
          <w:p w:rsidR="002029B4" w:rsidRDefault="002029B4" w:rsidP="002917F9">
            <w:pPr>
              <w:numPr>
                <w:ilvl w:val="0"/>
                <w:numId w:val="21"/>
              </w:numPr>
              <w:spacing w:before="100" w:beforeAutospacing="1" w:after="100" w:afterAutospacing="1"/>
            </w:pPr>
            <w:r>
              <w:t xml:space="preserve">эластичная </w:t>
            </w:r>
          </w:p>
          <w:p w:rsidR="002029B4" w:rsidRDefault="002029B4" w:rsidP="002917F9">
            <w:pPr>
              <w:numPr>
                <w:ilvl w:val="0"/>
                <w:numId w:val="21"/>
              </w:numPr>
              <w:spacing w:before="100" w:beforeAutospacing="1" w:after="100" w:afterAutospacing="1"/>
            </w:pPr>
            <w:r>
              <w:lastRenderedPageBreak/>
              <w:t xml:space="preserve">износостойкая </w:t>
            </w:r>
          </w:p>
          <w:p w:rsidR="002029B4" w:rsidRDefault="002029B4" w:rsidP="002917F9">
            <w:pPr>
              <w:numPr>
                <w:ilvl w:val="0"/>
                <w:numId w:val="21"/>
              </w:numPr>
              <w:spacing w:before="100" w:beforeAutospacing="1" w:after="100" w:afterAutospacing="1"/>
            </w:pPr>
            <w:r>
              <w:t xml:space="preserve">быстросохнущая </w:t>
            </w:r>
          </w:p>
          <w:p w:rsidR="002029B4" w:rsidRDefault="00711CA1" w:rsidP="002029B4">
            <w:r>
              <w:pict>
                <v:rect id="_x0000_i1038" style="width:0;height:1.5pt" o:hralign="center" o:hrstd="t" o:hr="t" fillcolor="#a0a0a0" stroked="f"/>
              </w:pict>
            </w:r>
          </w:p>
          <w:p w:rsidR="002029B4" w:rsidRDefault="002029B4" w:rsidP="002029B4">
            <w:pPr>
              <w:pStyle w:val="2"/>
            </w:pPr>
            <w:r>
              <w:rPr>
                <w:rStyle w:val="af5"/>
                <w:rFonts w:ascii="Calibri" w:hAnsi="Calibri" w:cs="Calibri"/>
                <w:b/>
                <w:bCs w:val="0"/>
              </w:rPr>
              <w:t>Размеры</w:t>
            </w:r>
          </w:p>
          <w:p w:rsidR="002029B4" w:rsidRDefault="002029B4" w:rsidP="002029B4">
            <w:pPr>
              <w:pStyle w:val="af4"/>
            </w:pPr>
            <w:r>
              <w:t>Должны соответствовать данным Заказчика.</w:t>
            </w:r>
          </w:p>
          <w:p w:rsidR="002029B4" w:rsidRDefault="00711CA1" w:rsidP="002029B4">
            <w:r>
              <w:pict>
                <v:rect id="_x0000_i1039" style="width:0;height:1.5pt" o:hralign="center" o:hrstd="t" o:hr="t" fillcolor="#a0a0a0" stroked="f"/>
              </w:pict>
            </w:r>
          </w:p>
          <w:p w:rsidR="002029B4" w:rsidRDefault="002029B4" w:rsidP="002029B4">
            <w:pPr>
              <w:pStyle w:val="2"/>
            </w:pPr>
            <w:r>
              <w:rPr>
                <w:rStyle w:val="af5"/>
                <w:rFonts w:ascii="Calibri" w:hAnsi="Calibri" w:cs="Calibri"/>
                <w:b/>
                <w:bCs w:val="0"/>
              </w:rPr>
              <w:t>Внешний</w:t>
            </w:r>
            <w:r>
              <w:rPr>
                <w:rStyle w:val="af5"/>
                <w:b/>
                <w:bCs w:val="0"/>
              </w:rPr>
              <w:t xml:space="preserve"> </w:t>
            </w:r>
            <w:r>
              <w:rPr>
                <w:rStyle w:val="af5"/>
                <w:rFonts w:ascii="Calibri" w:hAnsi="Calibri" w:cs="Calibri"/>
                <w:b/>
                <w:bCs w:val="0"/>
              </w:rPr>
              <w:t>вид</w:t>
            </w:r>
            <w:r>
              <w:rPr>
                <w:rStyle w:val="af5"/>
                <w:b/>
                <w:bCs w:val="0"/>
              </w:rPr>
              <w:t xml:space="preserve"> </w:t>
            </w:r>
            <w:r>
              <w:rPr>
                <w:rStyle w:val="af5"/>
                <w:rFonts w:ascii="Calibri" w:hAnsi="Calibri" w:cs="Calibri"/>
                <w:b/>
                <w:bCs w:val="0"/>
              </w:rPr>
              <w:t>зимней</w:t>
            </w:r>
            <w:r>
              <w:rPr>
                <w:rStyle w:val="af5"/>
                <w:b/>
                <w:bCs w:val="0"/>
              </w:rPr>
              <w:t xml:space="preserve"> </w:t>
            </w:r>
            <w:r>
              <w:rPr>
                <w:rStyle w:val="af5"/>
                <w:rFonts w:ascii="Calibri" w:hAnsi="Calibri" w:cs="Calibri"/>
                <w:b/>
                <w:bCs w:val="0"/>
              </w:rPr>
              <w:t>спецодежды</w:t>
            </w:r>
          </w:p>
          <w:p w:rsidR="002029B4" w:rsidRDefault="002029B4" w:rsidP="002029B4">
            <w:pPr>
              <w:pStyle w:val="af4"/>
            </w:pPr>
            <w:r>
              <w:t>Дизайн и цвет согласуются с заказчиком.</w:t>
            </w:r>
          </w:p>
          <w:p w:rsidR="002029B4" w:rsidRDefault="00711CA1" w:rsidP="002029B4">
            <w:r>
              <w:pict>
                <v:rect id="_x0000_i1040" style="width:0;height:1.5pt" o:hralign="center" o:hrstd="t" o:hr="t" fillcolor="#a0a0a0" stroked="f"/>
              </w:pict>
            </w:r>
          </w:p>
          <w:p w:rsidR="002029B4" w:rsidRDefault="002029B4" w:rsidP="002029B4">
            <w:pPr>
              <w:pStyle w:val="2"/>
            </w:pPr>
            <w:r>
              <w:rPr>
                <w:rStyle w:val="af5"/>
                <w:rFonts w:ascii="Calibri" w:hAnsi="Calibri" w:cs="Calibri"/>
                <w:b/>
                <w:bCs w:val="0"/>
              </w:rPr>
              <w:t>Зимняя</w:t>
            </w:r>
            <w:r>
              <w:rPr>
                <w:rStyle w:val="af5"/>
                <w:b/>
                <w:bCs w:val="0"/>
              </w:rPr>
              <w:t xml:space="preserve"> </w:t>
            </w:r>
            <w:r>
              <w:rPr>
                <w:rStyle w:val="af5"/>
                <w:rFonts w:ascii="Calibri" w:hAnsi="Calibri" w:cs="Calibri"/>
                <w:b/>
                <w:bCs w:val="0"/>
              </w:rPr>
              <w:t>шапка</w:t>
            </w:r>
          </w:p>
          <w:p w:rsidR="002029B4" w:rsidRPr="002029B4" w:rsidRDefault="002029B4" w:rsidP="002029B4">
            <w:pPr>
              <w:pStyle w:val="af4"/>
            </w:pPr>
            <w:proofErr w:type="spellStart"/>
            <w:r>
              <w:t>Унисекс</w:t>
            </w:r>
            <w:proofErr w:type="spellEnd"/>
            <w:r>
              <w:t>. Материал: 100% хлопковая ткань.</w:t>
            </w:r>
            <w:r>
              <w:br/>
              <w:t>Спереди размещён логотип. Цвет согласуется с заказчиком.</w:t>
            </w:r>
          </w:p>
        </w:tc>
      </w:tr>
    </w:tbl>
    <w:p w:rsidR="002029B4" w:rsidRPr="002029B4" w:rsidRDefault="002029B4" w:rsidP="00D875DB">
      <w:pPr>
        <w:widowControl w:val="0"/>
        <w:jc w:val="both"/>
        <w:rPr>
          <w:rFonts w:ascii="GHEA Grapalat" w:hAnsi="GHEA Grapalat"/>
          <w:lang w:val="pt-BR"/>
        </w:rPr>
      </w:pPr>
    </w:p>
    <w:p w:rsidR="00D875DB" w:rsidRPr="00576B46" w:rsidRDefault="00D875DB" w:rsidP="00D875DB">
      <w:pPr>
        <w:widowControl w:val="0"/>
        <w:jc w:val="both"/>
        <w:rPr>
          <w:rFonts w:ascii="GHEA Grapalat" w:hAnsi="GHEA Grapalat"/>
        </w:rPr>
      </w:pPr>
      <w:r w:rsidRPr="00576B46">
        <w:rPr>
          <w:rFonts w:ascii="GHEA Grapalat" w:hAnsi="GHEA Grapalat"/>
        </w:rPr>
        <w:t xml:space="preserve">Поставщик несет расходы по транспортировке, разгрузке и другим видам </w:t>
      </w:r>
      <w:r w:rsidRPr="00D875DB">
        <w:rPr>
          <w:rFonts w:ascii="GHEA Grapalat" w:hAnsi="GHEA Grapalat"/>
        </w:rPr>
        <w:t>материалы</w:t>
      </w:r>
      <w:r w:rsidRPr="00576B46">
        <w:rPr>
          <w:rFonts w:ascii="GHEA Grapalat" w:hAnsi="GHEA Grapalat"/>
        </w:rPr>
        <w:t>*</w:t>
      </w:r>
    </w:p>
    <w:p w:rsidR="00D875DB" w:rsidRPr="00576B46" w:rsidRDefault="00D875DB" w:rsidP="00D875DB">
      <w:pPr>
        <w:widowControl w:val="0"/>
        <w:jc w:val="both"/>
        <w:rPr>
          <w:rFonts w:ascii="GHEA Grapalat" w:hAnsi="GHEA Grapalat"/>
        </w:rPr>
      </w:pPr>
      <w:r w:rsidRPr="00576B46">
        <w:rPr>
          <w:rFonts w:ascii="GHEA Grapalat" w:hAnsi="GHEA Grapalat"/>
        </w:rPr>
        <w:t xml:space="preserve">Доставка должна быть осуществлена </w:t>
      </w:r>
      <w:r w:rsidRPr="00576B46">
        <w:rPr>
          <w:rFonts w:ascii="Cambria Math" w:hAnsi="Cambria Math" w:cs="Cambria Math"/>
        </w:rPr>
        <w:t>​​</w:t>
      </w:r>
      <w:r w:rsidRPr="00576B46">
        <w:rPr>
          <w:rFonts w:ascii="GHEA Grapalat" w:hAnsi="GHEA Grapalat" w:cs="GHEA Grapalat"/>
        </w:rPr>
        <w:t>по</w:t>
      </w:r>
      <w:r w:rsidRPr="00576B46">
        <w:rPr>
          <w:rFonts w:ascii="GHEA Grapalat" w:hAnsi="GHEA Grapalat"/>
        </w:rPr>
        <w:t xml:space="preserve"> </w:t>
      </w:r>
      <w:r w:rsidRPr="00576B46">
        <w:rPr>
          <w:rFonts w:ascii="GHEA Grapalat" w:hAnsi="GHEA Grapalat" w:cs="GHEA Grapalat"/>
        </w:rPr>
        <w:t>адресам</w:t>
      </w:r>
      <w:r w:rsidRPr="00576B46">
        <w:rPr>
          <w:rFonts w:ascii="GHEA Grapalat" w:hAnsi="GHEA Grapalat"/>
        </w:rPr>
        <w:t xml:space="preserve">, </w:t>
      </w:r>
      <w:r w:rsidRPr="00576B46">
        <w:rPr>
          <w:rFonts w:ascii="GHEA Grapalat" w:hAnsi="GHEA Grapalat" w:cs="GHEA Grapalat"/>
        </w:rPr>
        <w:t>указанным</w:t>
      </w:r>
      <w:r w:rsidRPr="00576B46">
        <w:rPr>
          <w:rFonts w:ascii="GHEA Grapalat" w:hAnsi="GHEA Grapalat"/>
        </w:rPr>
        <w:t xml:space="preserve"> </w:t>
      </w:r>
      <w:r w:rsidRPr="00576B46">
        <w:rPr>
          <w:rFonts w:ascii="GHEA Grapalat" w:hAnsi="GHEA Grapalat" w:cs="GHEA Grapalat"/>
        </w:rPr>
        <w:t>Заказчиком</w:t>
      </w:r>
      <w:r w:rsidRPr="00576B46">
        <w:rPr>
          <w:rFonts w:ascii="GHEA Grapalat" w:hAnsi="GHEA Grapalat"/>
        </w:rPr>
        <w:t xml:space="preserve">, </w:t>
      </w:r>
      <w:r w:rsidRPr="00576B46">
        <w:rPr>
          <w:rFonts w:ascii="GHEA Grapalat" w:hAnsi="GHEA Grapalat" w:cs="GHEA Grapalat"/>
        </w:rPr>
        <w:t>в</w:t>
      </w:r>
      <w:r w:rsidRPr="00576B46">
        <w:rPr>
          <w:rFonts w:ascii="GHEA Grapalat" w:hAnsi="GHEA Grapalat"/>
        </w:rPr>
        <w:t xml:space="preserve"> </w:t>
      </w:r>
      <w:r w:rsidRPr="00576B46">
        <w:rPr>
          <w:rFonts w:ascii="GHEA Grapalat" w:hAnsi="GHEA Grapalat" w:cs="GHEA Grapalat"/>
        </w:rPr>
        <w:t>течение</w:t>
      </w:r>
      <w:r w:rsidRPr="00576B46">
        <w:rPr>
          <w:rFonts w:ascii="GHEA Grapalat" w:hAnsi="GHEA Grapalat"/>
        </w:rPr>
        <w:t xml:space="preserve"> 3 (</w:t>
      </w:r>
      <w:r w:rsidRPr="00576B46">
        <w:rPr>
          <w:rFonts w:ascii="GHEA Grapalat" w:hAnsi="GHEA Grapalat" w:cs="GHEA Grapalat"/>
        </w:rPr>
        <w:t>трех</w:t>
      </w:r>
      <w:r w:rsidRPr="00576B46">
        <w:rPr>
          <w:rFonts w:ascii="GHEA Grapalat" w:hAnsi="GHEA Grapalat"/>
        </w:rPr>
        <w:t xml:space="preserve">) </w:t>
      </w:r>
      <w:r w:rsidRPr="00576B46">
        <w:rPr>
          <w:rFonts w:ascii="GHEA Grapalat" w:hAnsi="GHEA Grapalat" w:cs="GHEA Grapalat"/>
        </w:rPr>
        <w:t>дней</w:t>
      </w:r>
      <w:r w:rsidRPr="00576B46">
        <w:rPr>
          <w:rFonts w:ascii="GHEA Grapalat" w:hAnsi="GHEA Grapalat"/>
        </w:rPr>
        <w:t xml:space="preserve"> </w:t>
      </w:r>
      <w:r w:rsidRPr="00576B46">
        <w:rPr>
          <w:rFonts w:ascii="GHEA Grapalat" w:hAnsi="GHEA Grapalat" w:cs="GHEA Grapalat"/>
        </w:rPr>
        <w:t>с</w:t>
      </w:r>
      <w:r w:rsidRPr="00576B46">
        <w:rPr>
          <w:rFonts w:ascii="GHEA Grapalat" w:hAnsi="GHEA Grapalat"/>
        </w:rPr>
        <w:t xml:space="preserve"> </w:t>
      </w:r>
      <w:r w:rsidRPr="00576B46">
        <w:rPr>
          <w:rFonts w:ascii="GHEA Grapalat" w:hAnsi="GHEA Grapalat" w:cs="GHEA Grapalat"/>
        </w:rPr>
        <w:t>момента</w:t>
      </w:r>
      <w:r w:rsidRPr="00576B46">
        <w:rPr>
          <w:rFonts w:ascii="GHEA Grapalat" w:hAnsi="GHEA Grapalat"/>
        </w:rPr>
        <w:t xml:space="preserve"> </w:t>
      </w:r>
      <w:r w:rsidRPr="00576B46">
        <w:rPr>
          <w:rFonts w:ascii="GHEA Grapalat" w:hAnsi="GHEA Grapalat" w:cs="GHEA Grapalat"/>
        </w:rPr>
        <w:t>оформления</w:t>
      </w:r>
      <w:r w:rsidRPr="00576B46">
        <w:rPr>
          <w:rFonts w:ascii="GHEA Grapalat" w:hAnsi="GHEA Grapalat"/>
        </w:rPr>
        <w:t xml:space="preserve"> </w:t>
      </w:r>
      <w:r w:rsidRPr="00576B46">
        <w:rPr>
          <w:rFonts w:ascii="GHEA Grapalat" w:hAnsi="GHEA Grapalat" w:cs="GHEA Grapalat"/>
        </w:rPr>
        <w:t>заказа</w:t>
      </w:r>
      <w:r w:rsidRPr="00576B46">
        <w:rPr>
          <w:rFonts w:ascii="GHEA Grapalat" w:hAnsi="GHEA Grapalat"/>
        </w:rPr>
        <w:t xml:space="preserve">, </w:t>
      </w:r>
      <w:r w:rsidRPr="00576B46">
        <w:rPr>
          <w:rFonts w:ascii="GHEA Grapalat" w:hAnsi="GHEA Grapalat" w:cs="GHEA Grapalat"/>
        </w:rPr>
        <w:t>за</w:t>
      </w:r>
      <w:r w:rsidRPr="00576B46">
        <w:rPr>
          <w:rFonts w:ascii="GHEA Grapalat" w:hAnsi="GHEA Grapalat"/>
        </w:rPr>
        <w:t xml:space="preserve"> </w:t>
      </w:r>
      <w:r w:rsidRPr="00576B46">
        <w:rPr>
          <w:rFonts w:ascii="GHEA Grapalat" w:hAnsi="GHEA Grapalat" w:cs="GHEA Grapalat"/>
        </w:rPr>
        <w:t>исключением</w:t>
      </w:r>
      <w:r w:rsidRPr="00576B46">
        <w:rPr>
          <w:rFonts w:ascii="GHEA Grapalat" w:hAnsi="GHEA Grapalat"/>
        </w:rPr>
        <w:t xml:space="preserve"> 1-</w:t>
      </w:r>
      <w:r w:rsidRPr="00576B46">
        <w:rPr>
          <w:rFonts w:ascii="GHEA Grapalat" w:hAnsi="GHEA Grapalat" w:cs="GHEA Grapalat"/>
        </w:rPr>
        <w:t>й</w:t>
      </w:r>
      <w:r w:rsidRPr="00576B46">
        <w:rPr>
          <w:rFonts w:ascii="GHEA Grapalat" w:hAnsi="GHEA Grapalat"/>
        </w:rPr>
        <w:t xml:space="preserve"> </w:t>
      </w:r>
      <w:r w:rsidRPr="00576B46">
        <w:rPr>
          <w:rFonts w:ascii="GHEA Grapalat" w:hAnsi="GHEA Grapalat" w:cs="GHEA Grapalat"/>
        </w:rPr>
        <w:t>доставки</w:t>
      </w:r>
      <w:r w:rsidRPr="00576B46">
        <w:rPr>
          <w:rFonts w:ascii="GHEA Grapalat" w:hAnsi="GHEA Grapalat"/>
        </w:rPr>
        <w:t xml:space="preserve">, </w:t>
      </w:r>
      <w:r w:rsidRPr="00576B46">
        <w:rPr>
          <w:rFonts w:ascii="GHEA Grapalat" w:hAnsi="GHEA Grapalat" w:cs="GHEA Grapalat"/>
        </w:rPr>
        <w:t>срок</w:t>
      </w:r>
      <w:r w:rsidRPr="00576B46">
        <w:rPr>
          <w:rFonts w:ascii="GHEA Grapalat" w:hAnsi="GHEA Grapalat"/>
        </w:rPr>
        <w:t xml:space="preserve"> </w:t>
      </w:r>
      <w:r w:rsidRPr="00576B46">
        <w:rPr>
          <w:rFonts w:ascii="GHEA Grapalat" w:hAnsi="GHEA Grapalat" w:cs="GHEA Grapalat"/>
        </w:rPr>
        <w:t>которой</w:t>
      </w:r>
      <w:r w:rsidRPr="00576B46">
        <w:rPr>
          <w:rFonts w:ascii="GHEA Grapalat" w:hAnsi="GHEA Grapalat"/>
        </w:rPr>
        <w:t xml:space="preserve"> </w:t>
      </w:r>
      <w:r w:rsidRPr="00576B46">
        <w:rPr>
          <w:rFonts w:ascii="GHEA Grapalat" w:hAnsi="GHEA Grapalat" w:cs="GHEA Grapalat"/>
        </w:rPr>
        <w:t>составляет</w:t>
      </w:r>
      <w:r w:rsidRPr="00576B46">
        <w:rPr>
          <w:rFonts w:ascii="GHEA Grapalat" w:hAnsi="GHEA Grapalat"/>
        </w:rPr>
        <w:t xml:space="preserve"> 20 </w:t>
      </w:r>
      <w:r w:rsidRPr="00576B46">
        <w:rPr>
          <w:rFonts w:ascii="GHEA Grapalat" w:hAnsi="GHEA Grapalat" w:cs="GHEA Grapalat"/>
        </w:rPr>
        <w:t>календарных</w:t>
      </w:r>
      <w:r w:rsidRPr="00576B46">
        <w:rPr>
          <w:rFonts w:ascii="GHEA Grapalat" w:hAnsi="GHEA Grapalat"/>
        </w:rPr>
        <w:t xml:space="preserve"> </w:t>
      </w:r>
      <w:r w:rsidRPr="00576B46">
        <w:rPr>
          <w:rFonts w:ascii="GHEA Grapalat" w:hAnsi="GHEA Grapalat" w:cs="GHEA Grapalat"/>
        </w:rPr>
        <w:t>дней</w:t>
      </w:r>
      <w:r w:rsidRPr="00576B46">
        <w:rPr>
          <w:rFonts w:ascii="GHEA Grapalat" w:hAnsi="GHEA Grapalat"/>
        </w:rPr>
        <w:t xml:space="preserve">, </w:t>
      </w:r>
      <w:r w:rsidRPr="00576B46">
        <w:rPr>
          <w:rFonts w:ascii="GHEA Grapalat" w:hAnsi="GHEA Grapalat" w:cs="GHEA Grapalat"/>
        </w:rPr>
        <w:t>за</w:t>
      </w:r>
      <w:r w:rsidRPr="00576B46">
        <w:rPr>
          <w:rFonts w:ascii="GHEA Grapalat" w:hAnsi="GHEA Grapalat"/>
        </w:rPr>
        <w:t xml:space="preserve"> </w:t>
      </w:r>
      <w:r w:rsidRPr="00576B46">
        <w:rPr>
          <w:rFonts w:ascii="GHEA Grapalat" w:hAnsi="GHEA Grapalat" w:cs="GHEA Grapalat"/>
        </w:rPr>
        <w:t>исключением</w:t>
      </w:r>
      <w:r w:rsidRPr="00576B46">
        <w:rPr>
          <w:rFonts w:ascii="GHEA Grapalat" w:hAnsi="GHEA Grapalat"/>
        </w:rPr>
        <w:t xml:space="preserve"> </w:t>
      </w:r>
      <w:r w:rsidRPr="00576B46">
        <w:rPr>
          <w:rFonts w:ascii="GHEA Grapalat" w:hAnsi="GHEA Grapalat" w:cs="GHEA Grapalat"/>
        </w:rPr>
        <w:t>случая</w:t>
      </w:r>
      <w:r w:rsidRPr="00576B46">
        <w:rPr>
          <w:rFonts w:ascii="GHEA Grapalat" w:hAnsi="GHEA Grapalat"/>
        </w:rPr>
        <w:t xml:space="preserve">, </w:t>
      </w:r>
      <w:r w:rsidRPr="00576B46">
        <w:rPr>
          <w:rFonts w:ascii="GHEA Grapalat" w:hAnsi="GHEA Grapalat" w:cs="GHEA Grapalat"/>
        </w:rPr>
        <w:t>когда</w:t>
      </w:r>
      <w:r w:rsidRPr="00576B46">
        <w:rPr>
          <w:rFonts w:ascii="GHEA Grapalat" w:hAnsi="GHEA Grapalat"/>
        </w:rPr>
        <w:t xml:space="preserve"> </w:t>
      </w:r>
      <w:r w:rsidRPr="00576B46">
        <w:rPr>
          <w:rFonts w:ascii="GHEA Grapalat" w:hAnsi="GHEA Grapalat" w:cs="GHEA Grapalat"/>
        </w:rPr>
        <w:t>выбранный</w:t>
      </w:r>
      <w:r w:rsidRPr="00576B46">
        <w:rPr>
          <w:rFonts w:ascii="GHEA Grapalat" w:hAnsi="GHEA Grapalat"/>
        </w:rPr>
        <w:t xml:space="preserve"> </w:t>
      </w:r>
      <w:r w:rsidRPr="00576B46">
        <w:rPr>
          <w:rFonts w:ascii="GHEA Grapalat" w:hAnsi="GHEA Grapalat" w:cs="GHEA Grapalat"/>
        </w:rPr>
        <w:t>участник</w:t>
      </w:r>
      <w:r w:rsidRPr="00576B46">
        <w:rPr>
          <w:rFonts w:ascii="GHEA Grapalat" w:hAnsi="GHEA Grapalat"/>
        </w:rPr>
        <w:t xml:space="preserve"> </w:t>
      </w:r>
      <w:r w:rsidRPr="00576B46">
        <w:rPr>
          <w:rFonts w:ascii="GHEA Grapalat" w:hAnsi="GHEA Grapalat" w:cs="GHEA Grapalat"/>
        </w:rPr>
        <w:t>соглашается</w:t>
      </w:r>
      <w:r w:rsidRPr="00576B46">
        <w:rPr>
          <w:rFonts w:ascii="GHEA Grapalat" w:hAnsi="GHEA Grapalat"/>
        </w:rPr>
        <w:t xml:space="preserve"> доставить товар в более короткий срок.</w:t>
      </w:r>
    </w:p>
    <w:p w:rsidR="00253E3A" w:rsidRPr="00D875DB" w:rsidRDefault="00D875DB" w:rsidP="00253E3A">
      <w:pPr>
        <w:widowControl w:val="0"/>
        <w:jc w:val="both"/>
        <w:rPr>
          <w:rFonts w:ascii="GHEA Grapalat" w:hAnsi="GHEA Grapalat"/>
          <w:sz w:val="22"/>
        </w:rPr>
      </w:pPr>
      <w:r w:rsidRPr="00576B46">
        <w:rPr>
          <w:rFonts w:ascii="GHEA Grapalat" w:hAnsi="GHEA Grapalat"/>
        </w:rPr>
        <w:t>Если это предусмотрено договором, Продавец обязан также предоставить Покупателю гарантийное письмо или сертификат соответствия от производителя товара или его представителя</w:t>
      </w:r>
      <w:r w:rsidR="00253E3A" w:rsidRPr="005E5EDB">
        <w:rPr>
          <w:rFonts w:ascii="GHEA Grapalat" w:hAnsi="GHEA Grapalat"/>
        </w:rPr>
        <w:t>.</w:t>
      </w:r>
    </w:p>
    <w:p w:rsidR="00D81127" w:rsidRDefault="00D81127">
      <w:pPr>
        <w:rPr>
          <w:rFonts w:ascii="GHEA Grapalat" w:hAnsi="GHEA Grapalat"/>
        </w:rPr>
      </w:pPr>
    </w:p>
    <w:p w:rsidR="004630DF" w:rsidRDefault="004630DF"/>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89"/>
        <w:gridCol w:w="1906"/>
        <w:gridCol w:w="725"/>
        <w:gridCol w:w="837"/>
        <w:gridCol w:w="685"/>
        <w:gridCol w:w="713"/>
        <w:gridCol w:w="685"/>
        <w:gridCol w:w="685"/>
        <w:gridCol w:w="685"/>
        <w:gridCol w:w="685"/>
        <w:gridCol w:w="864"/>
        <w:gridCol w:w="825"/>
        <w:gridCol w:w="846"/>
        <w:gridCol w:w="829"/>
        <w:gridCol w:w="789"/>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253E3A">
        <w:trPr>
          <w:trHeight w:val="747"/>
          <w:jc w:val="center"/>
        </w:trPr>
        <w:tc>
          <w:tcPr>
            <w:tcW w:w="15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3"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103D79">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253E3A">
        <w:trPr>
          <w:trHeight w:val="594"/>
          <w:jc w:val="center"/>
        </w:trPr>
        <w:tc>
          <w:tcPr>
            <w:tcW w:w="1594"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029B4" w:rsidRPr="00B138F3" w:rsidTr="00253E3A">
        <w:trPr>
          <w:trHeight w:val="404"/>
          <w:jc w:val="center"/>
        </w:trPr>
        <w:tc>
          <w:tcPr>
            <w:tcW w:w="1594" w:type="dxa"/>
            <w:vAlign w:val="center"/>
          </w:tcPr>
          <w:p w:rsidR="002029B4" w:rsidRPr="00A71D81" w:rsidRDefault="002029B4" w:rsidP="002029B4">
            <w:pPr>
              <w:pStyle w:val="23"/>
              <w:spacing w:line="240" w:lineRule="auto"/>
              <w:ind w:firstLine="0"/>
              <w:jc w:val="center"/>
              <w:rPr>
                <w:rFonts w:ascii="GHEA Grapalat" w:hAnsi="GHEA Grapalat"/>
                <w:sz w:val="16"/>
              </w:rPr>
            </w:pPr>
            <w:r w:rsidRPr="00F65B88">
              <w:rPr>
                <w:rFonts w:ascii="GHEA Grapalat" w:hAnsi="GHEA Grapalat"/>
              </w:rPr>
              <w:t>1</w:t>
            </w:r>
          </w:p>
        </w:tc>
        <w:tc>
          <w:tcPr>
            <w:tcW w:w="1689" w:type="dxa"/>
            <w:vAlign w:val="center"/>
          </w:tcPr>
          <w:p w:rsidR="002029B4" w:rsidRDefault="002029B4" w:rsidP="002029B4">
            <w:pPr>
              <w:jc w:val="center"/>
              <w:rPr>
                <w:rFonts w:ascii="GHEA Grapalat" w:hAnsi="GHEA Grapalat" w:cs="Arial"/>
                <w:sz w:val="20"/>
                <w:szCs w:val="20"/>
              </w:rPr>
            </w:pPr>
            <w:r>
              <w:rPr>
                <w:rFonts w:ascii="GHEA Grapalat" w:hAnsi="GHEA Grapalat" w:cs="Arial"/>
                <w:sz w:val="20"/>
                <w:szCs w:val="20"/>
              </w:rPr>
              <w:t>18111200</w:t>
            </w:r>
          </w:p>
        </w:tc>
        <w:tc>
          <w:tcPr>
            <w:tcW w:w="1906" w:type="dxa"/>
            <w:vAlign w:val="center"/>
          </w:tcPr>
          <w:p w:rsidR="002029B4" w:rsidRPr="00350C0A" w:rsidRDefault="002029B4" w:rsidP="002029B4">
            <w:pPr>
              <w:jc w:val="center"/>
              <w:rPr>
                <w:sz w:val="22"/>
              </w:rPr>
            </w:pPr>
            <w:r>
              <w:t>рабочая одежда</w:t>
            </w:r>
          </w:p>
        </w:tc>
        <w:tc>
          <w:tcPr>
            <w:tcW w:w="725" w:type="dxa"/>
            <w:vAlign w:val="center"/>
          </w:tcPr>
          <w:p w:rsidR="002029B4" w:rsidRPr="00B138F3" w:rsidRDefault="002029B4" w:rsidP="002029B4">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2029B4" w:rsidRPr="00B138F3" w:rsidRDefault="002029B4" w:rsidP="002029B4">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2029B4" w:rsidRPr="00B138F3" w:rsidRDefault="002029B4" w:rsidP="002029B4">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2029B4" w:rsidRPr="00B138F3" w:rsidRDefault="002029B4" w:rsidP="002029B4">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2029B4" w:rsidRPr="00B138F3" w:rsidRDefault="002029B4" w:rsidP="002029B4">
            <w:pPr>
              <w:widowControl w:val="0"/>
              <w:jc w:val="center"/>
              <w:rPr>
                <w:rFonts w:ascii="GHEA Grapalat" w:hAnsi="GHEA Grapalat" w:cs="Arial"/>
                <w:sz w:val="16"/>
                <w:szCs w:val="16"/>
              </w:rPr>
            </w:pPr>
            <w:bookmarkStart w:id="0" w:name="_GoBack"/>
            <w:bookmarkEnd w:id="0"/>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2029B4" w:rsidRPr="00B138F3" w:rsidRDefault="002029B4" w:rsidP="002029B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029B4" w:rsidRPr="00B138F3" w:rsidRDefault="002029B4" w:rsidP="002029B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2029B4" w:rsidRPr="00B138F3" w:rsidRDefault="002029B4" w:rsidP="002029B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2029B4" w:rsidRPr="00B138F3" w:rsidRDefault="002029B4" w:rsidP="002029B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2029B4" w:rsidRPr="00B138F3" w:rsidRDefault="002029B4" w:rsidP="002029B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2029B4" w:rsidRPr="00B138F3" w:rsidRDefault="002029B4" w:rsidP="002029B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2029B4" w:rsidRPr="00B138F3" w:rsidRDefault="002029B4" w:rsidP="002029B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2029B4" w:rsidRPr="00B138F3" w:rsidRDefault="002029B4" w:rsidP="002029B4">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53E3A" w:rsidRDefault="00253E3A" w:rsidP="00014928">
      <w:pPr>
        <w:widowControl w:val="0"/>
        <w:ind w:left="-142" w:firstLine="142"/>
        <w:jc w:val="center"/>
        <w:rPr>
          <w:rFonts w:ascii="GHEA Grapalat" w:hAnsi="GHEA Grapalat" w:cs="Sylfaen"/>
          <w:b/>
        </w:rPr>
      </w:pPr>
    </w:p>
    <w:p w:rsidR="00253E3A" w:rsidRDefault="00253E3A">
      <w:pPr>
        <w:rPr>
          <w:rFonts w:ascii="GHEA Grapalat" w:hAnsi="GHEA Grapalat" w:cs="Sylfaen"/>
          <w:b/>
        </w:rPr>
      </w:pPr>
      <w:r>
        <w:rPr>
          <w:rFonts w:ascii="GHEA Grapalat" w:hAnsi="GHEA Grapalat" w:cs="Sylfaen"/>
          <w:b/>
        </w:rPr>
        <w:br w:type="page"/>
      </w:r>
    </w:p>
    <w:p w:rsidR="00253E3A" w:rsidRDefault="00253E3A" w:rsidP="00253E3A">
      <w:pPr>
        <w:widowControl w:val="0"/>
        <w:jc w:val="right"/>
        <w:rPr>
          <w:rFonts w:ascii="GHEA Grapalat" w:hAnsi="GHEA Grapalat" w:cs="Sylfaen"/>
          <w:i/>
        </w:rPr>
      </w:pPr>
      <w:r>
        <w:rPr>
          <w:rFonts w:ascii="GHEA Grapalat" w:hAnsi="GHEA Grapalat"/>
          <w:i/>
        </w:rPr>
        <w:lastRenderedPageBreak/>
        <w:t>Приложение № 4</w:t>
      </w:r>
    </w:p>
    <w:p w:rsidR="00253E3A" w:rsidRDefault="00253E3A" w:rsidP="00253E3A">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253E3A" w:rsidRDefault="00253E3A" w:rsidP="00253E3A">
      <w:pPr>
        <w:jc w:val="center"/>
        <w:rPr>
          <w:rFonts w:ascii="GHEA Grapalat" w:hAnsi="GHEA Grapalat" w:cs="GHEA Grapalat"/>
        </w:rPr>
      </w:pPr>
    </w:p>
    <w:p w:rsidR="00253E3A" w:rsidRDefault="00253E3A" w:rsidP="00253E3A">
      <w:pPr>
        <w:jc w:val="center"/>
        <w:rPr>
          <w:rFonts w:ascii="GHEA Grapalat" w:hAnsi="GHEA Grapalat" w:cs="GHEA Grapalat"/>
        </w:rPr>
      </w:pPr>
      <w:r>
        <w:rPr>
          <w:rFonts w:ascii="GHEA Grapalat" w:hAnsi="GHEA Grapalat" w:cs="GHEA Grapalat"/>
        </w:rPr>
        <w:t>УВЕДОМЛЕНИЕ</w:t>
      </w:r>
    </w:p>
    <w:p w:rsidR="00253E3A" w:rsidRDefault="00253E3A" w:rsidP="00253E3A">
      <w:pPr>
        <w:jc w:val="center"/>
        <w:rPr>
          <w:rFonts w:ascii="GHEA Grapalat" w:hAnsi="GHEA Grapalat" w:cs="GHEA Grapalat"/>
          <w:lang w:val="hy-AM"/>
        </w:rPr>
      </w:pPr>
    </w:p>
    <w:p w:rsidR="00253E3A" w:rsidRDefault="00253E3A" w:rsidP="00253E3A">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253E3A" w:rsidRDefault="00253E3A" w:rsidP="00253E3A">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253E3A" w:rsidRDefault="00253E3A" w:rsidP="00253E3A">
      <w:pPr>
        <w:rPr>
          <w:rFonts w:ascii="GHEA Grapalat" w:hAnsi="GHEA Grapalat"/>
          <w:vertAlign w:val="superscript"/>
          <w:lang w:val="es-ES"/>
        </w:rPr>
      </w:pPr>
    </w:p>
    <w:p w:rsidR="00253E3A" w:rsidRDefault="00253E3A" w:rsidP="002917F9">
      <w:pPr>
        <w:pStyle w:val="aff"/>
        <w:numPr>
          <w:ilvl w:val="0"/>
          <w:numId w:val="12"/>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253E3A" w:rsidRDefault="00253E3A" w:rsidP="00253E3A">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253E3A" w:rsidRDefault="00253E3A" w:rsidP="00253E3A">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253E3A" w:rsidRDefault="00253E3A" w:rsidP="00253E3A">
      <w:pPr>
        <w:rPr>
          <w:rFonts w:ascii="GHEA Grapalat" w:hAnsi="GHEA Grapalat" w:cs="Sylfaen"/>
          <w:sz w:val="20"/>
          <w:szCs w:val="20"/>
          <w:lang w:val="es-ES"/>
        </w:rPr>
      </w:pPr>
    </w:p>
    <w:p w:rsidR="00253E3A" w:rsidRDefault="00253E3A" w:rsidP="002917F9">
      <w:pPr>
        <w:pStyle w:val="aff"/>
        <w:numPr>
          <w:ilvl w:val="0"/>
          <w:numId w:val="12"/>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253E3A" w:rsidRDefault="00253E3A" w:rsidP="00253E3A">
      <w:pPr>
        <w:jc w:val="center"/>
        <w:rPr>
          <w:rFonts w:ascii="GHEA Grapalat" w:hAnsi="GHEA Grapalat" w:cs="GHEA Grapalat"/>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253E3A" w:rsidRDefault="00253E3A" w:rsidP="00253E3A">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253E3A" w:rsidRDefault="00253E3A" w:rsidP="00253E3A">
      <w:pPr>
        <w:jc w:val="right"/>
        <w:rPr>
          <w:rFonts w:ascii="GHEA Grapalat" w:hAnsi="GHEA Grapalat"/>
          <w:sz w:val="20"/>
          <w:lang w:val="hy-AM"/>
        </w:rPr>
      </w:pPr>
      <w:r>
        <w:rPr>
          <w:rFonts w:ascii="GHEA Grapalat" w:hAnsi="GHEA Grapalat"/>
          <w:sz w:val="20"/>
          <w:lang w:val="hy-AM"/>
        </w:rPr>
        <w:t xml:space="preserve">    </w:t>
      </w:r>
    </w:p>
    <w:p w:rsidR="00253E3A" w:rsidRDefault="00253E3A" w:rsidP="00253E3A">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253E3A" w:rsidRDefault="00253E3A" w:rsidP="00253E3A">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253E3A" w:rsidRDefault="00253E3A" w:rsidP="00253E3A">
      <w:pPr>
        <w:jc w:val="center"/>
        <w:rPr>
          <w:rFonts w:ascii="GHEA Grapalat" w:hAnsi="GHEA Grapalat" w:cs="Sylfaen"/>
          <w:sz w:val="16"/>
          <w:szCs w:val="16"/>
          <w:lang w:val="es-ES"/>
        </w:rPr>
      </w:pPr>
    </w:p>
    <w:p w:rsidR="00253E3A" w:rsidRDefault="00253E3A" w:rsidP="00253E3A">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253E3A" w:rsidRPr="00B138F3" w:rsidRDefault="00253E3A" w:rsidP="00253E3A">
      <w:pPr>
        <w:widowControl w:val="0"/>
        <w:ind w:left="-142" w:firstLine="142"/>
        <w:jc w:val="center"/>
        <w:rPr>
          <w:rFonts w:ascii="GHEA Grapalat" w:hAnsi="GHEA Grapalat" w:cs="Sylfaen"/>
          <w:b/>
        </w:rPr>
      </w:pPr>
    </w:p>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D26" w:rsidRDefault="00894D26">
      <w:r>
        <w:separator/>
      </w:r>
    </w:p>
  </w:endnote>
  <w:endnote w:type="continuationSeparator" w:id="0">
    <w:p w:rsidR="00894D26" w:rsidRDefault="0089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386017"/>
      <w:docPartObj>
        <w:docPartGallery w:val="Page Numbers (Bottom of Page)"/>
        <w:docPartUnique/>
      </w:docPartObj>
    </w:sdtPr>
    <w:sdtEndPr>
      <w:rPr>
        <w:rFonts w:ascii="GHEA Grapalat" w:hAnsi="GHEA Grapalat"/>
        <w:sz w:val="24"/>
        <w:szCs w:val="24"/>
      </w:rPr>
    </w:sdtEndPr>
    <w:sdtContent>
      <w:p w:rsidR="00711CA1" w:rsidRPr="00C861E9" w:rsidRDefault="00711CA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05190">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D26" w:rsidRDefault="00894D26">
      <w:r>
        <w:separator/>
      </w:r>
    </w:p>
  </w:footnote>
  <w:footnote w:type="continuationSeparator" w:id="0">
    <w:p w:rsidR="00894D26" w:rsidRDefault="00894D26">
      <w:r>
        <w:continuationSeparator/>
      </w:r>
    </w:p>
  </w:footnote>
  <w:footnote w:id="1">
    <w:p w:rsidR="00711CA1" w:rsidRPr="008E4439" w:rsidRDefault="00711CA1"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11CA1" w:rsidRPr="000811C1" w:rsidRDefault="00711CA1" w:rsidP="0027573B">
      <w:pPr>
        <w:pStyle w:val="af2"/>
        <w:rPr>
          <w:rFonts w:ascii="Sylfaen" w:hAnsi="Sylfaen"/>
          <w:sz w:val="18"/>
          <w:szCs w:val="18"/>
        </w:rPr>
      </w:pPr>
    </w:p>
  </w:footnote>
  <w:footnote w:id="2">
    <w:p w:rsidR="00711CA1" w:rsidRPr="00A31673" w:rsidRDefault="00711CA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711CA1" w:rsidRPr="008416BA" w:rsidRDefault="00711CA1"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11CA1" w:rsidRDefault="00711CA1" w:rsidP="006B3E56">
      <w:pPr>
        <w:jc w:val="both"/>
      </w:pPr>
    </w:p>
    <w:p w:rsidR="00711CA1" w:rsidRPr="008B70EB" w:rsidRDefault="00711CA1"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711CA1" w:rsidRPr="008B70EB" w:rsidRDefault="00711CA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11CA1" w:rsidRPr="008B70EB" w:rsidRDefault="00711CA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11CA1" w:rsidRDefault="00711CA1" w:rsidP="00637230">
      <w:pPr>
        <w:jc w:val="both"/>
        <w:rPr>
          <w:rFonts w:asciiTheme="minorHAnsi" w:hAnsiTheme="minorHAnsi"/>
          <w:lang w:val="af-ZA"/>
        </w:rPr>
      </w:pPr>
    </w:p>
  </w:footnote>
  <w:footnote w:id="4">
    <w:p w:rsidR="00711CA1" w:rsidRPr="00A25D1B" w:rsidRDefault="00711CA1"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711CA1" w:rsidRPr="00DC619D" w:rsidRDefault="00711CA1"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711CA1" w:rsidRPr="00D3436F" w:rsidRDefault="00711CA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11CA1" w:rsidRPr="00D3436F" w:rsidRDefault="00711CA1">
      <w:pPr>
        <w:pStyle w:val="af2"/>
        <w:rPr>
          <w:lang w:val="es-ES"/>
        </w:rPr>
      </w:pPr>
    </w:p>
  </w:footnote>
  <w:footnote w:id="7">
    <w:p w:rsidR="00711CA1" w:rsidRPr="008842CE" w:rsidRDefault="00711CA1"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11CA1" w:rsidRPr="008842CE" w:rsidRDefault="00711CA1" w:rsidP="003D2FE2">
      <w:pPr>
        <w:pStyle w:val="af2"/>
        <w:jc w:val="both"/>
        <w:rPr>
          <w:rFonts w:ascii="GHEA Grapalat" w:hAnsi="GHEA Grapalat"/>
        </w:rPr>
      </w:pPr>
    </w:p>
  </w:footnote>
  <w:footnote w:id="8">
    <w:p w:rsidR="00711CA1" w:rsidRDefault="00711CA1"/>
    <w:p w:rsidR="00711CA1" w:rsidRPr="008842CE" w:rsidRDefault="00711CA1" w:rsidP="003D2FE2">
      <w:pPr>
        <w:pStyle w:val="af2"/>
        <w:jc w:val="both"/>
      </w:pPr>
    </w:p>
  </w:footnote>
  <w:footnote w:id="9">
    <w:p w:rsidR="00711CA1" w:rsidRPr="008842CE" w:rsidRDefault="00711CA1"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11CA1" w:rsidRPr="008842CE" w:rsidRDefault="00711CA1" w:rsidP="000A214C">
      <w:pPr>
        <w:pStyle w:val="af2"/>
        <w:jc w:val="both"/>
        <w:rPr>
          <w:rFonts w:ascii="GHEA Grapalat" w:hAnsi="GHEA Grapalat"/>
        </w:rPr>
      </w:pPr>
    </w:p>
  </w:footnote>
  <w:footnote w:id="10">
    <w:p w:rsidR="00711CA1" w:rsidRDefault="00711CA1"/>
    <w:p w:rsidR="00711CA1" w:rsidRPr="008842CE" w:rsidRDefault="00711CA1" w:rsidP="000A214C">
      <w:pPr>
        <w:pStyle w:val="af2"/>
        <w:jc w:val="both"/>
      </w:pPr>
    </w:p>
  </w:footnote>
  <w:footnote w:id="11">
    <w:p w:rsidR="00711CA1" w:rsidRPr="008842CE" w:rsidRDefault="00711CA1"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711CA1" w:rsidRDefault="00711CA1"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11CA1" w:rsidRPr="00F21C0D" w:rsidRDefault="00711CA1" w:rsidP="00D3436F">
      <w:pPr>
        <w:pStyle w:val="af2"/>
        <w:widowControl w:val="0"/>
        <w:jc w:val="both"/>
        <w:rPr>
          <w:lang w:val="hy-AM"/>
        </w:rPr>
      </w:pPr>
    </w:p>
  </w:footnote>
  <w:footnote w:id="13">
    <w:p w:rsidR="00711CA1" w:rsidRPr="00402BC3" w:rsidRDefault="00711CA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11CA1" w:rsidRPr="00552088" w:rsidRDefault="00711CA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11CA1" w:rsidRPr="00D3436F" w:rsidRDefault="00711CA1">
      <w:pPr>
        <w:pStyle w:val="af2"/>
        <w:rPr>
          <w:lang w:val="hy-AM"/>
        </w:rPr>
      </w:pPr>
    </w:p>
  </w:footnote>
  <w:footnote w:id="14">
    <w:p w:rsidR="00711CA1" w:rsidRPr="00D3436F" w:rsidRDefault="00711CA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711CA1" w:rsidRPr="008842CE" w:rsidRDefault="00711CA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11CA1" w:rsidRPr="00D3436F" w:rsidRDefault="00711CA1">
      <w:pPr>
        <w:pStyle w:val="af2"/>
        <w:rPr>
          <w:lang w:val="hy-AM"/>
        </w:rPr>
      </w:pPr>
    </w:p>
  </w:footnote>
  <w:footnote w:id="16">
    <w:p w:rsidR="00711CA1" w:rsidRPr="00D81127" w:rsidRDefault="00711CA1" w:rsidP="008842CE">
      <w:pPr>
        <w:pStyle w:val="af2"/>
        <w:widowControl w:val="0"/>
        <w:jc w:val="both"/>
        <w:rPr>
          <w:rFonts w:ascii="GHEA Grapalat" w:hAnsi="GHEA Grapalat"/>
          <w:i/>
          <w:sz w:val="14"/>
        </w:rPr>
      </w:pPr>
      <w:r w:rsidRPr="00D81127">
        <w:rPr>
          <w:rFonts w:ascii="GHEA Grapalat" w:hAnsi="GHEA Grapalat"/>
          <w:i/>
          <w:sz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D81127">
        <w:rPr>
          <w:rFonts w:ascii="GHEA Grapalat" w:hAnsi="GHEA Grapalat"/>
          <w:i/>
          <w:sz w:val="14"/>
        </w:rPr>
        <w:t>срок..</w:t>
      </w:r>
      <w:proofErr w:type="gramEnd"/>
    </w:p>
  </w:footnote>
  <w:footnote w:id="17">
    <w:p w:rsidR="00711CA1" w:rsidRPr="00D81127" w:rsidRDefault="00711CA1"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 xml:space="preserve">исчисление осуществляется со дня вступления в силу заключаемого между сторонами соглашения в случае </w:t>
      </w:r>
      <w:proofErr w:type="spellStart"/>
      <w:r w:rsidRPr="00D81127">
        <w:rPr>
          <w:rFonts w:ascii="GHEA Grapalat" w:hAnsi="GHEA Grapalat"/>
          <w:i/>
          <w:sz w:val="14"/>
        </w:rPr>
        <w:t>предусмотрения</w:t>
      </w:r>
      <w:proofErr w:type="spellEnd"/>
      <w:r w:rsidRPr="00D81127">
        <w:rPr>
          <w:rFonts w:ascii="GHEA Grapalat" w:hAnsi="GHEA Grapalat"/>
          <w:i/>
          <w:sz w:val="14"/>
        </w:rPr>
        <w:t xml:space="preserve"> финансовых средств.</w:t>
      </w:r>
    </w:p>
  </w:footnote>
  <w:footnote w:id="18">
    <w:p w:rsidR="00711CA1" w:rsidRPr="008842CE" w:rsidRDefault="00711CA1"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711CA1" w:rsidRPr="008842CE" w:rsidRDefault="00711CA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0F4032"/>
    <w:multiLevelType w:val="multilevel"/>
    <w:tmpl w:val="DC3E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57E1C"/>
    <w:multiLevelType w:val="multilevel"/>
    <w:tmpl w:val="BC7E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9563342"/>
    <w:multiLevelType w:val="multilevel"/>
    <w:tmpl w:val="4318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13802"/>
    <w:multiLevelType w:val="multilevel"/>
    <w:tmpl w:val="CD06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32FA63E7"/>
    <w:multiLevelType w:val="multilevel"/>
    <w:tmpl w:val="BD5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B92AAA"/>
    <w:multiLevelType w:val="multilevel"/>
    <w:tmpl w:val="FDC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28535E"/>
    <w:multiLevelType w:val="multilevel"/>
    <w:tmpl w:val="F0A6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D076D4"/>
    <w:multiLevelType w:val="multilevel"/>
    <w:tmpl w:val="DD2A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053A5A"/>
    <w:multiLevelType w:val="multilevel"/>
    <w:tmpl w:val="7F42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5"/>
  </w:num>
  <w:num w:numId="4">
    <w:abstractNumId w:val="4"/>
  </w:num>
  <w:num w:numId="5">
    <w:abstractNumId w:val="0"/>
  </w:num>
  <w:num w:numId="6">
    <w:abstractNumId w:val="6"/>
  </w:num>
  <w:num w:numId="7">
    <w:abstractNumId w:val="18"/>
  </w:num>
  <w:num w:numId="8">
    <w:abstractNumId w:val="16"/>
  </w:num>
  <w:num w:numId="9">
    <w:abstractNumId w:val="17"/>
  </w:num>
  <w:num w:numId="10">
    <w:abstractNumId w:val="11"/>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8"/>
  </w:num>
  <w:num w:numId="16">
    <w:abstractNumId w:val="12"/>
  </w:num>
  <w:num w:numId="17">
    <w:abstractNumId w:val="20"/>
  </w:num>
  <w:num w:numId="18">
    <w:abstractNumId w:val="19"/>
  </w:num>
  <w:num w:numId="19">
    <w:abstractNumId w:val="2"/>
  </w:num>
  <w:num w:numId="20">
    <w:abstractNumId w:val="13"/>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6A1"/>
    <w:rsid w:val="0000776B"/>
    <w:rsid w:val="00010ECA"/>
    <w:rsid w:val="00011099"/>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CBA"/>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AB7"/>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0C7"/>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921"/>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D7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06ED"/>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0F7"/>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0DB2"/>
    <w:rsid w:val="001D129F"/>
    <w:rsid w:val="001D1D00"/>
    <w:rsid w:val="001D209D"/>
    <w:rsid w:val="001D21E5"/>
    <w:rsid w:val="001D2D62"/>
    <w:rsid w:val="001D3135"/>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9B4"/>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E3A"/>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4B7"/>
    <w:rsid w:val="00281D16"/>
    <w:rsid w:val="00282865"/>
    <w:rsid w:val="00283198"/>
    <w:rsid w:val="00283E26"/>
    <w:rsid w:val="00283F0A"/>
    <w:rsid w:val="002845EA"/>
    <w:rsid w:val="002846B1"/>
    <w:rsid w:val="00286CDB"/>
    <w:rsid w:val="00286D44"/>
    <w:rsid w:val="0028726A"/>
    <w:rsid w:val="0029068D"/>
    <w:rsid w:val="002917F9"/>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C0A"/>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B41"/>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AAC"/>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6A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D73"/>
    <w:rsid w:val="0045525D"/>
    <w:rsid w:val="004553CA"/>
    <w:rsid w:val="0045669A"/>
    <w:rsid w:val="00456A0C"/>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9B"/>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7D2"/>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59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3FEF"/>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45"/>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1CA1"/>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4EC7"/>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C85"/>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1FA4"/>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4D26"/>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B38"/>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6E9E"/>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4B68"/>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2A0D"/>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CF8"/>
    <w:rsid w:val="00D82DAD"/>
    <w:rsid w:val="00D82E27"/>
    <w:rsid w:val="00D83043"/>
    <w:rsid w:val="00D8313C"/>
    <w:rsid w:val="00D84988"/>
    <w:rsid w:val="00D86538"/>
    <w:rsid w:val="00D867C2"/>
    <w:rsid w:val="00D86F61"/>
    <w:rsid w:val="00D873FE"/>
    <w:rsid w:val="00D875CB"/>
    <w:rsid w:val="00D875D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578"/>
    <w:rsid w:val="00E749B7"/>
    <w:rsid w:val="00E74BF6"/>
    <w:rsid w:val="00E74F86"/>
    <w:rsid w:val="00E7522C"/>
    <w:rsid w:val="00E7544B"/>
    <w:rsid w:val="00E765B7"/>
    <w:rsid w:val="00E77AD7"/>
    <w:rsid w:val="00E77EEE"/>
    <w:rsid w:val="00E80312"/>
    <w:rsid w:val="00E805B6"/>
    <w:rsid w:val="00E80AFC"/>
    <w:rsid w:val="00E81D32"/>
    <w:rsid w:val="00E8395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B6"/>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E7BD7"/>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5190"/>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2C1FD0-2406-424D-9432-69CFB199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11"/>
      </w:numPr>
    </w:pPr>
  </w:style>
  <w:style w:type="character" w:customStyle="1" w:styleId="210">
    <w:name w:val="Основной текст с отступом 2 Знак1"/>
    <w:rsid w:val="00350C0A"/>
    <w:rPr>
      <w:rFonts w:ascii="Baltica" w:hAnsi="Baltica"/>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67057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237542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042BE-4AC9-436A-A7FD-9919A721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76</Pages>
  <Words>20451</Words>
  <Characters>116575</Characters>
  <Application>Microsoft Office Word</Application>
  <DocSecurity>0</DocSecurity>
  <Lines>971</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6</cp:revision>
  <cp:lastPrinted>2025-01-17T17:40:00Z</cp:lastPrinted>
  <dcterms:created xsi:type="dcterms:W3CDTF">2019-10-28T07:04:00Z</dcterms:created>
  <dcterms:modified xsi:type="dcterms:W3CDTF">2026-05-22T03:04:00Z</dcterms:modified>
</cp:coreProperties>
</file>