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4B3601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ՀԱՅՏԱՐԱՐՈՒԹՅՈՒՆ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պայմանագիր կնքելու որոշման մասին</w:t>
      </w: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C31183" w:rsidRPr="004B3601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>Ընթացակ</w:t>
      </w:r>
      <w:r w:rsidR="006F2603"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արգի ծածկագիրը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«</w:t>
      </w:r>
      <w:r w:rsidR="002F4B01" w:rsidRPr="002F4B01">
        <w:rPr>
          <w:rFonts w:ascii="GHEA Grapalat" w:hAnsi="GHEA Grapalat"/>
          <w:b/>
          <w:sz w:val="22"/>
          <w:szCs w:val="22"/>
        </w:rPr>
        <w:t xml:space="preserve"> </w:t>
      </w:r>
      <w:r w:rsidR="00E96D52">
        <w:rPr>
          <w:rFonts w:ascii="GHEA Grapalat" w:hAnsi="GHEA Grapalat"/>
          <w:b/>
          <w:sz w:val="22"/>
          <w:szCs w:val="22"/>
        </w:rPr>
        <w:t>ՏԿՏՏՆ-ՀԲՄԱՇՁԲ-2019/2</w:t>
      </w:r>
      <w:r w:rsidR="002F4B01" w:rsidRPr="00294CCF">
        <w:rPr>
          <w:rFonts w:ascii="GHEA Grapalat" w:hAnsi="GHEA Grapalat"/>
          <w:b/>
          <w:sz w:val="22"/>
          <w:szCs w:val="22"/>
        </w:rPr>
        <w:t>Շ</w:t>
      </w:r>
      <w:r w:rsidR="002F4B01" w:rsidRPr="00E97B3D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="00DF034F" w:rsidRPr="00E97B3D">
        <w:rPr>
          <w:rFonts w:ascii="GHEA Grapalat" w:hAnsi="GHEA Grapalat"/>
          <w:b/>
          <w:sz w:val="22"/>
          <w:szCs w:val="22"/>
          <w:lang w:val="es-ES"/>
        </w:rPr>
        <w:t>»</w:t>
      </w:r>
    </w:p>
    <w:p w:rsidR="00C31183" w:rsidRDefault="00C3118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A54663" w:rsidRPr="004B3601" w:rsidRDefault="00A54663" w:rsidP="00C31183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C31183" w:rsidRPr="0020570B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>ՀՀ տրանսպորտի, կապի և տեղեկատվական տեխնոլոգիաների նախարարությունը ստորև ներկայացնում է</w:t>
      </w:r>
      <w:r w:rsidR="008221A9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DF034F" w:rsidRPr="0020570B">
        <w:rPr>
          <w:rFonts w:ascii="GHEA Grapalat" w:hAnsi="GHEA Grapalat" w:cs="Sylfaen"/>
          <w:szCs w:val="24"/>
          <w:lang w:val="af-ZA"/>
        </w:rPr>
        <w:t>շինարարական</w:t>
      </w:r>
      <w:r w:rsidR="00D42C47" w:rsidRPr="0020570B">
        <w:rPr>
          <w:rFonts w:ascii="GHEA Grapalat" w:hAnsi="GHEA Grapalat" w:cs="Sylfaen"/>
          <w:szCs w:val="24"/>
          <w:lang w:val="af-ZA"/>
        </w:rPr>
        <w:t xml:space="preserve"> աշխատանքների</w:t>
      </w:r>
      <w:r w:rsidRPr="0020570B">
        <w:rPr>
          <w:rFonts w:ascii="GHEA Grapalat" w:hAnsi="GHEA Grapalat" w:cs="Sylfaen"/>
          <w:szCs w:val="24"/>
          <w:lang w:val="af-ZA"/>
        </w:rPr>
        <w:t xml:space="preserve">  ձեռքբերման նպատակով </w:t>
      </w:r>
      <w:r w:rsidR="006F2603" w:rsidRPr="0020570B">
        <w:rPr>
          <w:rFonts w:ascii="GHEA Grapalat" w:hAnsi="GHEA Grapalat" w:cs="Sylfaen"/>
          <w:szCs w:val="24"/>
          <w:lang w:val="af-ZA"/>
        </w:rPr>
        <w:t xml:space="preserve">կազմակերպված </w:t>
      </w:r>
      <w:r w:rsidR="00DF034F" w:rsidRPr="0020570B">
        <w:rPr>
          <w:rFonts w:ascii="GHEA Grapalat" w:hAnsi="GHEA Grapalat" w:cs="Sylfaen"/>
          <w:szCs w:val="24"/>
          <w:lang w:val="af-ZA"/>
        </w:rPr>
        <w:t>«</w:t>
      </w:r>
      <w:r w:rsidR="00E96D52">
        <w:rPr>
          <w:rFonts w:ascii="GHEA Grapalat" w:hAnsi="GHEA Grapalat"/>
          <w:b/>
          <w:szCs w:val="24"/>
        </w:rPr>
        <w:t>ՏԿՏՏՆ-ՀԲՄԱՇՁԲ-2019/2</w:t>
      </w:r>
      <w:r w:rsidR="002F4B01" w:rsidRPr="0020570B">
        <w:rPr>
          <w:rFonts w:ascii="GHEA Grapalat" w:hAnsi="GHEA Grapalat"/>
          <w:b/>
          <w:szCs w:val="24"/>
        </w:rPr>
        <w:t>Շ</w:t>
      </w:r>
      <w:r w:rsidR="00DF034F" w:rsidRPr="0020570B">
        <w:rPr>
          <w:rFonts w:ascii="GHEA Grapalat" w:hAnsi="GHEA Grapalat" w:cs="Sylfaen"/>
          <w:szCs w:val="24"/>
          <w:lang w:val="af-ZA"/>
        </w:rPr>
        <w:t xml:space="preserve">» </w:t>
      </w:r>
      <w:r w:rsidRPr="0020570B">
        <w:rPr>
          <w:rFonts w:ascii="GHEA Grapalat" w:hAnsi="GHEA Grapalat" w:cs="Sylfaen"/>
          <w:szCs w:val="24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Pr="0020570B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4"/>
          <w:szCs w:val="24"/>
          <w:lang w:val="af-ZA"/>
        </w:rPr>
      </w:pPr>
      <w:r w:rsidRPr="0020570B">
        <w:rPr>
          <w:rFonts w:ascii="GHEA Grapalat" w:hAnsi="GHEA Grapalat"/>
          <w:i w:val="0"/>
          <w:sz w:val="24"/>
          <w:szCs w:val="24"/>
          <w:lang w:val="af-ZA"/>
        </w:rPr>
        <w:t>Գնահատող հանձնաժողովի 201</w:t>
      </w:r>
      <w:r w:rsidR="00A23017" w:rsidRPr="0020570B">
        <w:rPr>
          <w:rFonts w:ascii="GHEA Grapalat" w:hAnsi="GHEA Grapalat"/>
          <w:i w:val="0"/>
          <w:sz w:val="24"/>
          <w:szCs w:val="24"/>
          <w:lang w:val="af-ZA"/>
        </w:rPr>
        <w:t>9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թվականի </w:t>
      </w:r>
      <w:r w:rsidR="000C68DC">
        <w:rPr>
          <w:rFonts w:ascii="GHEA Grapalat" w:hAnsi="GHEA Grapalat"/>
          <w:i w:val="0"/>
          <w:sz w:val="24"/>
          <w:szCs w:val="24"/>
          <w:lang w:val="af-ZA"/>
        </w:rPr>
        <w:t xml:space="preserve">հունիսի </w:t>
      </w:r>
      <w:r w:rsidR="00E96D52">
        <w:rPr>
          <w:rFonts w:ascii="GHEA Grapalat" w:hAnsi="GHEA Grapalat"/>
          <w:i w:val="0"/>
          <w:sz w:val="24"/>
          <w:szCs w:val="24"/>
          <w:lang w:val="af-ZA"/>
        </w:rPr>
        <w:t>18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-ի թիվ </w:t>
      </w:r>
      <w:r w:rsidR="000C68DC">
        <w:rPr>
          <w:rFonts w:ascii="GHEA Grapalat" w:hAnsi="GHEA Grapalat"/>
          <w:i w:val="0"/>
          <w:sz w:val="24"/>
          <w:szCs w:val="24"/>
          <w:lang w:val="af-ZA"/>
        </w:rPr>
        <w:t>6</w:t>
      </w:r>
      <w:r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 w:rsidRPr="0020570B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</w:p>
    <w:p w:rsidR="005E5757" w:rsidRDefault="00946560" w:rsidP="007B2B2D">
      <w:pPr>
        <w:pStyle w:val="NoSpacing"/>
        <w:rPr>
          <w:rFonts w:ascii="GHEA Grapalat" w:hAnsi="GHEA Grapalat" w:cs="Sylfaen"/>
          <w:b/>
          <w:szCs w:val="24"/>
          <w:lang w:val="af-ZA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         </w:t>
      </w:r>
      <w:r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7B2B2D" w:rsidRPr="0020570B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1183" w:rsidRPr="0020570B">
        <w:rPr>
          <w:rFonts w:ascii="GHEA Grapalat" w:hAnsi="GHEA Grapalat" w:cs="Sylfaen"/>
          <w:b/>
          <w:szCs w:val="24"/>
          <w:lang w:val="af-ZA"/>
        </w:rPr>
        <w:t xml:space="preserve">Չափաբաժին </w:t>
      </w:r>
      <w:r w:rsidR="00E96D52">
        <w:rPr>
          <w:rFonts w:ascii="GHEA Grapalat" w:hAnsi="GHEA Grapalat" w:cs="Sylfaen"/>
          <w:b/>
          <w:szCs w:val="24"/>
          <w:lang w:val="af-ZA"/>
        </w:rPr>
        <w:t>1</w:t>
      </w:r>
    </w:p>
    <w:p w:rsidR="00A54663" w:rsidRPr="0020570B" w:rsidRDefault="00A54663" w:rsidP="007B2B2D">
      <w:pPr>
        <w:pStyle w:val="NoSpacing"/>
        <w:rPr>
          <w:rFonts w:ascii="GHEA Grapalat" w:hAnsi="GHEA Grapalat" w:cs="Sylfaen"/>
          <w:b/>
          <w:szCs w:val="24"/>
          <w:lang w:val="af-ZA"/>
        </w:rPr>
      </w:pPr>
    </w:p>
    <w:p w:rsidR="00E81F11" w:rsidRDefault="003D5679" w:rsidP="0020570B">
      <w:pPr>
        <w:spacing w:line="276" w:lineRule="auto"/>
        <w:ind w:left="142" w:firstLine="578"/>
        <w:jc w:val="both"/>
        <w:rPr>
          <w:rFonts w:ascii="GHEA Grapalat" w:hAnsi="GHEA Grapalat"/>
          <w:sz w:val="22"/>
          <w:szCs w:val="22"/>
        </w:rPr>
      </w:pPr>
      <w:r w:rsidRPr="0020570B">
        <w:rPr>
          <w:rFonts w:ascii="GHEA Grapalat" w:hAnsi="GHEA Grapalat" w:cs="Sylfaen"/>
          <w:szCs w:val="24"/>
          <w:lang w:val="af-ZA"/>
        </w:rPr>
        <w:t xml:space="preserve">Գնման առարկա է հանդիսանում` </w:t>
      </w:r>
      <w:r w:rsidR="00E81F11" w:rsidRPr="0020570B">
        <w:rPr>
          <w:rFonts w:ascii="GHEA Grapalat" w:hAnsi="GHEA Grapalat" w:cs="Sylfaen"/>
          <w:szCs w:val="24"/>
          <w:lang w:val="af-ZA"/>
        </w:rPr>
        <w:t xml:space="preserve"> </w:t>
      </w:r>
      <w:r w:rsidR="00E96D52" w:rsidRPr="00E96D52">
        <w:rPr>
          <w:rFonts w:ascii="GHEA Grapalat" w:hAnsi="GHEA Grapalat"/>
          <w:sz w:val="22"/>
          <w:szCs w:val="22"/>
        </w:rPr>
        <w:t xml:space="preserve">Հ-6,  Հ-2-Եղվարդի </w:t>
      </w:r>
      <w:proofErr w:type="spellStart"/>
      <w:r w:rsidR="00E96D52" w:rsidRPr="00E96D52">
        <w:rPr>
          <w:rFonts w:ascii="GHEA Grapalat" w:hAnsi="GHEA Grapalat"/>
          <w:sz w:val="22"/>
          <w:szCs w:val="22"/>
        </w:rPr>
        <w:t>տր</w:t>
      </w:r>
      <w:proofErr w:type="spellEnd"/>
      <w:r w:rsidR="00E96D52" w:rsidRPr="00E96D52">
        <w:rPr>
          <w:rFonts w:ascii="GHEA Grapalat" w:hAnsi="GHEA Grapalat"/>
          <w:sz w:val="22"/>
          <w:szCs w:val="22"/>
        </w:rPr>
        <w:t xml:space="preserve">. </w:t>
      </w:r>
      <w:proofErr w:type="gramStart"/>
      <w:r w:rsidR="00E96D52" w:rsidRPr="00E96D52">
        <w:rPr>
          <w:rFonts w:ascii="GHEA Grapalat" w:hAnsi="GHEA Grapalat"/>
          <w:sz w:val="22"/>
          <w:szCs w:val="22"/>
        </w:rPr>
        <w:t>հանգույց-Մ-1</w:t>
      </w:r>
      <w:proofErr w:type="gramEnd"/>
      <w:r w:rsidR="00E96D52" w:rsidRPr="00E96D5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96D52" w:rsidRPr="00E96D52">
        <w:rPr>
          <w:rFonts w:ascii="GHEA Grapalat" w:hAnsi="GHEA Grapalat"/>
          <w:sz w:val="22"/>
          <w:szCs w:val="22"/>
        </w:rPr>
        <w:t>վթարային</w:t>
      </w:r>
      <w:proofErr w:type="spellEnd"/>
      <w:r w:rsidR="00E96D52" w:rsidRPr="00E96D5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96D52" w:rsidRPr="00E96D52">
        <w:rPr>
          <w:rFonts w:ascii="GHEA Grapalat" w:hAnsi="GHEA Grapalat"/>
          <w:sz w:val="22"/>
          <w:szCs w:val="22"/>
        </w:rPr>
        <w:t>տր</w:t>
      </w:r>
      <w:proofErr w:type="spellEnd"/>
      <w:r w:rsidR="00E96D52" w:rsidRPr="00E96D52">
        <w:rPr>
          <w:rFonts w:ascii="GHEA Grapalat" w:hAnsi="GHEA Grapalat"/>
          <w:sz w:val="22"/>
          <w:szCs w:val="22"/>
        </w:rPr>
        <w:t xml:space="preserve">. </w:t>
      </w:r>
      <w:proofErr w:type="spellStart"/>
      <w:proofErr w:type="gramStart"/>
      <w:r w:rsidR="00E96D52" w:rsidRPr="00E96D52">
        <w:rPr>
          <w:rFonts w:ascii="GHEA Grapalat" w:hAnsi="GHEA Grapalat"/>
          <w:sz w:val="22"/>
          <w:szCs w:val="22"/>
        </w:rPr>
        <w:t>հանգույցի</w:t>
      </w:r>
      <w:proofErr w:type="spellEnd"/>
      <w:proofErr w:type="gramEnd"/>
      <w:r w:rsidR="00E96D52" w:rsidRPr="00E96D5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96D52" w:rsidRPr="00E96D52">
        <w:rPr>
          <w:rFonts w:ascii="GHEA Grapalat" w:hAnsi="GHEA Grapalat"/>
          <w:sz w:val="22"/>
          <w:szCs w:val="22"/>
        </w:rPr>
        <w:t>հիմնանորոգման</w:t>
      </w:r>
      <w:proofErr w:type="spellEnd"/>
      <w:r w:rsidR="00E96D52" w:rsidRPr="00E96D5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96D52" w:rsidRPr="00E96D52">
        <w:rPr>
          <w:rFonts w:ascii="GHEA Grapalat" w:hAnsi="GHEA Grapalat"/>
          <w:sz w:val="22"/>
          <w:szCs w:val="22"/>
        </w:rPr>
        <w:t>աշխատանքներ</w:t>
      </w:r>
      <w:proofErr w:type="spellEnd"/>
    </w:p>
    <w:p w:rsidR="00E96D52" w:rsidRPr="00E96D52" w:rsidRDefault="00E96D52" w:rsidP="0020570B">
      <w:pPr>
        <w:spacing w:line="276" w:lineRule="auto"/>
        <w:ind w:left="142" w:firstLine="578"/>
        <w:jc w:val="both"/>
        <w:rPr>
          <w:rFonts w:ascii="GHEA Grapalat" w:hAnsi="GHEA Grapalat" w:cs="Sylfaen"/>
          <w:szCs w:val="24"/>
          <w:lang w:val="af-ZA"/>
        </w:rPr>
      </w:pP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19"/>
        <w:gridCol w:w="2361"/>
        <w:gridCol w:w="2248"/>
        <w:gridCol w:w="2752"/>
      </w:tblGrid>
      <w:tr w:rsidR="00C31183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Հ/Հ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361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Հրավերի պահանջներին չհամապատասխանող հայտեր</w:t>
            </w:r>
          </w:p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E96D52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&lt;&lt;ԱՐԱՐԱՏ-ՃԱՇԻՆ&gt;&gt; ՍՊԸ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bookmarkStart w:id="0" w:name="_GoBack"/>
            <w:bookmarkEnd w:id="0"/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  <w:tr w:rsidR="00E96D52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&lt;&lt;ԲԼԵՍԿ&gt;&gt; ՍՊԸ ՀՄ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proofErr w:type="spellStart"/>
            <w:r w:rsidRPr="00E96D52">
              <w:rPr>
                <w:rFonts w:ascii="GHEA Grapalat" w:hAnsi="GHEA Grapalat"/>
                <w:sz w:val="20"/>
              </w:rPr>
              <w:t>բանկային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երաշխիքում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hyperlink r:id="rId7" w:history="1">
              <w:r w:rsidRPr="00E96D52">
                <w:rPr>
                  <w:rFonts w:ascii="GHEA Grapalat" w:hAnsi="GHEA Grapalat"/>
                  <w:sz w:val="20"/>
                </w:rPr>
                <w:t xml:space="preserve">ՀՀ </w:t>
              </w:r>
              <w:proofErr w:type="spellStart"/>
              <w:r w:rsidRPr="00E96D52">
                <w:rPr>
                  <w:rFonts w:ascii="GHEA Grapalat" w:hAnsi="GHEA Grapalat"/>
                  <w:sz w:val="20"/>
                </w:rPr>
                <w:t>տրանսպորտի</w:t>
              </w:r>
              <w:proofErr w:type="spellEnd"/>
              <w:r w:rsidRPr="00E96D52">
                <w:rPr>
                  <w:rFonts w:ascii="GHEA Grapalat" w:hAnsi="GHEA Grapalat"/>
                  <w:sz w:val="20"/>
                </w:rPr>
                <w:t xml:space="preserve">, </w:t>
              </w:r>
              <w:proofErr w:type="spellStart"/>
              <w:r w:rsidRPr="00E96D52">
                <w:rPr>
                  <w:rFonts w:ascii="GHEA Grapalat" w:hAnsi="GHEA Grapalat"/>
                  <w:sz w:val="20"/>
                </w:rPr>
                <w:t>կապի</w:t>
              </w:r>
              <w:proofErr w:type="spellEnd"/>
              <w:r w:rsidRPr="00E96D52">
                <w:rPr>
                  <w:rFonts w:ascii="GHEA Grapalat" w:hAnsi="GHEA Grapalat"/>
                  <w:sz w:val="20"/>
                </w:rPr>
                <w:t xml:space="preserve"> և </w:t>
              </w:r>
              <w:proofErr w:type="spellStart"/>
              <w:r w:rsidRPr="00E96D52">
                <w:rPr>
                  <w:rFonts w:ascii="GHEA Grapalat" w:hAnsi="GHEA Grapalat"/>
                  <w:sz w:val="20"/>
                </w:rPr>
                <w:t>տեղեկատվական</w:t>
              </w:r>
              <w:proofErr w:type="spellEnd"/>
              <w:r w:rsidRPr="00E96D52">
                <w:rPr>
                  <w:rFonts w:ascii="GHEA Grapalat" w:hAnsi="GHEA Grapalat"/>
                  <w:sz w:val="20"/>
                </w:rPr>
                <w:t xml:space="preserve"> </w:t>
              </w:r>
              <w:proofErr w:type="spellStart"/>
              <w:r w:rsidRPr="00E96D52">
                <w:rPr>
                  <w:rFonts w:ascii="GHEA Grapalat" w:hAnsi="GHEA Grapalat"/>
                  <w:sz w:val="20"/>
                </w:rPr>
                <w:t>տեխնոլոգիաների</w:t>
              </w:r>
              <w:proofErr w:type="spellEnd"/>
              <w:r w:rsidRPr="00E96D52">
                <w:rPr>
                  <w:rFonts w:ascii="GHEA Grapalat" w:hAnsi="GHEA Grapalat"/>
                  <w:sz w:val="20"/>
                </w:rPr>
                <w:t xml:space="preserve"> </w:t>
              </w:r>
              <w:proofErr w:type="spellStart"/>
              <w:r w:rsidRPr="00E96D52">
                <w:rPr>
                  <w:rFonts w:ascii="GHEA Grapalat" w:hAnsi="GHEA Grapalat"/>
                  <w:sz w:val="20"/>
                </w:rPr>
                <w:t>նախարարությ</w:t>
              </w:r>
            </w:hyperlink>
            <w:r w:rsidRPr="00E96D52">
              <w:rPr>
                <w:rFonts w:ascii="GHEA Grapalat" w:hAnsi="GHEA Grapalat"/>
                <w:sz w:val="20"/>
              </w:rPr>
              <w:t>ունը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որպես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բենեֆիցիար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նշված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չէ</w:t>
            </w:r>
            <w:proofErr w:type="spellEnd"/>
          </w:p>
        </w:tc>
      </w:tr>
      <w:tr w:rsidR="00E96D52" w:rsidRPr="00E96D52" w:rsidTr="007D4D88">
        <w:trPr>
          <w:trHeight w:val="14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3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&lt;&lt;ՀԱՅԿ-ՇԻՆ&gt;&gt; ՍՊԸ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</w:p>
        </w:tc>
      </w:tr>
      <w:tr w:rsidR="00E96D52" w:rsidRPr="00E96D52" w:rsidTr="007D4D88">
        <w:trPr>
          <w:trHeight w:val="588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Սահակյանշին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</w:tr>
      <w:tr w:rsidR="00E96D52" w:rsidRPr="00E96D52" w:rsidTr="007D4D88">
        <w:trPr>
          <w:trHeight w:val="588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Կամրջային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երկաթբետոնե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կոնստրուկցիաների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գործարան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</w:tr>
      <w:tr w:rsidR="00E96D52" w:rsidRPr="00E96D52" w:rsidTr="007D4D88">
        <w:trPr>
          <w:trHeight w:val="588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Մոտնաժտրանսսշին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</w:tr>
      <w:tr w:rsidR="00E96D52" w:rsidRPr="00E96D52" w:rsidTr="007D4D88">
        <w:trPr>
          <w:trHeight w:val="588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Կամուրջշին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>&gt;&gt; ՓԲԸ և &lt;&lt;Լիլիթ-87&gt;&gt; ՍՊԸ</w:t>
            </w:r>
          </w:p>
        </w:tc>
        <w:tc>
          <w:tcPr>
            <w:tcW w:w="2361" w:type="dxa"/>
            <w:shd w:val="clear" w:color="auto" w:fill="auto"/>
          </w:tcPr>
          <w:p w:rsidR="00E96D52" w:rsidRPr="00E96D52" w:rsidRDefault="00E96D52" w:rsidP="00E96D52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E96D52" w:rsidRPr="00E96D52" w:rsidRDefault="00E96D52" w:rsidP="00E96D52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20"/>
                <w:lang w:val="af-ZA"/>
              </w:rPr>
            </w:pPr>
          </w:p>
        </w:tc>
      </w:tr>
    </w:tbl>
    <w:p w:rsidR="00C31183" w:rsidRPr="0020570B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4"/>
          <w:szCs w:val="24"/>
          <w:lang w:val="af-ZA"/>
        </w:rPr>
      </w:pPr>
    </w:p>
    <w:p w:rsidR="00DF034F" w:rsidRPr="0020570B" w:rsidRDefault="00DF034F" w:rsidP="004B3601">
      <w:pPr>
        <w:pStyle w:val="NoSpacing"/>
        <w:rPr>
          <w:szCs w:val="24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E96D52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E96D52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E96D52" w:rsidRDefault="00C31183" w:rsidP="0016046D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E96D52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E96D52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E96D52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E96D52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20"/>
                <w:lang w:val="ru-RU"/>
              </w:rPr>
            </w:pPr>
            <w:r w:rsidRPr="00E96D52">
              <w:rPr>
                <w:rFonts w:ascii="GHEA Grapalat" w:hAnsi="GHEA Grapalat" w:cs="Calibri"/>
                <w:sz w:val="20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E96D52" w:rsidRDefault="00E96D52" w:rsidP="00A23017">
            <w:pPr>
              <w:jc w:val="center"/>
              <w:rPr>
                <w:rFonts w:ascii="GHEA Grapalat" w:hAnsi="GHEA Grapalat"/>
                <w:sz w:val="20"/>
              </w:rPr>
            </w:pPr>
            <w:r w:rsidRPr="00E96D52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Կամրջային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երկաթբետոնե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lastRenderedPageBreak/>
              <w:t>կոնստրուկցիաների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96D52">
              <w:rPr>
                <w:rFonts w:ascii="GHEA Grapalat" w:hAnsi="GHEA Grapalat"/>
                <w:sz w:val="20"/>
              </w:rPr>
              <w:t>գործարան</w:t>
            </w:r>
            <w:proofErr w:type="spellEnd"/>
            <w:r w:rsidRPr="00E96D52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E96D52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20"/>
                <w:lang w:val="hy-AM"/>
              </w:rPr>
            </w:pPr>
            <w:r w:rsidRPr="00E96D52">
              <w:rPr>
                <w:rFonts w:ascii="GHEA Grapalat" w:hAnsi="GHEA Grapalat"/>
                <w:i w:val="0"/>
                <w:sz w:val="20"/>
                <w:lang w:val="hy-AM"/>
              </w:rPr>
              <w:lastRenderedPageBreak/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E96D52" w:rsidRDefault="00E96D52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</w:rPr>
            </w:pPr>
            <w:r w:rsidRPr="000C762C">
              <w:rPr>
                <w:rFonts w:ascii="GHEA Grapalat" w:hAnsi="GHEA Grapalat"/>
                <w:sz w:val="22"/>
                <w:szCs w:val="22"/>
              </w:rPr>
              <w:t>311 936 410</w:t>
            </w:r>
          </w:p>
        </w:tc>
      </w:tr>
    </w:tbl>
    <w:p w:rsidR="00DF034F" w:rsidRPr="0020570B" w:rsidRDefault="001D4011" w:rsidP="00D87667">
      <w:pPr>
        <w:pStyle w:val="NoSpacing"/>
        <w:tabs>
          <w:tab w:val="left" w:pos="7125"/>
        </w:tabs>
        <w:spacing w:line="360" w:lineRule="auto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lastRenderedPageBreak/>
        <w:t xml:space="preserve">        </w:t>
      </w:r>
      <w:r w:rsidR="00D87667">
        <w:rPr>
          <w:rFonts w:ascii="GHEA Grapalat" w:hAnsi="GHEA Grapalat"/>
          <w:szCs w:val="24"/>
          <w:lang w:val="af-ZA"/>
        </w:rPr>
        <w:tab/>
      </w:r>
    </w:p>
    <w:p w:rsidR="00C31183" w:rsidRPr="0020570B" w:rsidRDefault="008F6B39" w:rsidP="00DF034F">
      <w:pPr>
        <w:pStyle w:val="NoSpacing"/>
        <w:spacing w:line="360" w:lineRule="auto"/>
        <w:ind w:firstLine="708"/>
        <w:rPr>
          <w:rFonts w:ascii="GHEA Grapalat" w:hAnsi="GHEA Grapalat"/>
          <w:szCs w:val="24"/>
          <w:lang w:val="af-ZA"/>
        </w:rPr>
      </w:pPr>
      <w:r w:rsidRPr="0020570B">
        <w:rPr>
          <w:rFonts w:ascii="GHEA Grapalat" w:hAnsi="GHEA Grapalat"/>
          <w:szCs w:val="24"/>
          <w:lang w:val="af-ZA"/>
        </w:rPr>
        <w:t>Ը</w:t>
      </w:r>
      <w:r w:rsidR="00C31183" w:rsidRPr="0020570B">
        <w:rPr>
          <w:rFonts w:ascii="GHEA Grapalat" w:hAnsi="GHEA Grapalat"/>
          <w:szCs w:val="24"/>
          <w:lang w:val="af-ZA"/>
        </w:rPr>
        <w:t>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2F4B01" w:rsidRPr="004B3601" w:rsidRDefault="002F4B01" w:rsidP="002F4B01">
      <w:pPr>
        <w:pStyle w:val="NoSpacing"/>
        <w:spacing w:line="360" w:lineRule="auto"/>
        <w:ind w:firstLine="708"/>
        <w:rPr>
          <w:rFonts w:ascii="GHEA Grapalat" w:hAnsi="GHEA Grapalat"/>
          <w:i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>Ընտրված մասնակցին որոշելու համար կիրառված չափանիշ՝ ընթացակարգի պայմաններին բավարարող հայտ և  նվազագույն գնային առաջարկ ներկայացրած մասնակից։</w:t>
      </w:r>
    </w:p>
    <w:p w:rsidR="00C31183" w:rsidRPr="004B3601" w:rsidRDefault="00C31183" w:rsidP="00DF034F">
      <w:pPr>
        <w:pStyle w:val="NoSpacing"/>
        <w:spacing w:line="360" w:lineRule="auto"/>
        <w:ind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4B3601">
        <w:rPr>
          <w:rFonts w:ascii="GHEA Grapalat" w:hAnsi="GHEA Grapalat"/>
          <w:sz w:val="22"/>
          <w:szCs w:val="22"/>
          <w:lang w:val="af-ZA"/>
        </w:rPr>
        <w:t xml:space="preserve">«Գնումների մասին» ՀՀ օրենքի 10-րդ հոդվածի </w:t>
      </w:r>
      <w:r w:rsidR="00E60918" w:rsidRPr="004B3601">
        <w:rPr>
          <w:rFonts w:ascii="GHEA Grapalat" w:hAnsi="GHEA Grapalat"/>
          <w:sz w:val="22"/>
          <w:szCs w:val="22"/>
          <w:lang w:val="af-ZA"/>
        </w:rPr>
        <w:t>3</w:t>
      </w:r>
      <w:r w:rsidRPr="004B3601">
        <w:rPr>
          <w:rFonts w:ascii="GHEA Grapalat" w:hAnsi="GHEA Grapalat"/>
          <w:sz w:val="22"/>
          <w:szCs w:val="22"/>
          <w:lang w:val="af-ZA"/>
        </w:rPr>
        <w:t xml:space="preserve">-րդ </w:t>
      </w:r>
      <w:r w:rsidR="00E96D52">
        <w:rPr>
          <w:rFonts w:ascii="GHEA Grapalat" w:hAnsi="GHEA Grapalat"/>
          <w:sz w:val="22"/>
          <w:szCs w:val="22"/>
          <w:lang w:val="af-ZA"/>
        </w:rPr>
        <w:t>մասի</w:t>
      </w:r>
      <w:r w:rsidRPr="004B3601">
        <w:rPr>
          <w:rFonts w:ascii="GHEA Grapalat" w:hAnsi="GHEA Grapalat"/>
          <w:sz w:val="22"/>
          <w:szCs w:val="22"/>
          <w:lang w:val="af-ZA"/>
        </w:rPr>
        <w:t xml:space="preserve"> համաձայն` անգոր</w:t>
      </w:r>
      <w:r w:rsidR="00455BC8" w:rsidRPr="004B3601">
        <w:rPr>
          <w:rFonts w:ascii="GHEA Grapalat" w:hAnsi="GHEA Grapalat"/>
          <w:sz w:val="22"/>
          <w:szCs w:val="22"/>
          <w:lang w:val="af-ZA"/>
        </w:rPr>
        <w:t>ծության ժամկետ է սահմանվում մինչ</w:t>
      </w:r>
      <w:r w:rsidRPr="004B3601">
        <w:rPr>
          <w:rFonts w:ascii="GHEA Grapalat" w:hAnsi="GHEA Grapalat"/>
          <w:sz w:val="22"/>
          <w:szCs w:val="22"/>
          <w:lang w:val="af-ZA"/>
        </w:rPr>
        <w:t>և սույն հայտարարության հրապարակման օրվան հա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 xml:space="preserve">ջորդող </w:t>
      </w:r>
      <w:r w:rsidR="00DF034F">
        <w:rPr>
          <w:rFonts w:ascii="GHEA Grapalat" w:hAnsi="GHEA Grapalat"/>
          <w:sz w:val="22"/>
          <w:szCs w:val="22"/>
          <w:lang w:val="af-ZA"/>
        </w:rPr>
        <w:t>10</w:t>
      </w:r>
      <w:r w:rsidR="00722100" w:rsidRPr="004B3601">
        <w:rPr>
          <w:rFonts w:ascii="GHEA Grapalat" w:hAnsi="GHEA Grapalat"/>
          <w:sz w:val="22"/>
          <w:szCs w:val="22"/>
          <w:lang w:val="af-ZA"/>
        </w:rPr>
        <w:t>-րդ օրացույցային օրն ըն</w:t>
      </w:r>
      <w:r w:rsidRPr="004B3601">
        <w:rPr>
          <w:rFonts w:ascii="GHEA Grapalat" w:hAnsi="GHEA Grapalat"/>
          <w:sz w:val="22"/>
          <w:szCs w:val="22"/>
          <w:lang w:val="af-ZA"/>
        </w:rPr>
        <w:t>կած ժամանակահատվածը:</w:t>
      </w:r>
    </w:p>
    <w:p w:rsidR="007C605E" w:rsidRPr="004B3601" w:rsidRDefault="007C605E" w:rsidP="00DF034F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E96D52">
        <w:rPr>
          <w:rFonts w:ascii="GHEA Grapalat" w:hAnsi="GHEA Grapalat"/>
          <w:b/>
          <w:sz w:val="22"/>
          <w:szCs w:val="22"/>
          <w:lang w:val="af-ZA"/>
        </w:rPr>
        <w:t>ՏԿՏՏՆ-ՀԲՄԱՇՁԲ-2019/2</w:t>
      </w:r>
      <w:r w:rsidR="00D87667" w:rsidRPr="00D87667">
        <w:rPr>
          <w:rFonts w:ascii="GHEA Grapalat" w:hAnsi="GHEA Grapalat"/>
          <w:b/>
          <w:sz w:val="22"/>
          <w:szCs w:val="22"/>
          <w:lang w:val="af-ZA"/>
        </w:rPr>
        <w:t xml:space="preserve">Շ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ծածկագրով գնահատող հանձնաժողովի քարտուղար Անի Պետրոսյանին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  <w:t xml:space="preserve">                 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Հեռախոս՝ 010 5900</w:t>
      </w:r>
      <w:r w:rsidR="00DF034F">
        <w:rPr>
          <w:rFonts w:ascii="GHEA Grapalat" w:hAnsi="GHEA Grapalat"/>
          <w:i w:val="0"/>
          <w:sz w:val="22"/>
          <w:szCs w:val="22"/>
          <w:lang w:val="af-ZA"/>
        </w:rPr>
        <w:t>4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8։</w:t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>Էլեկտրոնային փոստ՝ ani.petrosyan@mtcit.am</w:t>
      </w:r>
    </w:p>
    <w:p w:rsidR="007C605E" w:rsidRPr="004B3601" w:rsidRDefault="007C605E" w:rsidP="00DF034F">
      <w:pPr>
        <w:pStyle w:val="Style1"/>
        <w:spacing w:line="36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4B3601">
        <w:rPr>
          <w:rFonts w:ascii="GHEA Grapalat" w:hAnsi="GHEA Grapalat"/>
          <w:i w:val="0"/>
          <w:sz w:val="22"/>
          <w:szCs w:val="22"/>
          <w:lang w:val="af-ZA"/>
        </w:rPr>
        <w:tab/>
      </w:r>
    </w:p>
    <w:p w:rsidR="007C605E" w:rsidRPr="004B3601" w:rsidRDefault="007C605E" w:rsidP="00DF034F">
      <w:pPr>
        <w:pStyle w:val="Style1"/>
        <w:spacing w:line="360" w:lineRule="auto"/>
        <w:ind w:firstLine="708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4B3601">
        <w:rPr>
          <w:rFonts w:ascii="GHEA Grapalat" w:hAnsi="GHEA Grapalat"/>
          <w:b/>
          <w:i w:val="0"/>
          <w:sz w:val="22"/>
          <w:szCs w:val="22"/>
          <w:lang w:val="af-ZA"/>
        </w:rPr>
        <w:t xml:space="preserve">Պատվիրատու`    </w:t>
      </w:r>
      <w:r w:rsidRPr="004B3601">
        <w:rPr>
          <w:rFonts w:ascii="GHEA Grapalat" w:hAnsi="GHEA Grapalat"/>
          <w:i w:val="0"/>
          <w:sz w:val="22"/>
          <w:szCs w:val="22"/>
          <w:lang w:val="af-ZA"/>
        </w:rPr>
        <w:t>Հայաստանի   Հանրապետության տրանսպորտի,  կապի  և  տեղեկատվական տեխնոլոգիաների նախարարություն</w:t>
      </w:r>
    </w:p>
    <w:sectPr w:rsidR="007C605E" w:rsidRPr="004B3601" w:rsidSect="0016046D">
      <w:footerReference w:type="even" r:id="rId8"/>
      <w:footerReference w:type="default" r:id="rId9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B6" w:rsidRDefault="006765B6">
      <w:r>
        <w:separator/>
      </w:r>
    </w:p>
  </w:endnote>
  <w:endnote w:type="continuationSeparator" w:id="0">
    <w:p w:rsidR="006765B6" w:rsidRDefault="0067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6D" w:rsidRDefault="0016046D" w:rsidP="00160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D4D88">
      <w:rPr>
        <w:rStyle w:val="PageNumber"/>
        <w:noProof/>
      </w:rPr>
      <w:t>2</w:t>
    </w:r>
    <w:r>
      <w:rPr>
        <w:rStyle w:val="PageNumber"/>
      </w:rPr>
      <w:fldChar w:fldCharType="end"/>
    </w:r>
  </w:p>
  <w:p w:rsidR="0016046D" w:rsidRDefault="0016046D" w:rsidP="001604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B6" w:rsidRDefault="006765B6">
      <w:r>
        <w:separator/>
      </w:r>
    </w:p>
  </w:footnote>
  <w:footnote w:type="continuationSeparator" w:id="0">
    <w:p w:rsidR="006765B6" w:rsidRDefault="00676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78"/>
    <w:rsid w:val="00014908"/>
    <w:rsid w:val="000741BA"/>
    <w:rsid w:val="000C0FF0"/>
    <w:rsid w:val="000C68DC"/>
    <w:rsid w:val="000D2AB3"/>
    <w:rsid w:val="000D39F4"/>
    <w:rsid w:val="000D6CBE"/>
    <w:rsid w:val="000F5B8F"/>
    <w:rsid w:val="001011F9"/>
    <w:rsid w:val="00136C0A"/>
    <w:rsid w:val="00140570"/>
    <w:rsid w:val="00144C49"/>
    <w:rsid w:val="0015054B"/>
    <w:rsid w:val="0016046D"/>
    <w:rsid w:val="001B2B74"/>
    <w:rsid w:val="001C3786"/>
    <w:rsid w:val="001D3482"/>
    <w:rsid w:val="001D4011"/>
    <w:rsid w:val="001D5AA7"/>
    <w:rsid w:val="001F0C79"/>
    <w:rsid w:val="001F2D50"/>
    <w:rsid w:val="0020570B"/>
    <w:rsid w:val="00212413"/>
    <w:rsid w:val="00236187"/>
    <w:rsid w:val="0027039D"/>
    <w:rsid w:val="002728D4"/>
    <w:rsid w:val="00287732"/>
    <w:rsid w:val="002907DB"/>
    <w:rsid w:val="002A43B4"/>
    <w:rsid w:val="002A5CEB"/>
    <w:rsid w:val="002B43A7"/>
    <w:rsid w:val="002F4B01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25EF0"/>
    <w:rsid w:val="00455BC8"/>
    <w:rsid w:val="004710B6"/>
    <w:rsid w:val="00494A1B"/>
    <w:rsid w:val="0049558B"/>
    <w:rsid w:val="004965E8"/>
    <w:rsid w:val="004B3601"/>
    <w:rsid w:val="004C27BB"/>
    <w:rsid w:val="004C365B"/>
    <w:rsid w:val="004D1E8C"/>
    <w:rsid w:val="004D6880"/>
    <w:rsid w:val="004E02B2"/>
    <w:rsid w:val="00512592"/>
    <w:rsid w:val="00517955"/>
    <w:rsid w:val="00535AF3"/>
    <w:rsid w:val="00545CBD"/>
    <w:rsid w:val="00563A12"/>
    <w:rsid w:val="00593123"/>
    <w:rsid w:val="005A1E28"/>
    <w:rsid w:val="005B219D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765B6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36783"/>
    <w:rsid w:val="00742F15"/>
    <w:rsid w:val="007472F4"/>
    <w:rsid w:val="00753878"/>
    <w:rsid w:val="0077507E"/>
    <w:rsid w:val="007B1263"/>
    <w:rsid w:val="007B2B2D"/>
    <w:rsid w:val="007B31C1"/>
    <w:rsid w:val="007C605E"/>
    <w:rsid w:val="007D4D88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23E01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324D6"/>
    <w:rsid w:val="00A525B8"/>
    <w:rsid w:val="00A54663"/>
    <w:rsid w:val="00A608FC"/>
    <w:rsid w:val="00A66337"/>
    <w:rsid w:val="00A66DBB"/>
    <w:rsid w:val="00A75E9F"/>
    <w:rsid w:val="00A85170"/>
    <w:rsid w:val="00AB18D1"/>
    <w:rsid w:val="00AC1B6C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164B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244A7"/>
    <w:rsid w:val="00D34ED7"/>
    <w:rsid w:val="00D42C47"/>
    <w:rsid w:val="00D44C0A"/>
    <w:rsid w:val="00D471F6"/>
    <w:rsid w:val="00D61576"/>
    <w:rsid w:val="00D81FA8"/>
    <w:rsid w:val="00D84D89"/>
    <w:rsid w:val="00D87667"/>
    <w:rsid w:val="00DD124E"/>
    <w:rsid w:val="00DF034F"/>
    <w:rsid w:val="00DF0A79"/>
    <w:rsid w:val="00E03153"/>
    <w:rsid w:val="00E12DA4"/>
    <w:rsid w:val="00E25C02"/>
    <w:rsid w:val="00E52DC1"/>
    <w:rsid w:val="00E60918"/>
    <w:rsid w:val="00E81F11"/>
    <w:rsid w:val="00E906B2"/>
    <w:rsid w:val="00E93E88"/>
    <w:rsid w:val="00E96D52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97613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numner.am/website/images/original/a88a800b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9</cp:revision>
  <cp:lastPrinted>2019-04-03T07:21:00Z</cp:lastPrinted>
  <dcterms:created xsi:type="dcterms:W3CDTF">2019-05-14T08:05:00Z</dcterms:created>
  <dcterms:modified xsi:type="dcterms:W3CDTF">2019-06-19T11:03:00Z</dcterms:modified>
</cp:coreProperties>
</file>