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A8" w:rsidRDefault="003858A8" w:rsidP="0059260D">
      <w:pPr>
        <w:widowControl w:val="0"/>
        <w:tabs>
          <w:tab w:val="left" w:pos="4275"/>
          <w:tab w:val="center" w:pos="5103"/>
        </w:tabs>
        <w:spacing w:after="160" w:line="360" w:lineRule="auto"/>
        <w:rPr>
          <w:rFonts w:ascii="GHEA Grapalat" w:hAnsi="GHEA Grapalat"/>
          <w:b/>
          <w:szCs w:val="24"/>
        </w:rPr>
      </w:pPr>
      <w:r>
        <w:rPr>
          <w:rFonts w:ascii="GHEA Grapalat" w:hAnsi="GHEA Grapalat"/>
          <w:b/>
          <w:szCs w:val="24"/>
        </w:rPr>
        <w:tab/>
      </w:r>
    </w:p>
    <w:p w:rsidR="008439EB" w:rsidRPr="00E05B2C" w:rsidRDefault="003858A8" w:rsidP="003858A8">
      <w:pPr>
        <w:widowControl w:val="0"/>
        <w:tabs>
          <w:tab w:val="left" w:pos="4275"/>
          <w:tab w:val="center" w:pos="5103"/>
        </w:tabs>
        <w:spacing w:after="160" w:line="360" w:lineRule="auto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ab/>
      </w:r>
      <w:r w:rsidR="008439EB" w:rsidRPr="00E05B2C">
        <w:rPr>
          <w:rFonts w:ascii="GHEA Grapalat" w:hAnsi="GHEA Grapalat"/>
          <w:b/>
          <w:szCs w:val="24"/>
        </w:rPr>
        <w:t>ОБЪЯВЛЕНИЕ</w:t>
      </w:r>
    </w:p>
    <w:p w:rsidR="008439EB" w:rsidRPr="00E05B2C" w:rsidRDefault="008439EB" w:rsidP="008439E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 объявлении процедуры закупки несостоявшейся</w:t>
      </w:r>
    </w:p>
    <w:p w:rsidR="008439EB" w:rsidRPr="00416267" w:rsidRDefault="003E7D8D" w:rsidP="008439E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0"/>
        </w:rPr>
      </w:pPr>
      <w:r w:rsidRPr="001A38DB">
        <w:rPr>
          <w:rFonts w:ascii="GHEA Grapalat" w:hAnsi="GHEA Grapalat"/>
          <w:b w:val="0"/>
          <w:sz w:val="20"/>
        </w:rPr>
        <w:t>Код процедуры</w:t>
      </w:r>
      <w:r w:rsidRPr="001A38DB">
        <w:rPr>
          <w:rFonts w:ascii="Sylfaen" w:hAnsi="Sylfaen"/>
          <w:iCs/>
          <w:color w:val="000000"/>
          <w:sz w:val="20"/>
        </w:rPr>
        <w:t xml:space="preserve"> </w:t>
      </w:r>
      <w:r w:rsidRPr="001A38DB">
        <w:rPr>
          <w:rFonts w:ascii="GHEA Grapalat" w:eastAsiaTheme="minorEastAsia" w:hAnsi="GHEA Grapalat" w:cstheme="minorBidi"/>
          <w:b w:val="0"/>
          <w:sz w:val="20"/>
          <w:lang w:bidi="ar-SA"/>
        </w:rPr>
        <w:t>HHRC-GHAPzB-2</w:t>
      </w:r>
      <w:r w:rsidR="0077392E">
        <w:rPr>
          <w:rFonts w:ascii="GHEA Grapalat" w:eastAsiaTheme="minorEastAsia" w:hAnsi="GHEA Grapalat" w:cstheme="minorBidi"/>
          <w:b w:val="0"/>
          <w:sz w:val="20"/>
          <w:lang w:bidi="ar-SA"/>
        </w:rPr>
        <w:t>1</w:t>
      </w:r>
      <w:r w:rsidRPr="001A38DB">
        <w:rPr>
          <w:rFonts w:ascii="GHEA Grapalat" w:eastAsiaTheme="minorEastAsia" w:hAnsi="GHEA Grapalat" w:cstheme="minorBidi"/>
          <w:b w:val="0"/>
          <w:sz w:val="20"/>
          <w:lang w:bidi="ar-SA"/>
        </w:rPr>
        <w:t>/</w:t>
      </w:r>
      <w:r w:rsidR="0077392E">
        <w:rPr>
          <w:rFonts w:ascii="GHEA Grapalat" w:eastAsiaTheme="minorEastAsia" w:hAnsi="GHEA Grapalat" w:cstheme="minorBidi"/>
          <w:b w:val="0"/>
          <w:sz w:val="20"/>
          <w:lang w:bidi="ar-SA"/>
        </w:rPr>
        <w:t>0</w:t>
      </w:r>
      <w:r w:rsidR="00416267" w:rsidRPr="00416267">
        <w:rPr>
          <w:rFonts w:ascii="GHEA Grapalat" w:eastAsiaTheme="minorEastAsia" w:hAnsi="GHEA Grapalat" w:cstheme="minorBidi"/>
          <w:b w:val="0"/>
          <w:sz w:val="20"/>
          <w:lang w:bidi="ar-SA"/>
        </w:rPr>
        <w:t>7</w:t>
      </w:r>
    </w:p>
    <w:p w:rsidR="00416267" w:rsidRDefault="001D5A3E" w:rsidP="00416267">
      <w:pPr>
        <w:spacing w:line="300" w:lineRule="exact"/>
        <w:contextualSpacing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ab/>
      </w:r>
      <w:r w:rsidR="008439EB" w:rsidRPr="001A38DB">
        <w:rPr>
          <w:rFonts w:ascii="GHEA Grapalat" w:hAnsi="GHEA Grapalat"/>
          <w:sz w:val="20"/>
        </w:rPr>
        <w:t>ЗАО «Телевизионная и радиовещательная сеть Армении» ниже представляет информацию об объявлении несостоявшейся процедуры закупки под кодом</w:t>
      </w:r>
      <w:r w:rsidR="003E7D8D" w:rsidRPr="001A38DB">
        <w:rPr>
          <w:rFonts w:ascii="GHEA Grapalat" w:hAnsi="GHEA Grapalat"/>
          <w:sz w:val="20"/>
        </w:rPr>
        <w:t xml:space="preserve"> HHRC-GHAPzB-2</w:t>
      </w:r>
      <w:r w:rsidR="0077392E">
        <w:rPr>
          <w:rFonts w:ascii="GHEA Grapalat" w:hAnsi="GHEA Grapalat"/>
          <w:sz w:val="20"/>
        </w:rPr>
        <w:t>1</w:t>
      </w:r>
      <w:r w:rsidR="003E7D8D" w:rsidRPr="001A38DB">
        <w:rPr>
          <w:rFonts w:ascii="GHEA Grapalat" w:hAnsi="GHEA Grapalat"/>
          <w:sz w:val="20"/>
        </w:rPr>
        <w:t>/</w:t>
      </w:r>
      <w:r w:rsidR="0077392E">
        <w:rPr>
          <w:rFonts w:ascii="GHEA Grapalat" w:hAnsi="GHEA Grapalat"/>
          <w:sz w:val="20"/>
        </w:rPr>
        <w:t>0</w:t>
      </w:r>
      <w:r w:rsidR="00416267" w:rsidRPr="00416267">
        <w:rPr>
          <w:rFonts w:ascii="GHEA Grapalat" w:hAnsi="GHEA Grapalat"/>
          <w:b/>
          <w:sz w:val="20"/>
        </w:rPr>
        <w:t>7</w:t>
      </w:r>
      <w:r w:rsidR="003E7D8D" w:rsidRPr="001A38DB">
        <w:rPr>
          <w:rFonts w:ascii="GHEA Grapalat" w:hAnsi="GHEA Grapalat"/>
          <w:sz w:val="20"/>
        </w:rPr>
        <w:t xml:space="preserve"> </w:t>
      </w:r>
      <w:r w:rsidR="008439EB" w:rsidRPr="001A38DB">
        <w:rPr>
          <w:rFonts w:ascii="GHEA Grapalat" w:hAnsi="GHEA Grapalat"/>
          <w:sz w:val="20"/>
        </w:rPr>
        <w:t>организованной с целью приобретения</w:t>
      </w:r>
      <w:r w:rsidR="0077392E">
        <w:rPr>
          <w:rFonts w:ascii="GHEA Grapalat" w:hAnsi="GHEA Grapalat"/>
          <w:sz w:val="20"/>
        </w:rPr>
        <w:t xml:space="preserve"> </w:t>
      </w:r>
      <w:r w:rsidR="00416267" w:rsidRPr="00416267">
        <w:rPr>
          <w:rFonts w:ascii="GHEA Grapalat" w:hAnsi="GHEA Grapalat"/>
          <w:sz w:val="20"/>
        </w:rPr>
        <w:t>канцелярских товаров  и  офисных принадлежностей.</w:t>
      </w:r>
    </w:p>
    <w:p w:rsidR="00416267" w:rsidRPr="00416267" w:rsidRDefault="00416267" w:rsidP="00416267">
      <w:pPr>
        <w:spacing w:line="300" w:lineRule="exact"/>
        <w:contextualSpacing/>
        <w:jc w:val="both"/>
        <w:rPr>
          <w:rFonts w:ascii="GHEA Grapalat" w:hAnsi="GHEA Grapalat"/>
          <w:sz w:val="20"/>
        </w:rPr>
      </w:pP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"/>
        <w:gridCol w:w="2213"/>
        <w:gridCol w:w="1997"/>
        <w:gridCol w:w="1798"/>
        <w:gridCol w:w="2214"/>
      </w:tblGrid>
      <w:tr w:rsidR="008439EB" w:rsidRPr="004E4619" w:rsidTr="00986063">
        <w:trPr>
          <w:trHeight w:val="2301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Номер лота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8439EB" w:rsidRPr="001A38DB" w:rsidRDefault="008439EB" w:rsidP="003E7D8D">
            <w:pPr>
              <w:widowControl w:val="0"/>
              <w:spacing w:after="120" w:line="180" w:lineRule="exac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A38DB">
              <w:rPr>
                <w:rFonts w:ascii="Sylfaen" w:hAnsi="Sylfaen"/>
                <w:b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77392E" w:rsidRPr="00986063" w:rsidTr="001D5A3E">
        <w:trPr>
          <w:trHeight w:val="1205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986063" w:rsidRPr="00735C5A" w:rsidRDefault="00735C5A" w:rsidP="001D5A3E">
            <w:pPr>
              <w:pStyle w:val="ad"/>
              <w:spacing w:line="240" w:lineRule="exact"/>
              <w:contextualSpacing/>
              <w:jc w:val="center"/>
              <w:rPr>
                <w:rFonts w:cs="Sylfaen"/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</w:rPr>
              <w:t>15</w:t>
            </w:r>
          </w:p>
        </w:tc>
        <w:tc>
          <w:tcPr>
            <w:tcW w:w="2213" w:type="dxa"/>
            <w:vAlign w:val="center"/>
          </w:tcPr>
          <w:p w:rsidR="0077392E" w:rsidRPr="00986063" w:rsidRDefault="00416267" w:rsidP="001D5A3E">
            <w:pPr>
              <w:pStyle w:val="ad"/>
              <w:spacing w:line="240" w:lineRule="exact"/>
              <w:contextualSpacing/>
              <w:jc w:val="center"/>
              <w:rPr>
                <w:rFonts w:cs="Sylfaen"/>
                <w:sz w:val="18"/>
                <w:szCs w:val="18"/>
                <w:lang w:val="ru-RU"/>
              </w:rPr>
            </w:pPr>
            <w:r>
              <w:rPr>
                <w:rFonts w:cs="Sylfaen"/>
                <w:sz w:val="18"/>
                <w:szCs w:val="18"/>
                <w:lang w:val="ru-RU"/>
              </w:rPr>
              <w:t>Ежедневник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77392E" w:rsidRPr="00735C5A" w:rsidRDefault="0077392E" w:rsidP="001D5A3E">
            <w:pPr>
              <w:pStyle w:val="ad"/>
              <w:spacing w:line="240" w:lineRule="exact"/>
              <w:jc w:val="center"/>
              <w:rPr>
                <w:rFonts w:cs="Sylfaen"/>
                <w:b/>
                <w:sz w:val="18"/>
                <w:szCs w:val="18"/>
                <w:u w:val="single"/>
                <w:lang w:val="ru-RU"/>
              </w:rPr>
            </w:pPr>
            <w:r w:rsidRPr="00986063">
              <w:rPr>
                <w:rFonts w:cs="Sylfaen"/>
                <w:b/>
                <w:sz w:val="18"/>
                <w:szCs w:val="18"/>
                <w:u w:val="single"/>
                <w:lang w:val="ru-RU"/>
              </w:rPr>
              <w:t xml:space="preserve">ООО </w:t>
            </w:r>
            <w:r w:rsidR="00416267">
              <w:rPr>
                <w:rFonts w:cs="Sylfaen"/>
                <w:b/>
                <w:sz w:val="18"/>
                <w:szCs w:val="18"/>
                <w:u w:val="single"/>
                <w:lang w:val="ru-RU"/>
              </w:rPr>
              <w:t>Май Маркет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77392E" w:rsidRPr="00986063" w:rsidRDefault="0077392E" w:rsidP="001D5A3E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u w:val="single"/>
                <w:lang w:val="ru-RU"/>
              </w:rPr>
            </w:pPr>
            <w:r w:rsidRPr="00986063">
              <w:rPr>
                <w:rFonts w:cs="Sylfaen"/>
                <w:sz w:val="18"/>
                <w:szCs w:val="18"/>
                <w:u w:val="single"/>
                <w:lang w:val="ru-RU"/>
              </w:rPr>
              <w:t>1-го пункта</w:t>
            </w:r>
          </w:p>
          <w:p w:rsidR="0077392E" w:rsidRPr="00416267" w:rsidRDefault="0077392E" w:rsidP="001D5A3E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lang w:val="ru-RU"/>
              </w:rPr>
            </w:pPr>
            <w:r w:rsidRPr="00416267">
              <w:rPr>
                <w:rFonts w:cs="Sylfaen"/>
                <w:sz w:val="18"/>
                <w:szCs w:val="18"/>
                <w:lang w:val="ru-RU"/>
              </w:rPr>
              <w:t>2-го пункта</w:t>
            </w:r>
          </w:p>
          <w:p w:rsidR="0077392E" w:rsidRPr="00416267" w:rsidRDefault="0077392E" w:rsidP="001D5A3E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lang w:val="ru-RU"/>
              </w:rPr>
            </w:pPr>
            <w:r w:rsidRPr="00416267">
              <w:rPr>
                <w:rFonts w:cs="Sylfaen"/>
                <w:sz w:val="18"/>
                <w:szCs w:val="18"/>
                <w:lang w:val="ru-RU"/>
              </w:rPr>
              <w:t>3-го пункта</w:t>
            </w:r>
          </w:p>
          <w:p w:rsidR="0077392E" w:rsidRPr="00986063" w:rsidRDefault="0077392E" w:rsidP="001D5A3E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u w:val="single"/>
                <w:lang w:val="ru-RU"/>
              </w:rPr>
            </w:pPr>
            <w:r w:rsidRPr="00416267">
              <w:rPr>
                <w:rFonts w:cs="Sylfaen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77392E" w:rsidRPr="00986063" w:rsidRDefault="00986063" w:rsidP="001D5A3E">
            <w:pPr>
              <w:pStyle w:val="ad"/>
              <w:spacing w:line="240" w:lineRule="exact"/>
              <w:jc w:val="center"/>
              <w:rPr>
                <w:rFonts w:cs="Sylfaen"/>
                <w:sz w:val="18"/>
                <w:szCs w:val="18"/>
                <w:u w:val="single"/>
                <w:lang w:val="ru-RU"/>
              </w:rPr>
            </w:pPr>
            <w:r w:rsidRPr="00986063">
              <w:rPr>
                <w:rFonts w:cs="Sylfaen"/>
                <w:sz w:val="18"/>
                <w:szCs w:val="18"/>
                <w:u w:val="single"/>
                <w:lang w:val="ru-RU"/>
              </w:rPr>
              <w:t>н</w:t>
            </w:r>
            <w:r w:rsidR="0077392E" w:rsidRPr="00986063">
              <w:rPr>
                <w:rFonts w:cs="Sylfaen"/>
                <w:sz w:val="18"/>
                <w:szCs w:val="18"/>
                <w:u w:val="single"/>
                <w:lang w:val="ru-RU"/>
              </w:rPr>
              <w:t xml:space="preserve">и одна из  </w:t>
            </w:r>
            <w:r w:rsidR="00735C5A" w:rsidRPr="00735C5A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 xml:space="preserve">заявок </w:t>
            </w:r>
            <w:r w:rsidR="0077392E" w:rsidRPr="00986063">
              <w:rPr>
                <w:rFonts w:cs="Sylfaen"/>
                <w:sz w:val="18"/>
                <w:szCs w:val="18"/>
                <w:u w:val="single"/>
                <w:lang w:val="ru-RU"/>
              </w:rPr>
              <w:t>не соответствует условиям приглашения</w:t>
            </w:r>
          </w:p>
        </w:tc>
      </w:tr>
    </w:tbl>
    <w:p w:rsidR="00986063" w:rsidRPr="00986063" w:rsidRDefault="00986063" w:rsidP="001A38DB">
      <w:pPr>
        <w:widowControl w:val="0"/>
        <w:spacing w:after="160" w:line="360" w:lineRule="auto"/>
        <w:ind w:firstLine="708"/>
        <w:jc w:val="both"/>
        <w:rPr>
          <w:rFonts w:ascii="GHEA Grapalat" w:hAnsi="GHEA Grapalat"/>
          <w:spacing w:val="6"/>
          <w:sz w:val="18"/>
          <w:szCs w:val="18"/>
        </w:rPr>
      </w:pPr>
    </w:p>
    <w:p w:rsidR="008439EB" w:rsidRPr="00B744BC" w:rsidRDefault="008439EB" w:rsidP="00986063">
      <w:pPr>
        <w:widowControl w:val="0"/>
        <w:spacing w:after="160" w:line="240" w:lineRule="exact"/>
        <w:ind w:firstLine="709"/>
        <w:jc w:val="both"/>
        <w:rPr>
          <w:rFonts w:ascii="GHEA Grapalat" w:hAnsi="GHEA Grapalat"/>
          <w:sz w:val="20"/>
          <w:szCs w:val="20"/>
        </w:rPr>
      </w:pPr>
      <w:r w:rsidRPr="00B744BC">
        <w:rPr>
          <w:rFonts w:ascii="GHEA Grapalat" w:hAnsi="GHEA Grapalat"/>
          <w:spacing w:val="6"/>
          <w:sz w:val="20"/>
          <w:szCs w:val="20"/>
        </w:rPr>
        <w:t xml:space="preserve">Для получения дополнительной информации, связанной с настоящим </w:t>
      </w:r>
      <w:r w:rsidRPr="00B744BC">
        <w:rPr>
          <w:rFonts w:ascii="GHEA Grapalat" w:hAnsi="GHEA Grapalat"/>
          <w:sz w:val="20"/>
          <w:szCs w:val="20"/>
        </w:rPr>
        <w:t xml:space="preserve">объявлением, можно </w:t>
      </w:r>
      <w:r w:rsidR="00986063">
        <w:rPr>
          <w:rFonts w:ascii="GHEA Grapalat" w:hAnsi="GHEA Grapalat"/>
          <w:sz w:val="20"/>
          <w:szCs w:val="20"/>
        </w:rPr>
        <w:t xml:space="preserve">  </w:t>
      </w:r>
      <w:r w:rsidRPr="00B744BC">
        <w:rPr>
          <w:rFonts w:ascii="GHEA Grapalat" w:hAnsi="GHEA Grapalat"/>
          <w:sz w:val="20"/>
          <w:szCs w:val="20"/>
        </w:rPr>
        <w:t xml:space="preserve">обратиться к координатору </w:t>
      </w:r>
      <w:r w:rsidR="00B744BC" w:rsidRPr="00B744BC">
        <w:rPr>
          <w:rFonts w:ascii="GHEA Grapalat" w:hAnsi="GHEA Grapalat"/>
          <w:sz w:val="20"/>
          <w:szCs w:val="20"/>
        </w:rPr>
        <w:t xml:space="preserve">процедуры под кодом </w:t>
      </w:r>
      <w:r w:rsidR="003E7D8D" w:rsidRPr="003E7D8D">
        <w:rPr>
          <w:rFonts w:ascii="GHEA Grapalat" w:hAnsi="GHEA Grapalat"/>
          <w:sz w:val="20"/>
          <w:szCs w:val="20"/>
        </w:rPr>
        <w:t>HHRC-GHAPzB-2</w:t>
      </w:r>
      <w:r w:rsidR="0077392E">
        <w:rPr>
          <w:rFonts w:ascii="GHEA Grapalat" w:hAnsi="GHEA Grapalat"/>
          <w:sz w:val="20"/>
          <w:szCs w:val="20"/>
        </w:rPr>
        <w:t>1</w:t>
      </w:r>
      <w:r w:rsidR="003E7D8D" w:rsidRPr="003E7D8D">
        <w:rPr>
          <w:rFonts w:ascii="GHEA Grapalat" w:hAnsi="GHEA Grapalat"/>
          <w:sz w:val="20"/>
          <w:szCs w:val="20"/>
        </w:rPr>
        <w:t>/</w:t>
      </w:r>
      <w:r w:rsidR="0077392E">
        <w:rPr>
          <w:rFonts w:ascii="GHEA Grapalat" w:hAnsi="GHEA Grapalat"/>
          <w:sz w:val="20"/>
          <w:szCs w:val="20"/>
        </w:rPr>
        <w:t>0</w:t>
      </w:r>
      <w:r w:rsidR="00416267" w:rsidRPr="00416267">
        <w:rPr>
          <w:rFonts w:ascii="GHEA Grapalat" w:hAnsi="GHEA Grapalat"/>
          <w:sz w:val="20"/>
          <w:szCs w:val="20"/>
        </w:rPr>
        <w:t>7</w:t>
      </w:r>
      <w:r w:rsidR="005766BF" w:rsidRPr="001D5A3E">
        <w:rPr>
          <w:rFonts w:ascii="GHEA Grapalat" w:hAnsi="GHEA Grapalat"/>
          <w:sz w:val="20"/>
          <w:szCs w:val="20"/>
        </w:rPr>
        <w:t xml:space="preserve"> -</w:t>
      </w:r>
      <w:r w:rsidR="003E7D8D" w:rsidRPr="003E7D8D">
        <w:rPr>
          <w:rFonts w:ascii="GHEA Grapalat" w:hAnsi="GHEA Grapalat"/>
          <w:b/>
          <w:szCs w:val="24"/>
        </w:rPr>
        <w:t xml:space="preserve"> </w:t>
      </w:r>
      <w:r w:rsidR="00B744BC" w:rsidRPr="00B744BC">
        <w:rPr>
          <w:rFonts w:ascii="GHEA Grapalat" w:hAnsi="GHEA Grapalat"/>
          <w:sz w:val="20"/>
          <w:szCs w:val="20"/>
        </w:rPr>
        <w:t xml:space="preserve"> </w:t>
      </w:r>
      <w:r w:rsidR="00416267">
        <w:rPr>
          <w:rFonts w:ascii="GHEA Grapalat" w:hAnsi="GHEA Grapalat"/>
          <w:sz w:val="20"/>
          <w:szCs w:val="20"/>
        </w:rPr>
        <w:t>М</w:t>
      </w:r>
      <w:r w:rsidR="00B744BC" w:rsidRPr="00B744BC">
        <w:rPr>
          <w:rFonts w:ascii="GHEA Grapalat" w:hAnsi="GHEA Grapalat"/>
          <w:sz w:val="20"/>
          <w:szCs w:val="20"/>
        </w:rPr>
        <w:t xml:space="preserve">. </w:t>
      </w:r>
      <w:r w:rsidR="00416267">
        <w:rPr>
          <w:rFonts w:ascii="GHEA Grapalat" w:hAnsi="GHEA Grapalat"/>
          <w:sz w:val="20"/>
          <w:szCs w:val="20"/>
        </w:rPr>
        <w:t>Николян</w:t>
      </w:r>
      <w:r w:rsidR="00B744BC" w:rsidRPr="00B744BC">
        <w:rPr>
          <w:rFonts w:ascii="GHEA Grapalat" w:hAnsi="GHEA Grapalat"/>
          <w:sz w:val="20"/>
          <w:szCs w:val="20"/>
        </w:rPr>
        <w:t>.</w:t>
      </w:r>
    </w:p>
    <w:p w:rsidR="008439EB" w:rsidRPr="00B744BC" w:rsidRDefault="008439EB" w:rsidP="008439EB">
      <w:pPr>
        <w:widowControl w:val="0"/>
        <w:spacing w:after="160" w:line="360" w:lineRule="auto"/>
        <w:jc w:val="both"/>
        <w:rPr>
          <w:rFonts w:ascii="GHEA Grapalat" w:hAnsi="GHEA Grapalat"/>
          <w:sz w:val="20"/>
          <w:szCs w:val="20"/>
        </w:rPr>
      </w:pPr>
      <w:r w:rsidRPr="00B744BC">
        <w:rPr>
          <w:rFonts w:ascii="GHEA Grapalat" w:hAnsi="GHEA Grapalat"/>
          <w:sz w:val="20"/>
          <w:szCs w:val="20"/>
        </w:rPr>
        <w:t xml:space="preserve">Телефон: </w:t>
      </w:r>
      <w:r w:rsidR="00B744BC" w:rsidRPr="00B744BC">
        <w:rPr>
          <w:rFonts w:ascii="GHEA Grapalat" w:hAnsi="GHEA Grapalat"/>
          <w:sz w:val="20"/>
          <w:szCs w:val="20"/>
        </w:rPr>
        <w:t>+374 10 65 40 73</w:t>
      </w:r>
    </w:p>
    <w:p w:rsidR="008439EB" w:rsidRPr="00B744BC" w:rsidRDefault="008439EB" w:rsidP="008439EB">
      <w:pPr>
        <w:widowControl w:val="0"/>
        <w:spacing w:after="160" w:line="360" w:lineRule="auto"/>
        <w:jc w:val="both"/>
        <w:rPr>
          <w:rFonts w:ascii="GHEA Grapalat" w:hAnsi="GHEA Grapalat"/>
          <w:sz w:val="20"/>
          <w:szCs w:val="20"/>
        </w:rPr>
      </w:pPr>
      <w:r w:rsidRPr="00B744BC">
        <w:rPr>
          <w:rFonts w:ascii="GHEA Grapalat" w:hAnsi="GHEA Grapalat"/>
          <w:sz w:val="20"/>
          <w:szCs w:val="20"/>
        </w:rPr>
        <w:t>Электронная почта</w:t>
      </w:r>
      <w:r w:rsidR="005766BF" w:rsidRPr="005766BF">
        <w:rPr>
          <w:rFonts w:ascii="GHEA Grapalat" w:hAnsi="GHEA Grapalat"/>
          <w:sz w:val="20"/>
          <w:szCs w:val="20"/>
        </w:rPr>
        <w:t>:</w:t>
      </w:r>
      <w:r w:rsidR="00B744BC">
        <w:rPr>
          <w:rFonts w:ascii="GHEA Grapalat" w:hAnsi="GHEA Grapalat"/>
          <w:sz w:val="20"/>
          <w:szCs w:val="20"/>
        </w:rPr>
        <w:t xml:space="preserve"> </w:t>
      </w:r>
      <w:hyperlink r:id="rId7" w:history="1">
        <w:r w:rsidR="00B744BC" w:rsidRPr="009B28A0">
          <w:rPr>
            <w:rStyle w:val="ac"/>
            <w:rFonts w:ascii="GHEA Grapalat" w:hAnsi="GHEA Grapalat"/>
            <w:sz w:val="20"/>
            <w:szCs w:val="20"/>
          </w:rPr>
          <w:t>hhrc.gnumner@tna.am</w:t>
        </w:r>
      </w:hyperlink>
      <w:r w:rsidR="00735C5A">
        <w:rPr>
          <w:rFonts w:ascii="GHEA Grapalat" w:hAnsi="GHEA Grapalat"/>
          <w:sz w:val="20"/>
          <w:szCs w:val="20"/>
        </w:rPr>
        <w:t xml:space="preserve">, </w:t>
      </w:r>
      <w:r w:rsidR="00735C5A" w:rsidRPr="00B744BC">
        <w:rPr>
          <w:rFonts w:ascii="GHEA Grapalat" w:hAnsi="GHEA Grapalat"/>
          <w:sz w:val="20"/>
          <w:szCs w:val="20"/>
        </w:rPr>
        <w:t xml:space="preserve"> </w:t>
      </w:r>
      <w:hyperlink r:id="rId8" w:history="1">
        <w:r w:rsidR="00735C5A" w:rsidRPr="009B28A0">
          <w:rPr>
            <w:rStyle w:val="ac"/>
            <w:rFonts w:ascii="GHEA Grapalat" w:hAnsi="GHEA Grapalat"/>
            <w:sz w:val="20"/>
            <w:szCs w:val="20"/>
          </w:rPr>
          <w:t>hhrc.gnum@tna.am</w:t>
        </w:r>
      </w:hyperlink>
    </w:p>
    <w:p w:rsidR="00D6277A" w:rsidRDefault="008439EB" w:rsidP="00D11E4B">
      <w:pPr>
        <w:pStyle w:val="31"/>
        <w:widowControl w:val="0"/>
        <w:spacing w:after="160" w:line="360" w:lineRule="auto"/>
        <w:ind w:firstLine="0"/>
        <w:rPr>
          <w:rFonts w:asciiTheme="minorHAnsi" w:hAnsiTheme="minorHAnsi"/>
        </w:rPr>
      </w:pPr>
      <w:r w:rsidRPr="00B744BC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r w:rsidR="00B744BC" w:rsidRPr="00B744BC">
        <w:rPr>
          <w:rFonts w:ascii="GHEA Grapalat" w:hAnsi="GHEA Grapalat"/>
          <w:b w:val="0"/>
          <w:sz w:val="20"/>
        </w:rPr>
        <w:t>ЗАО «Телевизионная и радиовещательная сеть Армении»</w:t>
      </w:r>
      <w:r w:rsidR="00D11E4B">
        <w:t xml:space="preserve"> </w:t>
      </w:r>
      <w:bookmarkStart w:id="0" w:name="_GoBack"/>
      <w:bookmarkEnd w:id="0"/>
    </w:p>
    <w:p w:rsidR="0077392E" w:rsidRDefault="0077392E" w:rsidP="00D11E4B">
      <w:pPr>
        <w:pStyle w:val="31"/>
        <w:widowControl w:val="0"/>
        <w:spacing w:after="160" w:line="360" w:lineRule="auto"/>
        <w:ind w:firstLine="0"/>
        <w:rPr>
          <w:rFonts w:asciiTheme="minorHAnsi" w:hAnsiTheme="minorHAnsi"/>
        </w:rPr>
      </w:pPr>
    </w:p>
    <w:p w:rsidR="0077392E" w:rsidRDefault="0077392E" w:rsidP="00D11E4B">
      <w:pPr>
        <w:pStyle w:val="31"/>
        <w:widowControl w:val="0"/>
        <w:spacing w:after="160" w:line="360" w:lineRule="auto"/>
        <w:ind w:firstLine="0"/>
        <w:rPr>
          <w:rFonts w:asciiTheme="minorHAnsi" w:hAnsiTheme="minorHAnsi"/>
        </w:rPr>
      </w:pPr>
    </w:p>
    <w:sectPr w:rsidR="0077392E" w:rsidSect="001A38DB">
      <w:footerReference w:type="even" r:id="rId9"/>
      <w:footerReference w:type="default" r:id="rId10"/>
      <w:pgSz w:w="11906" w:h="16838"/>
      <w:pgMar w:top="568" w:right="707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EA" w:rsidRDefault="00E111EA">
      <w:pPr>
        <w:spacing w:after="0" w:line="240" w:lineRule="auto"/>
      </w:pPr>
      <w:r>
        <w:separator/>
      </w:r>
    </w:p>
  </w:endnote>
  <w:endnote w:type="continuationSeparator" w:id="0">
    <w:p w:rsidR="00E111EA" w:rsidRDefault="00E1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D6277A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5B2C" w:rsidRDefault="00E111E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D6277A" w:rsidP="0006419E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41626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EA" w:rsidRDefault="00E111EA">
      <w:pPr>
        <w:spacing w:after="0" w:line="240" w:lineRule="auto"/>
      </w:pPr>
      <w:r>
        <w:separator/>
      </w:r>
    </w:p>
  </w:footnote>
  <w:footnote w:type="continuationSeparator" w:id="0">
    <w:p w:rsidR="00E111EA" w:rsidRDefault="00E11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9EB"/>
    <w:rsid w:val="00007B70"/>
    <w:rsid w:val="001A38DB"/>
    <w:rsid w:val="001D5A3E"/>
    <w:rsid w:val="003858A8"/>
    <w:rsid w:val="003E7D8D"/>
    <w:rsid w:val="00416267"/>
    <w:rsid w:val="0041679E"/>
    <w:rsid w:val="005766BF"/>
    <w:rsid w:val="0059260D"/>
    <w:rsid w:val="00735C5A"/>
    <w:rsid w:val="0077392E"/>
    <w:rsid w:val="008439EB"/>
    <w:rsid w:val="00986063"/>
    <w:rsid w:val="009C019D"/>
    <w:rsid w:val="00A1231A"/>
    <w:rsid w:val="00B744BC"/>
    <w:rsid w:val="00C32D14"/>
    <w:rsid w:val="00CD01BC"/>
    <w:rsid w:val="00D11E4B"/>
    <w:rsid w:val="00D27427"/>
    <w:rsid w:val="00D6277A"/>
    <w:rsid w:val="00D91F50"/>
    <w:rsid w:val="00DD34EF"/>
    <w:rsid w:val="00E111EA"/>
    <w:rsid w:val="00E7653A"/>
    <w:rsid w:val="00FC62F7"/>
    <w:rsid w:val="00FD57E7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BC18"/>
  <w15:docId w15:val="{E4A91973-A68C-459C-9633-29EA417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439E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39EB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a3">
    <w:name w:val="Body Text"/>
    <w:basedOn w:val="a"/>
    <w:link w:val="a4"/>
    <w:rsid w:val="008439E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bidi="ru-RU"/>
    </w:rPr>
  </w:style>
  <w:style w:type="character" w:customStyle="1" w:styleId="a4">
    <w:name w:val="Основной текст Знак"/>
    <w:basedOn w:val="a0"/>
    <w:link w:val="a3"/>
    <w:rsid w:val="008439EB"/>
    <w:rPr>
      <w:rFonts w:ascii="Arial Armenian" w:eastAsia="Times New Roman" w:hAnsi="Arial Armenian" w:cs="Times New Roman"/>
      <w:sz w:val="20"/>
      <w:szCs w:val="20"/>
      <w:lang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8439E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bidi="ru-RU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8439EB"/>
    <w:rPr>
      <w:rFonts w:ascii="Arial LatArm" w:eastAsia="Times New Roman" w:hAnsi="Arial LatArm" w:cs="Times New Roman"/>
      <w:sz w:val="24"/>
      <w:szCs w:val="20"/>
      <w:lang w:bidi="ru-RU"/>
    </w:rPr>
  </w:style>
  <w:style w:type="paragraph" w:styleId="31">
    <w:name w:val="Body Text Indent 3"/>
    <w:basedOn w:val="a"/>
    <w:link w:val="32"/>
    <w:rsid w:val="008439E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8439EB"/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styleId="a7">
    <w:name w:val="page number"/>
    <w:basedOn w:val="a0"/>
    <w:rsid w:val="008439EB"/>
  </w:style>
  <w:style w:type="paragraph" w:styleId="a8">
    <w:name w:val="footer"/>
    <w:basedOn w:val="a"/>
    <w:link w:val="a9"/>
    <w:uiPriority w:val="99"/>
    <w:rsid w:val="008439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8439EB"/>
    <w:rPr>
      <w:rFonts w:ascii="Times New Roman" w:eastAsia="Times New Roman" w:hAnsi="Times New Roman" w:cs="Times New Roman"/>
      <w:sz w:val="20"/>
      <w:szCs w:val="20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84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39E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744BC"/>
    <w:rPr>
      <w:color w:val="0000FF" w:themeColor="hyperlink"/>
      <w:u w:val="single"/>
    </w:rPr>
  </w:style>
  <w:style w:type="paragraph" w:styleId="ad">
    <w:name w:val="No Spacing"/>
    <w:uiPriority w:val="1"/>
    <w:qFormat/>
    <w:rsid w:val="00D91F50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A3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A38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rc.gnum@tna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hrc.gnumner@tna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240D-232E-4114-98FC-62FAE28B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L.Kabasakalyan</dc:creator>
  <cp:keywords/>
  <dc:description/>
  <cp:lastModifiedBy>Mara</cp:lastModifiedBy>
  <cp:revision>17</cp:revision>
  <cp:lastPrinted>2019-05-08T10:35:00Z</cp:lastPrinted>
  <dcterms:created xsi:type="dcterms:W3CDTF">2019-05-08T10:18:00Z</dcterms:created>
  <dcterms:modified xsi:type="dcterms:W3CDTF">2021-05-24T07:37:00Z</dcterms:modified>
</cp:coreProperties>
</file>