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537F2" w14:textId="77777777" w:rsidR="00D056F3" w:rsidRPr="00D056F3" w:rsidRDefault="00D056F3" w:rsidP="00D056F3">
      <w:pPr>
        <w:spacing w:after="0" w:line="360" w:lineRule="auto"/>
        <w:ind w:firstLine="720"/>
        <w:jc w:val="center"/>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NOTICE</w:t>
      </w:r>
    </w:p>
    <w:p w14:paraId="33BFE3C8" w14:textId="77777777" w:rsidR="00D056F3" w:rsidRPr="00D056F3" w:rsidRDefault="00D056F3" w:rsidP="00D056F3">
      <w:pPr>
        <w:spacing w:after="0" w:line="360" w:lineRule="auto"/>
        <w:ind w:firstLine="720"/>
        <w:jc w:val="center"/>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ON PRICE QUOTATION</w:t>
      </w:r>
    </w:p>
    <w:p w14:paraId="36633815" w14:textId="77777777" w:rsidR="00ED419F" w:rsidRDefault="00D056F3" w:rsidP="00D056F3">
      <w:pPr>
        <w:spacing w:after="0" w:line="360" w:lineRule="auto"/>
        <w:ind w:left="938" w:right="783"/>
        <w:jc w:val="center"/>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This text of the notice is approved by decision of the Price Quotation </w:t>
      </w:r>
    </w:p>
    <w:p w14:paraId="63923137" w14:textId="176B433D" w:rsidR="00D056F3" w:rsidRPr="00D056F3" w:rsidRDefault="00D056F3" w:rsidP="00D056F3">
      <w:pPr>
        <w:spacing w:after="0" w:line="360" w:lineRule="auto"/>
        <w:ind w:left="938" w:right="783"/>
        <w:jc w:val="center"/>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lang w:val="en-AU"/>
          <w14:ligatures w14:val="none"/>
        </w:rPr>
        <w:t>Commission "</w:t>
      </w:r>
      <w:r w:rsidR="00ED419F" w:rsidRPr="00ED419F">
        <w:rPr>
          <w:rFonts w:ascii="GHEA Grapalat" w:eastAsia="Times New Roman" w:hAnsi="GHEA Grapalat" w:cs="Times New Roman"/>
          <w:kern w:val="0"/>
          <w:sz w:val="20"/>
          <w:szCs w:val="20"/>
          <w:lang w:val="en-GB"/>
          <w14:ligatures w14:val="none"/>
        </w:rPr>
        <w:t>26/02</w:t>
      </w:r>
      <w:r w:rsidRPr="00D056F3">
        <w:rPr>
          <w:rFonts w:ascii="GHEA Grapalat" w:eastAsia="Times New Roman" w:hAnsi="GHEA Grapalat" w:cs="Times New Roman"/>
          <w:kern w:val="0"/>
          <w:sz w:val="20"/>
          <w:szCs w:val="20"/>
          <w14:ligatures w14:val="none"/>
        </w:rPr>
        <w:t>-1</w:t>
      </w:r>
    </w:p>
    <w:p w14:paraId="7A7708B5" w14:textId="597DD1FA" w:rsidR="00D056F3" w:rsidRPr="00D056F3" w:rsidRDefault="00D056F3" w:rsidP="00D056F3">
      <w:pPr>
        <w:spacing w:after="0" w:line="240" w:lineRule="auto"/>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of the "</w:t>
      </w:r>
      <w:r w:rsidR="00ED419F" w:rsidRPr="00ED419F">
        <w:rPr>
          <w:rFonts w:ascii="GHEA Grapalat" w:eastAsia="Times New Roman" w:hAnsi="GHEA Grapalat" w:cs="Times New Roman"/>
          <w:kern w:val="0"/>
          <w:sz w:val="20"/>
          <w:szCs w:val="20"/>
          <w:lang w:val="en-GB"/>
          <w14:ligatures w14:val="none"/>
        </w:rPr>
        <w:t>30</w:t>
      </w:r>
      <w:r w:rsidRPr="00D056F3">
        <w:rPr>
          <w:rFonts w:ascii="GHEA Grapalat" w:eastAsia="Times New Roman" w:hAnsi="GHEA Grapalat" w:cs="Times New Roman"/>
          <w:kern w:val="0"/>
          <w:sz w:val="20"/>
          <w:szCs w:val="20"/>
          <w:lang w:val="en-AU"/>
          <w14:ligatures w14:val="none"/>
        </w:rPr>
        <w:t>" " desember՛՛ of 202</w:t>
      </w:r>
      <w:r w:rsidR="0090009C">
        <w:rPr>
          <w:rFonts w:ascii="GHEA Grapalat" w:eastAsia="Times New Roman" w:hAnsi="GHEA Grapalat" w:cs="Times New Roman"/>
          <w:kern w:val="0"/>
          <w:sz w:val="20"/>
          <w:szCs w:val="20"/>
          <w:lang w:val="hy-AM"/>
          <w14:ligatures w14:val="none"/>
        </w:rPr>
        <w:t>5</w:t>
      </w:r>
      <w:r w:rsidRPr="00D056F3">
        <w:rPr>
          <w:rFonts w:ascii="GHEA Grapalat" w:eastAsia="Times New Roman" w:hAnsi="GHEA Grapalat" w:cs="Times New Roman"/>
          <w:kern w:val="0"/>
          <w:sz w:val="20"/>
          <w:szCs w:val="20"/>
          <w:lang w:val="en-AU"/>
          <w14:ligatures w14:val="none"/>
        </w:rPr>
        <w:t xml:space="preserve"> and is published pursuant to Article 27 of the Law of the Republic of Armenia "On procurement"</w:t>
      </w:r>
    </w:p>
    <w:p w14:paraId="43960004" w14:textId="1B218F56" w:rsidR="00D056F3" w:rsidRPr="00D056F3" w:rsidRDefault="00D056F3" w:rsidP="00D056F3">
      <w:pPr>
        <w:spacing w:after="0" w:line="360" w:lineRule="auto"/>
        <w:ind w:firstLine="720"/>
        <w:jc w:val="center"/>
        <w:rPr>
          <w:rFonts w:ascii="GHEA Grapalat" w:eastAsia="Times New Roman" w:hAnsi="GHEA Grapalat" w:cs="Times New Roman"/>
          <w:kern w:val="0"/>
          <w:sz w:val="20"/>
          <w:szCs w:val="20"/>
          <w:u w:val="single"/>
          <w:lang w:val="af-ZA"/>
          <w14:ligatures w14:val="none"/>
        </w:rPr>
      </w:pPr>
      <w:r w:rsidRPr="00D056F3">
        <w:rPr>
          <w:rFonts w:ascii="GHEA Grapalat" w:eastAsia="Times New Roman" w:hAnsi="GHEA Grapalat" w:cs="Times New Roman"/>
          <w:kern w:val="0"/>
          <w:sz w:val="20"/>
          <w:szCs w:val="20"/>
          <w:lang w:val="en-AU"/>
          <w14:ligatures w14:val="none"/>
        </w:rPr>
        <w:t xml:space="preserve">Code of the price quotation </w:t>
      </w:r>
      <w:r w:rsidRPr="00D056F3">
        <w:rPr>
          <w:rFonts w:ascii="GHEA Grapalat" w:eastAsia="Times New Roman" w:hAnsi="GHEA Grapalat" w:cs="Times New Roman"/>
          <w:kern w:val="0"/>
          <w:sz w:val="20"/>
          <w:szCs w:val="20"/>
          <w:lang w:val="af-ZA"/>
          <w14:ligatures w14:val="none"/>
        </w:rPr>
        <w:t>«</w:t>
      </w:r>
      <w:r w:rsidRPr="00D056F3">
        <w:rPr>
          <w:rFonts w:ascii="GHEA Grapalat" w:eastAsia="Times New Roman" w:hAnsi="GHEA Grapalat" w:cs="Times New Roman"/>
          <w:kern w:val="0"/>
          <w:sz w:val="20"/>
          <w:szCs w:val="20"/>
          <w14:ligatures w14:val="none"/>
        </w:rPr>
        <w:t>ԿՔԻ-ԳՀԾՁԲ-</w:t>
      </w:r>
      <w:r>
        <w:rPr>
          <w:rFonts w:ascii="GHEA Grapalat" w:eastAsia="Times New Roman" w:hAnsi="GHEA Grapalat" w:cs="Times New Roman"/>
          <w:kern w:val="0"/>
          <w:sz w:val="20"/>
          <w:szCs w:val="20"/>
          <w:lang w:val="hy-AM"/>
          <w14:ligatures w14:val="none"/>
        </w:rPr>
        <w:t>2</w:t>
      </w:r>
      <w:r w:rsidR="0090009C">
        <w:rPr>
          <w:rFonts w:ascii="GHEA Grapalat" w:eastAsia="Times New Roman" w:hAnsi="GHEA Grapalat" w:cs="Times New Roman"/>
          <w:kern w:val="0"/>
          <w:sz w:val="20"/>
          <w:szCs w:val="20"/>
          <w:lang w:val="hy-AM"/>
          <w14:ligatures w14:val="none"/>
        </w:rPr>
        <w:t>6</w:t>
      </w:r>
      <w:r>
        <w:rPr>
          <w:rFonts w:ascii="GHEA Grapalat" w:eastAsia="Times New Roman" w:hAnsi="GHEA Grapalat" w:cs="Times New Roman"/>
          <w:kern w:val="0"/>
          <w:sz w:val="20"/>
          <w:szCs w:val="20"/>
          <w:lang w:val="hy-AM"/>
          <w14:ligatures w14:val="none"/>
        </w:rPr>
        <w:t>/0</w:t>
      </w:r>
      <w:r w:rsidR="00ED419F" w:rsidRPr="00ED419F">
        <w:rPr>
          <w:rFonts w:ascii="GHEA Grapalat" w:eastAsia="Times New Roman" w:hAnsi="GHEA Grapalat" w:cs="Times New Roman"/>
          <w:kern w:val="0"/>
          <w:sz w:val="20"/>
          <w:szCs w:val="20"/>
          <w:lang w:val="en-GB"/>
          <w14:ligatures w14:val="none"/>
        </w:rPr>
        <w:t>2</w:t>
      </w:r>
      <w:r w:rsidRPr="00D056F3">
        <w:rPr>
          <w:rFonts w:ascii="GHEA Grapalat" w:eastAsia="Times New Roman" w:hAnsi="GHEA Grapalat" w:cs="Times New Roman"/>
          <w:kern w:val="0"/>
          <w:sz w:val="20"/>
          <w:szCs w:val="20"/>
          <w:lang w:val="af-ZA"/>
          <w14:ligatures w14:val="none"/>
        </w:rPr>
        <w:t>»</w:t>
      </w:r>
    </w:p>
    <w:tbl>
      <w:tblPr>
        <w:tblW w:w="0" w:type="auto"/>
        <w:tblLook w:val="04A0" w:firstRow="1" w:lastRow="0" w:firstColumn="1" w:lastColumn="0" w:noHBand="0" w:noVBand="1"/>
      </w:tblPr>
      <w:tblGrid>
        <w:gridCol w:w="9355"/>
      </w:tblGrid>
      <w:tr w:rsidR="00D056F3" w:rsidRPr="00D056F3" w14:paraId="3A26B4B3" w14:textId="77777777" w:rsidTr="00D06697">
        <w:tc>
          <w:tcPr>
            <w:tcW w:w="10173" w:type="dxa"/>
            <w:hideMark/>
          </w:tcPr>
          <w:p w14:paraId="6C8B6175" w14:textId="77777777" w:rsidR="00D056F3" w:rsidRPr="00D056F3" w:rsidRDefault="00D056F3" w:rsidP="00D056F3">
            <w:pPr>
              <w:spacing w:after="0" w:line="240" w:lineRule="auto"/>
              <w:jc w:val="center"/>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14:ligatures w14:val="none"/>
              </w:rPr>
              <w:t xml:space="preserve">The contracting authority  institute of  biochemistry after H. BUNIATIAN  OF THE NATIONAL  ACADEMY OF SCIENCES OF THE  REPUBLIC OF ARMENIA, located at the following address: </w:t>
            </w:r>
            <w:r w:rsidRPr="00D056F3">
              <w:rPr>
                <w:rFonts w:ascii="GHEA Grapalat" w:eastAsia="Times New Roman" w:hAnsi="GHEA Grapalat" w:cs="Times New Roman"/>
                <w:kern w:val="0"/>
                <w:sz w:val="20"/>
                <w:szCs w:val="20"/>
                <w:u w:val="single"/>
                <w14:ligatures w14:val="none"/>
              </w:rPr>
              <w:t>P.Sevak str. 5/1, Yerevan, Armenia</w:t>
            </w:r>
          </w:p>
        </w:tc>
      </w:tr>
    </w:tbl>
    <w:p w14:paraId="79EEFFC8"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lang w:val="en-AU"/>
          <w14:ligatures w14:val="none"/>
        </w:rPr>
        <w:t xml:space="preserve">gives notice for a price quotation which shall be </w:t>
      </w:r>
      <w:r w:rsidRPr="00D056F3">
        <w:rPr>
          <w:rFonts w:ascii="GHEA Grapalat" w:eastAsia="Times New Roman" w:hAnsi="GHEA Grapalat" w:cs="Times New Roman"/>
          <w:kern w:val="0"/>
          <w:sz w:val="20"/>
          <w:szCs w:val="20"/>
          <w14:ligatures w14:val="none"/>
        </w:rPr>
        <w:t>carried out in one stage.</w:t>
      </w:r>
    </w:p>
    <w:p w14:paraId="60D783CE" w14:textId="77777777" w:rsidR="00D056F3" w:rsidRPr="00D056F3" w:rsidRDefault="00D056F3" w:rsidP="00D056F3">
      <w:pPr>
        <w:spacing w:after="0" w:line="240" w:lineRule="auto"/>
        <w:rPr>
          <w:rFonts w:ascii="GHEA Grapalat" w:eastAsia="Times New Roman" w:hAnsi="GHEA Grapalat" w:cs="Courier New"/>
          <w:i/>
          <w:kern w:val="0"/>
          <w:sz w:val="20"/>
          <w:szCs w:val="20"/>
          <w14:ligatures w14:val="none"/>
        </w:rPr>
      </w:pPr>
      <w:r w:rsidRPr="00D056F3">
        <w:rPr>
          <w:rFonts w:ascii="GHEA Grapalat" w:eastAsia="Times New Roman" w:hAnsi="GHEA Grapalat" w:cs="Courier New"/>
          <w:kern w:val="0"/>
          <w:sz w:val="20"/>
          <w:szCs w:val="20"/>
          <w14:ligatures w14:val="none"/>
        </w:rPr>
        <w:t xml:space="preserve">The bidder selected based on the results of the price quotation will be proposed, in a prescribed manner, to conclude a contract for “security services ’  (hereinafter referred to as "the contract"). </w:t>
      </w:r>
    </w:p>
    <w:p w14:paraId="46E86242"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Pursuant to Article 7 of the Law of the Republic of Armenia "On procurement", any person, irrespective of the fact of being a foreign natural person, an organisation or a stateless person, shall have equal right to participate in this price quotation.</w:t>
      </w:r>
    </w:p>
    <w:p w14:paraId="5C0E5172"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14:ligatures w14:val="none"/>
        </w:rPr>
      </w:pPr>
      <w:r w:rsidRPr="00D056F3">
        <w:rPr>
          <w:rFonts w:ascii="GHEA Grapalat" w:eastAsia="Times New Roman" w:hAnsi="GHEA Grapalat" w:cs="Times New Roman"/>
          <w:kern w:val="0"/>
          <w:sz w:val="20"/>
          <w:szCs w:val="20"/>
          <w14:ligatures w14:val="none"/>
        </w:rPr>
        <w:t>The qualification criteria for the persons ineligible to participate in the price quotation, as well as for bidders, and the documents to be submitted for the evaluation of those criteria shall be established by the invitation for this procedure.</w:t>
      </w:r>
    </w:p>
    <w:p w14:paraId="2C576998"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07AA444" w14:textId="6DD56942"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For receiving the hard copy of the invitation for the price quotation, it is necessary to apply to the contracting authority by </w:t>
      </w:r>
      <w:r w:rsidRPr="00D056F3">
        <w:rPr>
          <w:rFonts w:ascii="GHEA Grapalat" w:eastAsia="Times New Roman" w:hAnsi="GHEA Grapalat" w:cs="Times New Roman"/>
          <w:kern w:val="0"/>
          <w:sz w:val="20"/>
          <w:szCs w:val="20"/>
          <w:u w:val="single"/>
          <w:lang w:val="en-AU"/>
          <w14:ligatures w14:val="none"/>
        </w:rPr>
        <w:t>1</w:t>
      </w:r>
      <w:r w:rsidR="00ED419F" w:rsidRPr="00ED419F">
        <w:rPr>
          <w:rFonts w:ascii="GHEA Grapalat" w:eastAsia="Times New Roman" w:hAnsi="GHEA Grapalat" w:cs="Times New Roman"/>
          <w:kern w:val="0"/>
          <w:sz w:val="20"/>
          <w:szCs w:val="20"/>
          <w:u w:val="single"/>
          <w:lang w:val="en-GB"/>
          <w14:ligatures w14:val="none"/>
        </w:rPr>
        <w:t>6</w:t>
      </w:r>
      <w:r w:rsidRPr="00D056F3">
        <w:rPr>
          <w:rFonts w:ascii="GHEA Grapalat" w:eastAsia="Times New Roman" w:hAnsi="GHEA Grapalat" w:cs="Times New Roman"/>
          <w:kern w:val="0"/>
          <w:sz w:val="20"/>
          <w:szCs w:val="20"/>
          <w:u w:val="single"/>
          <w:lang w:val="en-AU"/>
          <w14:ligatures w14:val="none"/>
        </w:rPr>
        <w:t>:00</w:t>
      </w:r>
      <w:r w:rsidRPr="00D056F3">
        <w:rPr>
          <w:rFonts w:ascii="GHEA Grapalat" w:eastAsia="Times New Roman" w:hAnsi="GHEA Grapalat" w:cs="Times New Roman"/>
          <w:kern w:val="0"/>
          <w:sz w:val="20"/>
          <w:szCs w:val="20"/>
          <w:lang w:val="en-AU"/>
          <w14:ligatures w14:val="none"/>
        </w:rPr>
        <w:t xml:space="preserve"> o'clock of the </w:t>
      </w:r>
      <w:r w:rsidR="00ED419F" w:rsidRPr="00ED419F">
        <w:rPr>
          <w:rFonts w:ascii="GHEA Grapalat" w:eastAsia="Times New Roman" w:hAnsi="GHEA Grapalat" w:cs="Times New Roman"/>
          <w:kern w:val="0"/>
          <w:sz w:val="20"/>
          <w:szCs w:val="20"/>
          <w:u w:val="single"/>
          <w:lang w:val="en-GB"/>
          <w14:ligatures w14:val="none"/>
        </w:rPr>
        <w:t>8</w:t>
      </w:r>
      <w:r w:rsidRPr="00D056F3">
        <w:rPr>
          <w:rFonts w:ascii="GHEA Grapalat" w:eastAsia="Times New Roman" w:hAnsi="GHEA Grapalat" w:cs="Times New Roman"/>
          <w:kern w:val="0"/>
          <w:sz w:val="20"/>
          <w:szCs w:val="20"/>
          <w:u w:val="single"/>
          <w:vertAlign w:val="superscript"/>
          <w:lang w:val="en-AU"/>
          <w14:ligatures w14:val="none"/>
        </w:rPr>
        <w:t>th</w:t>
      </w:r>
      <w:r w:rsidRPr="00D056F3">
        <w:rPr>
          <w:rFonts w:ascii="GHEA Grapalat" w:eastAsia="Times New Roman" w:hAnsi="GHEA Grapalat" w:cs="Times New Roman"/>
          <w:kern w:val="0"/>
          <w:sz w:val="20"/>
          <w:szCs w:val="20"/>
          <w:lang w:val="en-AU"/>
          <w14:ligatures w14:val="none"/>
        </w:rPr>
        <w:t xml:space="preserve"> day from the date of publication of this notice</w:t>
      </w:r>
      <w:r w:rsidRPr="00D056F3">
        <w:rPr>
          <w:rFonts w:ascii="GHEA Grapalat" w:eastAsia="Times New Roman" w:hAnsi="GHEA Grapalat" w:cs="Times New Roman"/>
          <w:spacing w:val="2"/>
          <w:kern w:val="0"/>
          <w:sz w:val="20"/>
          <w:szCs w:val="20"/>
          <w:lang w:val="en-AU"/>
          <w14:ligatures w14:val="none"/>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6BFC9972"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49794F6"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Failure to receive the invitation shall not limit the bidder's right to participate in this procedure. </w:t>
      </w:r>
    </w:p>
    <w:p w14:paraId="563A8698" w14:textId="2F34011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The bids for the price quotation must be submitted to the following address: </w:t>
      </w:r>
      <w:r w:rsidRPr="00D056F3">
        <w:rPr>
          <w:rFonts w:ascii="GHEA Grapalat" w:eastAsia="Times New Roman" w:hAnsi="GHEA Grapalat" w:cs="Times New Roman"/>
          <w:kern w:val="0"/>
          <w:sz w:val="20"/>
          <w:szCs w:val="20"/>
          <w:u w:val="single"/>
          <w:lang w:val="en-AU"/>
          <w14:ligatures w14:val="none"/>
        </w:rPr>
        <w:t>Republic of Armenia P.Sevak str. 5/1, Yerevan, 3</w:t>
      </w:r>
      <w:r w:rsidRPr="00D056F3">
        <w:rPr>
          <w:rFonts w:ascii="GHEA Grapalat" w:eastAsia="Times New Roman" w:hAnsi="GHEA Grapalat" w:cs="Times New Roman"/>
          <w:kern w:val="0"/>
          <w:sz w:val="20"/>
          <w:szCs w:val="20"/>
          <w:u w:val="single"/>
          <w:vertAlign w:val="superscript"/>
          <w:lang w:val="en-AU"/>
          <w14:ligatures w14:val="none"/>
        </w:rPr>
        <w:t>rd</w:t>
      </w:r>
      <w:r w:rsidRPr="00D056F3">
        <w:rPr>
          <w:rFonts w:ascii="GHEA Grapalat" w:eastAsia="Times New Roman" w:hAnsi="GHEA Grapalat" w:cs="Times New Roman"/>
          <w:kern w:val="0"/>
          <w:sz w:val="20"/>
          <w:szCs w:val="20"/>
          <w:u w:val="single"/>
          <w:lang w:val="en-AU"/>
          <w14:ligatures w14:val="none"/>
        </w:rPr>
        <w:t xml:space="preserve"> floor</w:t>
      </w:r>
      <w:r w:rsidRPr="00D056F3">
        <w:rPr>
          <w:rFonts w:ascii="GHEA Grapalat" w:eastAsia="Times New Roman" w:hAnsi="GHEA Grapalat" w:cs="Times New Roman"/>
          <w:kern w:val="0"/>
          <w:sz w:val="20"/>
          <w:szCs w:val="20"/>
          <w:lang w:val="en-AU"/>
          <w14:ligatures w14:val="none"/>
        </w:rPr>
        <w:t>, by 1</w:t>
      </w:r>
      <w:r w:rsidR="00ED419F" w:rsidRPr="00ED419F">
        <w:rPr>
          <w:rFonts w:ascii="GHEA Grapalat" w:eastAsia="Times New Roman" w:hAnsi="GHEA Grapalat" w:cs="Times New Roman"/>
          <w:kern w:val="0"/>
          <w:sz w:val="20"/>
          <w:szCs w:val="20"/>
          <w:lang w:val="en-GB"/>
          <w14:ligatures w14:val="none"/>
        </w:rPr>
        <w:t>6</w:t>
      </w:r>
      <w:r w:rsidR="0090009C">
        <w:rPr>
          <w:rFonts w:ascii="GHEA Grapalat" w:eastAsia="Times New Roman" w:hAnsi="GHEA Grapalat" w:cs="Times New Roman"/>
          <w:kern w:val="0"/>
          <w:sz w:val="20"/>
          <w:szCs w:val="20"/>
          <w:lang w:val="en-AU"/>
          <w14:ligatures w14:val="none"/>
        </w:rPr>
        <w:t>5</w:t>
      </w:r>
      <w:r w:rsidRPr="00D056F3">
        <w:rPr>
          <w:rFonts w:ascii="GHEA Grapalat" w:eastAsia="Times New Roman" w:hAnsi="GHEA Grapalat" w:cs="Times New Roman"/>
          <w:kern w:val="0"/>
          <w:sz w:val="20"/>
          <w:szCs w:val="20"/>
          <w:lang w:val="en-AU"/>
          <w14:ligatures w14:val="none"/>
        </w:rPr>
        <w:t xml:space="preserve">:00 o'clock of the </w:t>
      </w:r>
      <w:r w:rsidR="00ED419F" w:rsidRPr="00ED419F">
        <w:rPr>
          <w:rFonts w:ascii="GHEA Grapalat" w:eastAsia="Times New Roman" w:hAnsi="GHEA Grapalat" w:cs="Times New Roman"/>
          <w:kern w:val="0"/>
          <w:sz w:val="20"/>
          <w:szCs w:val="20"/>
          <w:u w:val="single"/>
          <w:lang w:val="en-GB"/>
          <w14:ligatures w14:val="none"/>
        </w:rPr>
        <w:t>8</w:t>
      </w:r>
      <w:r w:rsidRPr="00D056F3">
        <w:rPr>
          <w:rFonts w:ascii="GHEA Grapalat" w:eastAsia="Times New Roman" w:hAnsi="GHEA Grapalat" w:cs="Times New Roman"/>
          <w:kern w:val="0"/>
          <w:sz w:val="20"/>
          <w:szCs w:val="20"/>
          <w:u w:val="single"/>
          <w:vertAlign w:val="superscript"/>
          <w:lang w:val="en-AU"/>
          <w14:ligatures w14:val="none"/>
        </w:rPr>
        <w:t>th</w:t>
      </w:r>
      <w:r w:rsidRPr="00D056F3">
        <w:rPr>
          <w:rFonts w:ascii="GHEA Grapalat" w:eastAsia="Times New Roman" w:hAnsi="GHEA Grapalat" w:cs="Times New Roman"/>
          <w:kern w:val="0"/>
          <w:sz w:val="20"/>
          <w:szCs w:val="20"/>
          <w:lang w:val="en-AU"/>
          <w14:ligatures w14:val="none"/>
        </w:rPr>
        <w:t xml:space="preserve"> day from the date of publication of this notice.  The bids may, in addition to Armenian, also be submitted in English or Russian. </w:t>
      </w:r>
    </w:p>
    <w:p w14:paraId="1E4A5E45" w14:textId="134042E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 xml:space="preserve">The bid opening will take place at the following address: </w:t>
      </w:r>
      <w:r w:rsidRPr="00D056F3">
        <w:rPr>
          <w:rFonts w:ascii="GHEA Grapalat" w:eastAsia="Times New Roman" w:hAnsi="GHEA Grapalat" w:cs="Times New Roman"/>
          <w:kern w:val="0"/>
          <w:sz w:val="20"/>
          <w:szCs w:val="20"/>
          <w:u w:val="single"/>
          <w:lang w:val="en-AU"/>
          <w14:ligatures w14:val="none"/>
        </w:rPr>
        <w:t>Republic of Armenia P.Sevak str. 5/1, Yerevan, 3</w:t>
      </w:r>
      <w:r w:rsidRPr="00D056F3">
        <w:rPr>
          <w:rFonts w:ascii="GHEA Grapalat" w:eastAsia="Times New Roman" w:hAnsi="GHEA Grapalat" w:cs="Times New Roman"/>
          <w:kern w:val="0"/>
          <w:sz w:val="20"/>
          <w:szCs w:val="20"/>
          <w:u w:val="single"/>
          <w:vertAlign w:val="superscript"/>
          <w:lang w:val="en-AU"/>
          <w14:ligatures w14:val="none"/>
        </w:rPr>
        <w:t>rd</w:t>
      </w:r>
      <w:r w:rsidRPr="00D056F3">
        <w:rPr>
          <w:rFonts w:ascii="GHEA Grapalat" w:eastAsia="Times New Roman" w:hAnsi="GHEA Grapalat" w:cs="Times New Roman"/>
          <w:kern w:val="0"/>
          <w:sz w:val="20"/>
          <w:szCs w:val="20"/>
          <w:u w:val="single"/>
          <w:lang w:val="en-AU"/>
          <w14:ligatures w14:val="none"/>
        </w:rPr>
        <w:t xml:space="preserve"> floor</w:t>
      </w:r>
      <w:r w:rsidRPr="00D056F3">
        <w:rPr>
          <w:rFonts w:ascii="GHEA Grapalat" w:eastAsia="Times New Roman" w:hAnsi="GHEA Grapalat" w:cs="Times New Roman"/>
          <w:b/>
          <w:kern w:val="0"/>
          <w:sz w:val="20"/>
          <w:szCs w:val="20"/>
          <w:lang w:val="en-AU"/>
          <w14:ligatures w14:val="none"/>
        </w:rPr>
        <w:t>,</w:t>
      </w:r>
      <w:r w:rsidRPr="00D056F3">
        <w:rPr>
          <w:rFonts w:ascii="GHEA Grapalat" w:eastAsia="Times New Roman" w:hAnsi="GHEA Grapalat" w:cs="Times New Roman"/>
          <w:kern w:val="0"/>
          <w:sz w:val="20"/>
          <w:szCs w:val="20"/>
          <w:lang w:val="en-AU"/>
          <w14:ligatures w14:val="none"/>
        </w:rPr>
        <w:t xml:space="preserve"> on "</w:t>
      </w:r>
      <w:r w:rsidR="00ED419F">
        <w:rPr>
          <w:rFonts w:ascii="GHEA Grapalat" w:eastAsia="Times New Roman" w:hAnsi="GHEA Grapalat" w:cs="Times New Roman"/>
          <w:kern w:val="0"/>
          <w:sz w:val="20"/>
          <w:szCs w:val="20"/>
          <w:lang w:val="en-AU"/>
          <w14:ligatures w14:val="none"/>
        </w:rPr>
        <w:t>07</w:t>
      </w:r>
      <w:bookmarkStart w:id="0" w:name="_GoBack"/>
      <w:bookmarkEnd w:id="0"/>
      <w:r w:rsidRPr="00D056F3">
        <w:rPr>
          <w:rFonts w:ascii="GHEA Grapalat" w:eastAsia="Times New Roman" w:hAnsi="GHEA Grapalat" w:cs="Times New Roman"/>
          <w:kern w:val="0"/>
          <w:sz w:val="20"/>
          <w:szCs w:val="20"/>
          <w:lang w:val="en-AU"/>
          <w14:ligatures w14:val="none"/>
        </w:rPr>
        <w:t>" "</w:t>
      </w:r>
      <w:r w:rsidR="00ED419F">
        <w:rPr>
          <w:rFonts w:ascii="GHEA Grapalat" w:eastAsia="Times New Roman" w:hAnsi="GHEA Grapalat" w:cs="Times New Roman"/>
          <w:kern w:val="0"/>
          <w:sz w:val="20"/>
          <w:szCs w:val="20"/>
          <w14:ligatures w14:val="none"/>
        </w:rPr>
        <w:t>january</w:t>
      </w:r>
      <w:r w:rsidRPr="00D056F3">
        <w:rPr>
          <w:rFonts w:ascii="GHEA Grapalat" w:eastAsia="Times New Roman" w:hAnsi="GHEA Grapalat" w:cs="Times New Roman"/>
          <w:kern w:val="0"/>
          <w:sz w:val="20"/>
          <w:szCs w:val="20"/>
          <w:lang w:val="en-AU"/>
          <w14:ligatures w14:val="none"/>
        </w:rPr>
        <w:t>" "202</w:t>
      </w:r>
      <w:r w:rsidR="0090009C">
        <w:rPr>
          <w:rFonts w:ascii="GHEA Grapalat" w:eastAsia="Times New Roman" w:hAnsi="GHEA Grapalat" w:cs="Times New Roman"/>
          <w:kern w:val="0"/>
          <w:sz w:val="20"/>
          <w:szCs w:val="20"/>
          <w:lang w:val="hy-AM"/>
          <w14:ligatures w14:val="none"/>
        </w:rPr>
        <w:t>5</w:t>
      </w:r>
      <w:r w:rsidRPr="00D056F3">
        <w:rPr>
          <w:rFonts w:ascii="GHEA Grapalat" w:eastAsia="Times New Roman" w:hAnsi="GHEA Grapalat" w:cs="Times New Roman"/>
          <w:kern w:val="0"/>
          <w:sz w:val="20"/>
          <w:szCs w:val="20"/>
          <w:lang w:val="en-AU"/>
          <w14:ligatures w14:val="none"/>
        </w:rPr>
        <w:t>", at 1</w:t>
      </w:r>
      <w:r w:rsidR="00ED419F" w:rsidRPr="00ED419F">
        <w:rPr>
          <w:rFonts w:ascii="GHEA Grapalat" w:eastAsia="Times New Roman" w:hAnsi="GHEA Grapalat" w:cs="Times New Roman"/>
          <w:kern w:val="0"/>
          <w:sz w:val="20"/>
          <w:szCs w:val="20"/>
          <w:lang w:val="en-GB"/>
          <w14:ligatures w14:val="none"/>
        </w:rPr>
        <w:t>6</w:t>
      </w:r>
      <w:r w:rsidRPr="00D056F3">
        <w:rPr>
          <w:rFonts w:ascii="GHEA Grapalat" w:eastAsia="Times New Roman" w:hAnsi="GHEA Grapalat" w:cs="Times New Roman"/>
          <w:kern w:val="0"/>
          <w:sz w:val="20"/>
          <w:szCs w:val="20"/>
          <w:lang w:val="en-AU"/>
          <w14:ligatures w14:val="none"/>
        </w:rPr>
        <w:t xml:space="preserve">:00 o'clock. </w:t>
      </w:r>
    </w:p>
    <w:p w14:paraId="260F49DF"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14:ligatures w14:val="none"/>
        </w:rPr>
      </w:pPr>
      <w:r w:rsidRPr="00D056F3">
        <w:rPr>
          <w:rFonts w:ascii="Times New Roman" w:eastAsia="Times New Roman" w:hAnsi="Times New Roman" w:cs="Times New Roman"/>
          <w:kern w:val="0"/>
          <w:sz w:val="24"/>
          <w:szCs w:val="24"/>
          <w14:ligatures w14:val="none"/>
        </w:rPr>
        <w:t>T</w:t>
      </w:r>
      <w:r w:rsidRPr="00D056F3">
        <w:rPr>
          <w:rFonts w:ascii="GHEA Grapalat" w:eastAsia="Times New Roman" w:hAnsi="GHEA Grapalat" w:cs="Times New Roman"/>
          <w:kern w:val="0"/>
          <w:sz w:val="20"/>
          <w:szCs w:val="20"/>
          <w14:ligatures w14:val="none"/>
        </w:rPr>
        <w:t>he appeal regarding this procedure is carried out in accordance with the procedure established by the RA Law "On Purchases" and the RA Civil Procedure Code.</w:t>
      </w:r>
    </w:p>
    <w:p w14:paraId="3391AA75"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14:ligatures w14:val="none"/>
        </w:rPr>
        <w:t>For receiving additional information concerning this notice, you may</w:t>
      </w:r>
      <w:r w:rsidRPr="00D056F3">
        <w:rPr>
          <w:rFonts w:ascii="GHEA Grapalat" w:eastAsia="Times New Roman" w:hAnsi="GHEA Grapalat" w:cs="Times New Roman"/>
          <w:kern w:val="0"/>
          <w:sz w:val="20"/>
          <w:szCs w:val="20"/>
          <w:lang w:val="en-AU"/>
          <w14:ligatures w14:val="none"/>
        </w:rPr>
        <w:t xml:space="preserve"> apply to A.Dallakyan, Secretary of the Evaluation Commission</w:t>
      </w:r>
    </w:p>
    <w:p w14:paraId="7645180D"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en-AU"/>
          <w14:ligatures w14:val="none"/>
        </w:rPr>
      </w:pPr>
      <w:r w:rsidRPr="00D056F3">
        <w:rPr>
          <w:rFonts w:ascii="GHEA Grapalat" w:eastAsia="Times New Roman" w:hAnsi="GHEA Grapalat" w:cs="Times New Roman"/>
          <w:kern w:val="0"/>
          <w:sz w:val="20"/>
          <w:szCs w:val="20"/>
          <w:lang w:val="en-AU"/>
          <w14:ligatures w14:val="none"/>
        </w:rPr>
        <w:t>Telephone 055647955</w:t>
      </w:r>
    </w:p>
    <w:p w14:paraId="53B8AAD9" w14:textId="77777777" w:rsidR="00D056F3" w:rsidRPr="00D056F3" w:rsidRDefault="00D056F3" w:rsidP="00D056F3">
      <w:pPr>
        <w:spacing w:after="0" w:line="240" w:lineRule="auto"/>
        <w:jc w:val="both"/>
        <w:rPr>
          <w:rFonts w:ascii="GHEA Grapalat" w:eastAsia="Times New Roman" w:hAnsi="GHEA Grapalat" w:cs="Times New Roman"/>
          <w:kern w:val="0"/>
          <w:sz w:val="20"/>
          <w:szCs w:val="20"/>
          <w:lang w:val="af-ZA"/>
          <w14:ligatures w14:val="none"/>
        </w:rPr>
      </w:pPr>
      <w:r w:rsidRPr="00D056F3">
        <w:rPr>
          <w:rFonts w:ascii="GHEA Grapalat" w:eastAsia="Times New Roman" w:hAnsi="GHEA Grapalat" w:cs="Times New Roman"/>
          <w:kern w:val="0"/>
          <w:sz w:val="20"/>
          <w:szCs w:val="20"/>
          <w:lang w:val="en-AU"/>
          <w14:ligatures w14:val="none"/>
        </w:rPr>
        <w:t xml:space="preserve">E-mail: </w:t>
      </w:r>
      <w:hyperlink r:id="rId4" w:history="1">
        <w:r w:rsidRPr="00D056F3">
          <w:rPr>
            <w:rFonts w:ascii="GHEA Grapalat" w:eastAsia="Times New Roman" w:hAnsi="GHEA Grapalat" w:cs="Times New Roman"/>
            <w:color w:val="0000FF"/>
            <w:kern w:val="0"/>
            <w:sz w:val="20"/>
            <w:szCs w:val="20"/>
            <w:u w:val="single"/>
            <w:lang w:val="af-ZA"/>
            <w14:ligatures w14:val="none"/>
          </w:rPr>
          <w:t>hasmik.dallakyan2000@mail.ru</w:t>
        </w:r>
      </w:hyperlink>
    </w:p>
    <w:p w14:paraId="6E7F380C" w14:textId="77777777" w:rsidR="00D056F3" w:rsidRPr="00D056F3" w:rsidRDefault="00D056F3" w:rsidP="00D056F3">
      <w:pPr>
        <w:spacing w:after="0" w:line="240" w:lineRule="auto"/>
        <w:jc w:val="both"/>
        <w:rPr>
          <w:rFonts w:ascii="GHEA Grapalat" w:eastAsia="Times New Roman" w:hAnsi="GHEA Grapalat" w:cs="Sylfaen"/>
          <w:kern w:val="0"/>
          <w:sz w:val="20"/>
          <w:szCs w:val="20"/>
          <w:lang w:val="en-AU"/>
          <w14:ligatures w14:val="none"/>
        </w:rPr>
      </w:pPr>
      <w:r w:rsidRPr="00D056F3">
        <w:rPr>
          <w:rFonts w:ascii="GHEA Grapalat" w:eastAsia="Times New Roman" w:hAnsi="GHEA Grapalat" w:cs="Times New Roman"/>
          <w:kern w:val="0"/>
          <w:sz w:val="20"/>
          <w:szCs w:val="20"/>
          <w14:ligatures w14:val="none"/>
        </w:rPr>
        <w:t>Contracting authority INSTITUTE OF BIOCHEMISTRY AFTER H. BUNIATIAN OF THE NATIONAL ACADEMY OF SCIENCES OF THE  REPUBLIC OF ARMENIA</w:t>
      </w:r>
    </w:p>
    <w:p w14:paraId="21960FCF" w14:textId="77777777" w:rsidR="00D056F3" w:rsidRPr="00D056F3" w:rsidRDefault="00D056F3" w:rsidP="00D056F3">
      <w:pPr>
        <w:spacing w:after="0" w:line="240" w:lineRule="auto"/>
        <w:ind w:firstLine="567"/>
        <w:jc w:val="right"/>
        <w:rPr>
          <w:rFonts w:ascii="GHEA Grapalat" w:eastAsia="Times New Roman" w:hAnsi="GHEA Grapalat" w:cs="Sylfaen"/>
          <w:i/>
          <w:kern w:val="0"/>
          <w:sz w:val="20"/>
          <w:szCs w:val="20"/>
          <w:lang w:val="en-AU"/>
          <w14:ligatures w14:val="none"/>
        </w:rPr>
      </w:pPr>
    </w:p>
    <w:p w14:paraId="14E93DF6" w14:textId="77777777" w:rsidR="00D056F3" w:rsidRPr="00D056F3" w:rsidRDefault="00D056F3" w:rsidP="00D056F3">
      <w:pPr>
        <w:spacing w:after="0" w:line="240" w:lineRule="auto"/>
        <w:ind w:left="1404" w:firstLine="720"/>
        <w:jc w:val="both"/>
        <w:rPr>
          <w:rFonts w:ascii="GHEA Grapalat" w:eastAsia="Times New Roman" w:hAnsi="GHEA Grapalat" w:cs="Times New Roman"/>
          <w:kern w:val="0"/>
          <w:sz w:val="20"/>
          <w:szCs w:val="20"/>
          <w:lang w:val="af-ZA"/>
          <w14:ligatures w14:val="none"/>
        </w:rPr>
      </w:pPr>
    </w:p>
    <w:p w14:paraId="52FABDF7" w14:textId="77777777" w:rsidR="00D056F3" w:rsidRPr="00D056F3" w:rsidRDefault="00D056F3" w:rsidP="00D056F3">
      <w:pPr>
        <w:spacing w:after="120" w:line="240" w:lineRule="auto"/>
        <w:ind w:right="-7" w:firstLine="567"/>
        <w:jc w:val="right"/>
        <w:rPr>
          <w:rFonts w:ascii="GHEA Grapalat" w:eastAsia="Times New Roman" w:hAnsi="GHEA Grapalat" w:cs="Sylfaen"/>
          <w:i/>
          <w:kern w:val="0"/>
          <w:szCs w:val="24"/>
          <w:lang w:val="af-ZA"/>
          <w14:ligatures w14:val="none"/>
        </w:rPr>
      </w:pPr>
    </w:p>
    <w:p w14:paraId="78567E06" w14:textId="77777777" w:rsidR="00D056F3" w:rsidRPr="00D056F3" w:rsidRDefault="00D056F3" w:rsidP="00D056F3">
      <w:pPr>
        <w:spacing w:after="120" w:line="240" w:lineRule="auto"/>
        <w:ind w:right="-7" w:firstLine="567"/>
        <w:jc w:val="right"/>
        <w:rPr>
          <w:rFonts w:ascii="GHEA Grapalat" w:eastAsia="Times New Roman" w:hAnsi="GHEA Grapalat" w:cs="Sylfaen"/>
          <w:i/>
          <w:kern w:val="0"/>
          <w:szCs w:val="24"/>
          <w:lang w:val="af-ZA"/>
          <w14:ligatures w14:val="none"/>
        </w:rPr>
      </w:pPr>
    </w:p>
    <w:p w14:paraId="292DAF75" w14:textId="77777777" w:rsidR="00D056F3" w:rsidRPr="00D056F3" w:rsidRDefault="00D056F3" w:rsidP="00D056F3">
      <w:pPr>
        <w:spacing w:after="120" w:line="240" w:lineRule="auto"/>
        <w:ind w:right="-7" w:firstLine="567"/>
        <w:jc w:val="right"/>
        <w:rPr>
          <w:rFonts w:ascii="GHEA Grapalat" w:eastAsia="Times New Roman" w:hAnsi="GHEA Grapalat" w:cs="Sylfaen"/>
          <w:i/>
          <w:kern w:val="0"/>
          <w:szCs w:val="24"/>
          <w:lang w:val="af-ZA"/>
          <w14:ligatures w14:val="none"/>
        </w:rPr>
      </w:pPr>
    </w:p>
    <w:p w14:paraId="057CF024" w14:textId="77777777" w:rsidR="00986E09" w:rsidRPr="00D056F3" w:rsidRDefault="00986E09">
      <w:pPr>
        <w:rPr>
          <w:lang w:val="af-ZA"/>
        </w:rPr>
      </w:pPr>
    </w:p>
    <w:sectPr w:rsidR="00986E09" w:rsidRPr="00D056F3" w:rsidSect="00CC4F1B">
      <w:pgSz w:w="11906" w:h="16838"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8A"/>
    <w:rsid w:val="00143A8A"/>
    <w:rsid w:val="002306D9"/>
    <w:rsid w:val="0090009C"/>
    <w:rsid w:val="00986E09"/>
    <w:rsid w:val="00CC4F1B"/>
    <w:rsid w:val="00D056F3"/>
    <w:rsid w:val="00ED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01D5"/>
  <w15:chartTrackingRefBased/>
  <w15:docId w15:val="{A33FCE5E-01A6-473C-9797-030AB228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smik.dallakyan200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Harut</cp:lastModifiedBy>
  <cp:revision>4</cp:revision>
  <dcterms:created xsi:type="dcterms:W3CDTF">2024-12-12T10:15:00Z</dcterms:created>
  <dcterms:modified xsi:type="dcterms:W3CDTF">2025-12-30T14:24:00Z</dcterms:modified>
</cp:coreProperties>
</file>