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98" w:rsidRDefault="00A13798" w:rsidP="00A13798">
      <w:pPr>
        <w:pStyle w:val="BodyText"/>
        <w:spacing w:line="480" w:lineRule="auto"/>
        <w:ind w:firstLine="567"/>
        <w:jc w:val="right"/>
        <w:rPr>
          <w:rFonts w:ascii="GHEA Grapalat" w:hAnsi="GHEA Grapalat" w:cs="Sylfaen"/>
          <w:i/>
          <w:sz w:val="18"/>
        </w:rPr>
      </w:pPr>
      <w:r w:rsidRPr="00EA309E">
        <w:rPr>
          <w:rFonts w:ascii="GHEA Grapalat" w:hAnsi="GHEA Grapalat" w:cs="Sylfaen"/>
          <w:i/>
          <w:sz w:val="18"/>
        </w:rPr>
        <w:t xml:space="preserve">                                                                                                                            </w:t>
      </w:r>
    </w:p>
    <w:p w:rsidR="00A13798" w:rsidRPr="00713E1C" w:rsidRDefault="00A13798" w:rsidP="00A13798">
      <w:pPr>
        <w:jc w:val="center"/>
        <w:rPr>
          <w:rFonts w:ascii="GHEA Grapalat" w:hAnsi="GHEA Grapalat"/>
          <w:b/>
          <w:sz w:val="21"/>
          <w:szCs w:val="21"/>
          <w:lang w:val="af-ZA"/>
        </w:rPr>
      </w:pPr>
      <w:r w:rsidRPr="00713E1C">
        <w:rPr>
          <w:rFonts w:ascii="GHEA Grapalat" w:hAnsi="GHEA Grapalat" w:cs="Sylfaen"/>
          <w:b/>
          <w:sz w:val="21"/>
          <w:szCs w:val="21"/>
          <w:lang w:val="af-ZA"/>
        </w:rPr>
        <w:t>ՀԱՅՏԱՐԱՐՈՒԹՅՈՒՆ</w:t>
      </w:r>
    </w:p>
    <w:p w:rsidR="00A13798" w:rsidRPr="00713E1C" w:rsidRDefault="00A13798" w:rsidP="00A13798">
      <w:pPr>
        <w:jc w:val="center"/>
        <w:rPr>
          <w:rFonts w:ascii="GHEA Grapalat" w:hAnsi="GHEA Grapalat"/>
          <w:b/>
          <w:sz w:val="21"/>
          <w:szCs w:val="21"/>
          <w:lang w:val="af-ZA"/>
        </w:rPr>
      </w:pPr>
      <w:r w:rsidRPr="00713E1C">
        <w:rPr>
          <w:rFonts w:ascii="GHEA Grapalat" w:hAnsi="GHEA Grapalat"/>
          <w:b/>
          <w:sz w:val="21"/>
          <w:szCs w:val="21"/>
          <w:lang w:val="af-ZA"/>
        </w:rPr>
        <w:t>հրավերի պարզաբանման մասին</w:t>
      </w:r>
    </w:p>
    <w:p w:rsidR="00A13798" w:rsidRPr="00713E1C" w:rsidRDefault="00A13798" w:rsidP="00A13798">
      <w:pPr>
        <w:pStyle w:val="Heading3"/>
        <w:ind w:firstLine="0"/>
        <w:rPr>
          <w:rFonts w:ascii="GHEA Grapalat" w:hAnsi="GHEA Grapalat" w:cs="Sylfaen"/>
          <w:b w:val="0"/>
          <w:sz w:val="21"/>
          <w:szCs w:val="21"/>
          <w:lang w:val="af-ZA"/>
        </w:rPr>
      </w:pPr>
    </w:p>
    <w:p w:rsidR="00A13798" w:rsidRPr="00403AD6" w:rsidRDefault="00A13798" w:rsidP="00A13798">
      <w:pPr>
        <w:pStyle w:val="Heading3"/>
        <w:ind w:firstLine="0"/>
        <w:rPr>
          <w:rFonts w:ascii="GHEA Grapalat" w:hAnsi="GHEA Grapalat"/>
          <w:b w:val="0"/>
          <w:sz w:val="22"/>
          <w:szCs w:val="22"/>
          <w:lang w:val="af-ZA"/>
        </w:rPr>
      </w:pPr>
      <w:r w:rsidRPr="00403AD6">
        <w:rPr>
          <w:rFonts w:ascii="GHEA Grapalat" w:hAnsi="GHEA Grapalat" w:cs="Sylfaen"/>
          <w:b w:val="0"/>
          <w:sz w:val="22"/>
          <w:szCs w:val="22"/>
          <w:lang w:val="af-ZA"/>
        </w:rPr>
        <w:t>Հայտարարության</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սույն</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տեքստը</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հաստատված</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է</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գնահատող</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հանձնաժողովի</w:t>
      </w:r>
    </w:p>
    <w:p w:rsidR="00A13798" w:rsidRPr="00403AD6" w:rsidRDefault="00A13798" w:rsidP="00A13798">
      <w:pPr>
        <w:pStyle w:val="Heading3"/>
        <w:ind w:firstLine="0"/>
        <w:rPr>
          <w:rFonts w:ascii="GHEA Grapalat" w:hAnsi="GHEA Grapalat"/>
          <w:b w:val="0"/>
          <w:sz w:val="22"/>
          <w:szCs w:val="22"/>
          <w:lang w:val="af-ZA"/>
        </w:rPr>
      </w:pPr>
      <w:r w:rsidRPr="00403AD6">
        <w:rPr>
          <w:rFonts w:ascii="GHEA Grapalat" w:hAnsi="GHEA Grapalat"/>
          <w:b w:val="0"/>
          <w:sz w:val="22"/>
          <w:szCs w:val="22"/>
          <w:lang w:val="af-ZA"/>
        </w:rPr>
        <w:t xml:space="preserve"> 20</w:t>
      </w:r>
      <w:r w:rsidR="00E00AE9">
        <w:rPr>
          <w:rFonts w:ascii="GHEA Grapalat" w:hAnsi="GHEA Grapalat"/>
          <w:b w:val="0"/>
          <w:sz w:val="22"/>
          <w:szCs w:val="22"/>
          <w:lang w:val="af-ZA"/>
        </w:rPr>
        <w:t>20</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թվականի</w:t>
      </w:r>
      <w:r w:rsidRPr="00403AD6">
        <w:rPr>
          <w:rFonts w:ascii="GHEA Grapalat" w:hAnsi="GHEA Grapalat"/>
          <w:b w:val="0"/>
          <w:sz w:val="22"/>
          <w:szCs w:val="22"/>
          <w:lang w:val="af-ZA"/>
        </w:rPr>
        <w:t xml:space="preserve"> </w:t>
      </w:r>
      <w:r w:rsidR="00E00AE9">
        <w:rPr>
          <w:rFonts w:ascii="GHEA Grapalat" w:hAnsi="GHEA Grapalat"/>
          <w:b w:val="0"/>
          <w:sz w:val="22"/>
          <w:szCs w:val="22"/>
          <w:lang w:val="hy-AM"/>
        </w:rPr>
        <w:t>հունվարի</w:t>
      </w:r>
      <w:r w:rsidRPr="00403AD6">
        <w:rPr>
          <w:rFonts w:ascii="GHEA Grapalat" w:hAnsi="GHEA Grapalat"/>
          <w:b w:val="0"/>
          <w:sz w:val="22"/>
          <w:szCs w:val="22"/>
          <w:lang w:val="af-ZA"/>
        </w:rPr>
        <w:t xml:space="preserve"> </w:t>
      </w:r>
      <w:r w:rsidR="00E00AE9">
        <w:rPr>
          <w:rFonts w:ascii="GHEA Grapalat" w:hAnsi="GHEA Grapalat"/>
          <w:b w:val="0"/>
          <w:sz w:val="22"/>
          <w:szCs w:val="22"/>
          <w:lang w:val="hy-AM"/>
        </w:rPr>
        <w:t>31</w:t>
      </w:r>
      <w:r w:rsidRPr="00403AD6">
        <w:rPr>
          <w:rFonts w:ascii="GHEA Grapalat" w:hAnsi="GHEA Grapalat"/>
          <w:b w:val="0"/>
          <w:sz w:val="22"/>
          <w:szCs w:val="22"/>
          <w:lang w:val="af-ZA"/>
        </w:rPr>
        <w:t>-</w:t>
      </w:r>
      <w:r w:rsidRPr="00403AD6">
        <w:rPr>
          <w:rFonts w:ascii="GHEA Grapalat" w:hAnsi="GHEA Grapalat" w:cs="Sylfaen"/>
          <w:b w:val="0"/>
          <w:sz w:val="22"/>
          <w:szCs w:val="22"/>
          <w:lang w:val="af-ZA"/>
        </w:rPr>
        <w:t>ի</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թիվ</w:t>
      </w:r>
      <w:r w:rsidRPr="00403AD6">
        <w:rPr>
          <w:rFonts w:ascii="GHEA Grapalat" w:hAnsi="GHEA Grapalat"/>
          <w:b w:val="0"/>
          <w:sz w:val="22"/>
          <w:szCs w:val="22"/>
          <w:lang w:val="af-ZA"/>
        </w:rPr>
        <w:t xml:space="preserve"> </w:t>
      </w:r>
      <w:r w:rsidR="001337CA" w:rsidRPr="00403AD6">
        <w:rPr>
          <w:rFonts w:ascii="GHEA Grapalat" w:hAnsi="GHEA Grapalat"/>
          <w:b w:val="0"/>
          <w:sz w:val="22"/>
          <w:szCs w:val="22"/>
          <w:lang w:val="hy-AM"/>
        </w:rPr>
        <w:t>1</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որոշմամբ</w:t>
      </w:r>
      <w:r w:rsidRPr="00403AD6">
        <w:rPr>
          <w:rFonts w:ascii="GHEA Grapalat" w:hAnsi="GHEA Grapalat"/>
          <w:b w:val="0"/>
          <w:sz w:val="22"/>
          <w:szCs w:val="22"/>
          <w:lang w:val="af-ZA"/>
        </w:rPr>
        <w:t xml:space="preserve"> և </w:t>
      </w:r>
      <w:r w:rsidRPr="00403AD6">
        <w:rPr>
          <w:rFonts w:ascii="GHEA Grapalat" w:hAnsi="GHEA Grapalat" w:cs="Sylfaen"/>
          <w:b w:val="0"/>
          <w:sz w:val="22"/>
          <w:szCs w:val="22"/>
          <w:lang w:val="af-ZA"/>
        </w:rPr>
        <w:t>հրապարակվում</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է</w:t>
      </w:r>
      <w:r w:rsidRPr="00403AD6">
        <w:rPr>
          <w:rFonts w:ascii="GHEA Grapalat" w:hAnsi="GHEA Grapalat"/>
          <w:b w:val="0"/>
          <w:sz w:val="22"/>
          <w:szCs w:val="22"/>
          <w:lang w:val="af-ZA"/>
        </w:rPr>
        <w:t xml:space="preserve"> </w:t>
      </w:r>
    </w:p>
    <w:p w:rsidR="00A13798" w:rsidRPr="00403AD6" w:rsidRDefault="00A13798" w:rsidP="00A13798">
      <w:pPr>
        <w:pStyle w:val="Heading3"/>
        <w:ind w:firstLine="0"/>
        <w:rPr>
          <w:rFonts w:ascii="GHEA Grapalat" w:hAnsi="GHEA Grapalat"/>
          <w:b w:val="0"/>
          <w:sz w:val="22"/>
          <w:szCs w:val="22"/>
          <w:lang w:val="af-ZA"/>
        </w:rPr>
      </w:pPr>
      <w:r w:rsidRPr="00403AD6">
        <w:rPr>
          <w:rFonts w:ascii="GHEA Grapalat" w:hAnsi="GHEA Grapalat"/>
          <w:b w:val="0"/>
          <w:sz w:val="22"/>
          <w:szCs w:val="22"/>
          <w:lang w:val="af-ZA"/>
        </w:rPr>
        <w:t>“</w:t>
      </w:r>
      <w:r w:rsidRPr="00403AD6">
        <w:rPr>
          <w:rFonts w:ascii="GHEA Grapalat" w:hAnsi="GHEA Grapalat" w:cs="Sylfaen"/>
          <w:b w:val="0"/>
          <w:sz w:val="22"/>
          <w:szCs w:val="22"/>
          <w:lang w:val="af-ZA"/>
        </w:rPr>
        <w:t>Գնումների</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մասին</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ՀՀ</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օրենքի</w:t>
      </w:r>
      <w:r w:rsidRPr="00403AD6">
        <w:rPr>
          <w:rFonts w:ascii="GHEA Grapalat" w:hAnsi="GHEA Grapalat"/>
          <w:b w:val="0"/>
          <w:sz w:val="22"/>
          <w:szCs w:val="22"/>
          <w:lang w:val="af-ZA"/>
        </w:rPr>
        <w:t xml:space="preserve"> 29-</w:t>
      </w:r>
      <w:r w:rsidRPr="00403AD6">
        <w:rPr>
          <w:rFonts w:ascii="GHEA Grapalat" w:hAnsi="GHEA Grapalat" w:cs="Sylfaen"/>
          <w:b w:val="0"/>
          <w:sz w:val="22"/>
          <w:szCs w:val="22"/>
          <w:lang w:val="af-ZA"/>
        </w:rPr>
        <w:t>րդ</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հոդվածի</w:t>
      </w:r>
      <w:r w:rsidRPr="00403AD6">
        <w:rPr>
          <w:rFonts w:ascii="GHEA Grapalat" w:hAnsi="GHEA Grapalat"/>
          <w:b w:val="0"/>
          <w:sz w:val="22"/>
          <w:szCs w:val="22"/>
          <w:lang w:val="af-ZA"/>
        </w:rPr>
        <w:t xml:space="preserve"> </w:t>
      </w:r>
      <w:r w:rsidRPr="00403AD6">
        <w:rPr>
          <w:rFonts w:ascii="GHEA Grapalat" w:hAnsi="GHEA Grapalat" w:cs="Sylfaen"/>
          <w:b w:val="0"/>
          <w:sz w:val="22"/>
          <w:szCs w:val="22"/>
          <w:lang w:val="af-ZA"/>
        </w:rPr>
        <w:t>համաձայն</w:t>
      </w:r>
    </w:p>
    <w:p w:rsidR="00A13798" w:rsidRPr="00403AD6" w:rsidRDefault="00A13798" w:rsidP="00A13798">
      <w:pPr>
        <w:pStyle w:val="Heading3"/>
        <w:ind w:firstLine="0"/>
        <w:rPr>
          <w:rFonts w:ascii="GHEA Grapalat" w:hAnsi="GHEA Grapalat"/>
          <w:b w:val="0"/>
          <w:sz w:val="22"/>
          <w:szCs w:val="22"/>
          <w:lang w:val="af-ZA"/>
        </w:rPr>
      </w:pPr>
    </w:p>
    <w:p w:rsidR="00A13798" w:rsidRPr="00403AD6" w:rsidRDefault="00A13798" w:rsidP="00A13798">
      <w:pPr>
        <w:pStyle w:val="Heading3"/>
        <w:ind w:firstLine="0"/>
        <w:rPr>
          <w:rFonts w:ascii="GHEA Grapalat" w:hAnsi="GHEA Grapalat" w:cs="Sylfaen"/>
          <w:b w:val="0"/>
          <w:sz w:val="22"/>
          <w:szCs w:val="22"/>
          <w:u w:val="single"/>
          <w:lang w:val="hy-AM"/>
        </w:rPr>
      </w:pPr>
      <w:r w:rsidRPr="00403AD6">
        <w:rPr>
          <w:rFonts w:ascii="GHEA Grapalat" w:hAnsi="GHEA Grapalat"/>
          <w:b w:val="0"/>
          <w:sz w:val="22"/>
          <w:szCs w:val="22"/>
          <w:lang w:val="af-ZA"/>
        </w:rPr>
        <w:t xml:space="preserve">Ընթացակարգի ծածկագիրը </w:t>
      </w:r>
      <w:r w:rsidR="001337CA" w:rsidRPr="00403AD6">
        <w:rPr>
          <w:rFonts w:ascii="GHEA Grapalat" w:hAnsi="GHEA Grapalat"/>
          <w:b w:val="0"/>
          <w:sz w:val="22"/>
          <w:szCs w:val="22"/>
          <w:lang w:val="hy-AM"/>
        </w:rPr>
        <w:t>ԵՔ-</w:t>
      </w:r>
      <w:r w:rsidR="00012AEF" w:rsidRPr="00403AD6">
        <w:rPr>
          <w:rFonts w:ascii="GHEA Grapalat" w:hAnsi="GHEA Grapalat"/>
          <w:b w:val="0"/>
          <w:sz w:val="22"/>
          <w:szCs w:val="22"/>
          <w:lang w:val="hy-AM"/>
        </w:rPr>
        <w:t>ԲՄ</w:t>
      </w:r>
      <w:r w:rsidR="00466CDA" w:rsidRPr="00403AD6">
        <w:rPr>
          <w:rFonts w:ascii="GHEA Grapalat" w:hAnsi="GHEA Grapalat"/>
          <w:b w:val="0"/>
          <w:sz w:val="22"/>
          <w:szCs w:val="22"/>
          <w:lang w:val="hy-AM"/>
        </w:rPr>
        <w:t>ԱՊ</w:t>
      </w:r>
      <w:r w:rsidR="001337CA" w:rsidRPr="00403AD6">
        <w:rPr>
          <w:rFonts w:ascii="GHEA Grapalat" w:hAnsi="GHEA Grapalat"/>
          <w:b w:val="0"/>
          <w:sz w:val="22"/>
          <w:szCs w:val="22"/>
          <w:lang w:val="hy-AM"/>
        </w:rPr>
        <w:t>ՁԲ-</w:t>
      </w:r>
      <w:r w:rsidR="00E00AE9">
        <w:rPr>
          <w:rFonts w:ascii="GHEA Grapalat" w:hAnsi="GHEA Grapalat"/>
          <w:b w:val="0"/>
          <w:sz w:val="22"/>
          <w:szCs w:val="22"/>
          <w:lang w:val="hy-AM"/>
        </w:rPr>
        <w:t>20</w:t>
      </w:r>
      <w:r w:rsidR="001337CA" w:rsidRPr="00403AD6">
        <w:rPr>
          <w:rFonts w:ascii="GHEA Grapalat" w:hAnsi="GHEA Grapalat"/>
          <w:b w:val="0"/>
          <w:sz w:val="22"/>
          <w:szCs w:val="22"/>
          <w:lang w:val="hy-AM"/>
        </w:rPr>
        <w:t>/</w:t>
      </w:r>
      <w:r w:rsidR="00E00AE9">
        <w:rPr>
          <w:rFonts w:ascii="GHEA Grapalat" w:hAnsi="GHEA Grapalat"/>
          <w:b w:val="0"/>
          <w:sz w:val="22"/>
          <w:szCs w:val="22"/>
          <w:lang w:val="hy-AM"/>
        </w:rPr>
        <w:t>4</w:t>
      </w:r>
    </w:p>
    <w:p w:rsidR="00A13798" w:rsidRPr="00403AD6" w:rsidRDefault="00A13798" w:rsidP="00A13798">
      <w:pPr>
        <w:rPr>
          <w:rFonts w:ascii="GHEA Grapalat" w:hAnsi="GHEA Grapalat" w:cs="Sylfaen"/>
          <w:lang w:val="hy-AM"/>
        </w:rPr>
      </w:pPr>
    </w:p>
    <w:p w:rsidR="00A13798" w:rsidRPr="00403AD6" w:rsidRDefault="00A13798" w:rsidP="001337CA">
      <w:pPr>
        <w:ind w:firstLine="709"/>
        <w:jc w:val="both"/>
        <w:rPr>
          <w:rFonts w:ascii="GHEA Grapalat" w:hAnsi="GHEA Grapalat" w:cs="Sylfaen"/>
          <w:lang w:val="af-ZA"/>
        </w:rPr>
      </w:pPr>
      <w:r w:rsidRPr="00403AD6">
        <w:rPr>
          <w:rFonts w:ascii="GHEA Grapalat" w:hAnsi="GHEA Grapalat" w:cs="Sylfaen"/>
          <w:lang w:val="hy-AM"/>
        </w:rPr>
        <w:tab/>
      </w:r>
      <w:r w:rsidR="001337CA" w:rsidRPr="00403AD6">
        <w:rPr>
          <w:rFonts w:ascii="GHEA Grapalat" w:hAnsi="GHEA Grapalat" w:cs="Sylfaen"/>
          <w:lang w:val="hy-AM"/>
        </w:rPr>
        <w:t>Երևանի քաղաքապետարանի</w:t>
      </w:r>
      <w:r w:rsidRPr="00403AD6">
        <w:rPr>
          <w:rFonts w:ascii="GHEA Grapalat" w:hAnsi="GHEA Grapalat" w:cs="Sylfaen"/>
          <w:lang w:val="hy-AM"/>
        </w:rPr>
        <w:t xml:space="preserve"> կարիքների համար </w:t>
      </w:r>
      <w:r w:rsidR="00E00AE9">
        <w:rPr>
          <w:rFonts w:ascii="GHEA Grapalat" w:hAnsi="GHEA Grapalat" w:cs="Sylfaen"/>
          <w:lang w:val="hy-AM"/>
        </w:rPr>
        <w:t>առողջապահական կազմակերպությունների համար բժշկական սարքավորումների</w:t>
      </w:r>
      <w:r w:rsidR="00E00AE9" w:rsidRPr="00035297">
        <w:rPr>
          <w:rFonts w:ascii="GHEA Grapalat" w:hAnsi="GHEA Grapalat" w:cs="Sylfaen"/>
          <w:lang w:val="af-ZA"/>
        </w:rPr>
        <w:t xml:space="preserve"> </w:t>
      </w:r>
      <w:r w:rsidR="00E00AE9">
        <w:rPr>
          <w:rFonts w:ascii="GHEA Grapalat" w:hAnsi="GHEA Grapalat" w:cs="Sylfaen"/>
          <w:lang w:val="hy-AM"/>
        </w:rPr>
        <w:t xml:space="preserve">և պարագաների </w:t>
      </w:r>
      <w:r w:rsidRPr="00403AD6">
        <w:rPr>
          <w:rFonts w:ascii="GHEA Grapalat" w:hAnsi="GHEA Grapalat" w:cs="Sylfaen"/>
          <w:lang w:val="hy-AM"/>
        </w:rPr>
        <w:t xml:space="preserve">ձեռքբերման նպատակով կազմակերպված </w:t>
      </w:r>
      <w:r w:rsidR="00CF6096" w:rsidRPr="00403AD6">
        <w:rPr>
          <w:rFonts w:ascii="GHEA Grapalat" w:hAnsi="GHEA Grapalat" w:cs="Sylfaen"/>
          <w:lang w:val="hy-AM"/>
        </w:rPr>
        <w:t>ԵՔ-</w:t>
      </w:r>
      <w:r w:rsidR="00012AEF" w:rsidRPr="00403AD6">
        <w:rPr>
          <w:rFonts w:ascii="GHEA Grapalat" w:hAnsi="GHEA Grapalat" w:cs="Sylfaen"/>
          <w:lang w:val="hy-AM"/>
        </w:rPr>
        <w:t>ԲՄ</w:t>
      </w:r>
      <w:r w:rsidR="00CF6096" w:rsidRPr="00403AD6">
        <w:rPr>
          <w:rFonts w:ascii="GHEA Grapalat" w:hAnsi="GHEA Grapalat" w:cs="Sylfaen"/>
          <w:lang w:val="hy-AM"/>
        </w:rPr>
        <w:t>ԱՊՁԲ</w:t>
      </w:r>
      <w:r w:rsidR="002979EA" w:rsidRPr="00403AD6">
        <w:rPr>
          <w:rFonts w:ascii="GHEA Grapalat" w:hAnsi="GHEA Grapalat" w:cs="Sylfaen"/>
          <w:lang w:val="hy-AM"/>
        </w:rPr>
        <w:t>-</w:t>
      </w:r>
      <w:r w:rsidR="00E00AE9">
        <w:rPr>
          <w:rFonts w:ascii="GHEA Grapalat" w:hAnsi="GHEA Grapalat" w:cs="Sylfaen"/>
          <w:lang w:val="hy-AM"/>
        </w:rPr>
        <w:t>20</w:t>
      </w:r>
      <w:r w:rsidR="002979EA" w:rsidRPr="00403AD6">
        <w:rPr>
          <w:rFonts w:ascii="GHEA Grapalat" w:hAnsi="GHEA Grapalat" w:cs="Sylfaen"/>
          <w:lang w:val="hy-AM"/>
        </w:rPr>
        <w:t>/</w:t>
      </w:r>
      <w:r w:rsidR="00E00AE9">
        <w:rPr>
          <w:rFonts w:ascii="GHEA Grapalat" w:hAnsi="GHEA Grapalat" w:cs="Sylfaen"/>
          <w:lang w:val="hy-AM"/>
        </w:rPr>
        <w:t>4</w:t>
      </w:r>
      <w:r w:rsidR="001337CA" w:rsidRPr="00403AD6">
        <w:rPr>
          <w:rFonts w:ascii="GHEA Grapalat" w:hAnsi="GHEA Grapalat" w:cs="Sylfaen"/>
          <w:lang w:val="hy-AM"/>
        </w:rPr>
        <w:t xml:space="preserve"> </w:t>
      </w:r>
      <w:r w:rsidRPr="00403AD6">
        <w:rPr>
          <w:rFonts w:ascii="GHEA Grapalat" w:hAnsi="GHEA Grapalat" w:cs="Sylfaen"/>
          <w:lang w:val="hy-AM"/>
        </w:rPr>
        <w:t>ծածկագրով գնման ընթացակարգի գնահատող հանձնաժողովը ստորև ներկայացնում է նույն ծածկագրով հրավերի վերաբերյալ</w:t>
      </w:r>
      <w:r w:rsidR="002979EA" w:rsidRPr="00403AD6">
        <w:rPr>
          <w:rFonts w:ascii="GHEA Grapalat" w:hAnsi="GHEA Grapalat" w:cs="Sylfaen"/>
          <w:lang w:val="hy-AM"/>
        </w:rPr>
        <w:t xml:space="preserve"> </w:t>
      </w:r>
      <w:r w:rsidR="00E00AE9">
        <w:rPr>
          <w:rFonts w:ascii="GHEA Grapalat" w:hAnsi="GHEA Grapalat" w:cs="Sylfaen"/>
          <w:lang w:val="hy-AM"/>
        </w:rPr>
        <w:t>29</w:t>
      </w:r>
      <w:r w:rsidR="002979EA" w:rsidRPr="00403AD6">
        <w:rPr>
          <w:rFonts w:ascii="GHEA Grapalat" w:hAnsi="GHEA Grapalat" w:cs="Sylfaen"/>
          <w:lang w:val="hy-AM"/>
        </w:rPr>
        <w:t>.0</w:t>
      </w:r>
      <w:r w:rsidR="00E00AE9">
        <w:rPr>
          <w:rFonts w:ascii="GHEA Grapalat" w:hAnsi="GHEA Grapalat" w:cs="Sylfaen"/>
          <w:lang w:val="hy-AM"/>
        </w:rPr>
        <w:t>1</w:t>
      </w:r>
      <w:r w:rsidR="002979EA" w:rsidRPr="00403AD6">
        <w:rPr>
          <w:rFonts w:ascii="GHEA Grapalat" w:hAnsi="GHEA Grapalat" w:cs="Sylfaen"/>
          <w:lang w:val="hy-AM"/>
        </w:rPr>
        <w:t>.20</w:t>
      </w:r>
      <w:r w:rsidR="00E00AE9">
        <w:rPr>
          <w:rFonts w:ascii="GHEA Grapalat" w:hAnsi="GHEA Grapalat" w:cs="Sylfaen"/>
          <w:lang w:val="hy-AM"/>
        </w:rPr>
        <w:t>20</w:t>
      </w:r>
      <w:r w:rsidR="002979EA" w:rsidRPr="00403AD6">
        <w:rPr>
          <w:rFonts w:ascii="GHEA Grapalat" w:hAnsi="GHEA Grapalat" w:cs="Sylfaen"/>
          <w:lang w:val="hy-AM"/>
        </w:rPr>
        <w:t xml:space="preserve">թ. </w:t>
      </w:r>
      <w:r w:rsidRPr="00403AD6">
        <w:rPr>
          <w:rFonts w:ascii="GHEA Grapalat" w:hAnsi="GHEA Grapalat" w:cs="Sylfaen"/>
          <w:lang w:val="hy-AM"/>
        </w:rPr>
        <w:t xml:space="preserve">ստացված հարցադրումը և </w:t>
      </w:r>
      <w:r w:rsidR="00E00AE9">
        <w:rPr>
          <w:rFonts w:ascii="GHEA Grapalat" w:hAnsi="GHEA Grapalat" w:cs="Sylfaen"/>
          <w:lang w:val="hy-AM"/>
        </w:rPr>
        <w:t>դրա</w:t>
      </w:r>
      <w:r w:rsidRPr="00403AD6">
        <w:rPr>
          <w:rFonts w:ascii="GHEA Grapalat" w:hAnsi="GHEA Grapalat" w:cs="Sylfaen"/>
          <w:lang w:val="af-ZA"/>
        </w:rPr>
        <w:t xml:space="preserve"> վերաբերյալ </w:t>
      </w:r>
      <w:r w:rsidR="00E00AE9">
        <w:rPr>
          <w:rFonts w:ascii="GHEA Grapalat" w:hAnsi="GHEA Grapalat" w:cs="Sylfaen"/>
          <w:lang w:val="hy-AM"/>
        </w:rPr>
        <w:t>31</w:t>
      </w:r>
      <w:r w:rsidR="001337CA" w:rsidRPr="00403AD6">
        <w:rPr>
          <w:rFonts w:ascii="GHEA Grapalat" w:hAnsi="GHEA Grapalat" w:cs="Sylfaen"/>
          <w:lang w:val="hy-AM"/>
        </w:rPr>
        <w:t>.</w:t>
      </w:r>
      <w:r w:rsidR="00E00AE9">
        <w:rPr>
          <w:rFonts w:ascii="GHEA Grapalat" w:hAnsi="GHEA Grapalat" w:cs="Sylfaen"/>
          <w:lang w:val="hy-AM"/>
        </w:rPr>
        <w:t>01</w:t>
      </w:r>
      <w:r w:rsidR="001337CA" w:rsidRPr="00403AD6">
        <w:rPr>
          <w:rFonts w:ascii="GHEA Grapalat" w:hAnsi="GHEA Grapalat" w:cs="Sylfaen"/>
          <w:lang w:val="hy-AM"/>
        </w:rPr>
        <w:t>.20</w:t>
      </w:r>
      <w:r w:rsidR="00E00AE9">
        <w:rPr>
          <w:rFonts w:ascii="GHEA Grapalat" w:hAnsi="GHEA Grapalat" w:cs="Sylfaen"/>
          <w:lang w:val="hy-AM"/>
        </w:rPr>
        <w:t>20</w:t>
      </w:r>
      <w:r w:rsidR="001337CA" w:rsidRPr="00403AD6">
        <w:rPr>
          <w:rFonts w:ascii="GHEA Grapalat" w:hAnsi="GHEA Grapalat" w:cs="Sylfaen"/>
          <w:lang w:val="hy-AM"/>
        </w:rPr>
        <w:t>թ.</w:t>
      </w:r>
      <w:r w:rsidRPr="00403AD6">
        <w:rPr>
          <w:rFonts w:ascii="GHEA Grapalat" w:hAnsi="GHEA Grapalat" w:cs="Sylfaen"/>
          <w:lang w:val="af-ZA"/>
        </w:rPr>
        <w:t xml:space="preserve"> տրամադրված պարզաբանումը`</w:t>
      </w:r>
    </w:p>
    <w:p w:rsidR="001337CA" w:rsidRPr="00403AD6" w:rsidRDefault="00A13798" w:rsidP="001337CA">
      <w:pPr>
        <w:pStyle w:val="BodyTextIndent3"/>
        <w:tabs>
          <w:tab w:val="left" w:pos="540"/>
        </w:tabs>
        <w:spacing w:line="240" w:lineRule="auto"/>
        <w:ind w:left="0"/>
        <w:jc w:val="both"/>
        <w:rPr>
          <w:rFonts w:ascii="GHEA Grapalat" w:hAnsi="GHEA Grapalat" w:cs="Sylfaen"/>
          <w:sz w:val="22"/>
          <w:szCs w:val="22"/>
          <w:u w:val="single"/>
          <w:lang w:val="af-ZA"/>
        </w:rPr>
      </w:pPr>
      <w:r w:rsidRPr="00403AD6">
        <w:rPr>
          <w:rFonts w:ascii="GHEA Grapalat" w:hAnsi="GHEA Grapalat" w:cs="Sylfaen"/>
          <w:sz w:val="22"/>
          <w:szCs w:val="22"/>
          <w:u w:val="single"/>
          <w:lang w:val="af-ZA"/>
        </w:rPr>
        <w:t xml:space="preserve">Հարցադրում N 1 </w:t>
      </w:r>
    </w:p>
    <w:p w:rsidR="00824408" w:rsidRPr="00403AD6" w:rsidRDefault="00824408" w:rsidP="00824408">
      <w:pPr>
        <w:spacing w:after="0" w:line="240" w:lineRule="auto"/>
        <w:rPr>
          <w:rFonts w:ascii="GHEA Grapalat" w:hAnsi="GHEA Grapalat"/>
          <w:lang w:val="hy-AM"/>
        </w:rPr>
      </w:pPr>
    </w:p>
    <w:p w:rsidR="00E00AE9" w:rsidRPr="00FD787A" w:rsidRDefault="00E00AE9" w:rsidP="00E00AE9">
      <w:pPr>
        <w:jc w:val="both"/>
        <w:rPr>
          <w:rFonts w:ascii="GHEA Grapalat" w:eastAsia="Times New Roman" w:hAnsi="GHEA Grapalat" w:cs="Times New Roman"/>
          <w:lang w:val="af-ZA"/>
        </w:rPr>
      </w:pPr>
      <w:r w:rsidRPr="00E00AE9">
        <w:rPr>
          <w:rFonts w:ascii="GHEA Grapalat" w:eastAsia="Times New Roman" w:hAnsi="GHEA Grapalat" w:cs="Times New Roman"/>
          <w:lang w:val="hy-AM"/>
        </w:rPr>
        <w:t>Հարգելի</w:t>
      </w:r>
      <w:r w:rsidRPr="00FD787A">
        <w:rPr>
          <w:rFonts w:ascii="GHEA Grapalat" w:eastAsia="Times New Roman" w:hAnsi="GHEA Grapalat" w:cs="Times New Roman"/>
          <w:lang w:val="af-ZA"/>
        </w:rPr>
        <w:t xml:space="preserve"> </w:t>
      </w:r>
      <w:r w:rsidRPr="00E00AE9">
        <w:rPr>
          <w:rFonts w:ascii="GHEA Grapalat" w:eastAsia="Times New Roman" w:hAnsi="GHEA Grapalat" w:cs="Times New Roman"/>
          <w:lang w:val="hy-AM"/>
        </w:rPr>
        <w:t>գործընկեր՝</w:t>
      </w:r>
    </w:p>
    <w:p w:rsidR="00E00AE9" w:rsidRPr="00E00AE9" w:rsidRDefault="00E00AE9" w:rsidP="00E00AE9">
      <w:pPr>
        <w:jc w:val="both"/>
        <w:rPr>
          <w:rFonts w:ascii="GHEA Grapalat" w:eastAsia="Times New Roman" w:hAnsi="GHEA Grapalat" w:cs="Times New Roman"/>
          <w:lang w:val="hy-AM"/>
        </w:rPr>
      </w:pPr>
      <w:r w:rsidRPr="00E00AE9">
        <w:rPr>
          <w:rFonts w:ascii="GHEA Grapalat" w:eastAsia="Times New Roman" w:hAnsi="GHEA Grapalat" w:cs="Times New Roman"/>
          <w:lang w:val="hy-AM"/>
        </w:rPr>
        <w:t>Խնդրում ենք պարզաբանել սույն մրցույթի 3-րդ չափաբաժնի համար թեստի հիշողությունը նշված է ոչ պակաս քան 3000 թեստ,  դա վերաբեվում է հիվանդների արդյունքների հիշողությա՞նը? Այս չափանինիշը չի ազդում անալիզների արդյունքների ճշգրտության վրա, ուստի խնդրում ենք պարզաբանել՝ բոլոր այլ չափանիշների համապատասխանության կամ ավելի լավ լինելու պարագայում,  հիվանդների անալիզների  արդյունքների հիշողությունը 2500 թեստի դեպքում ընդունելի  շեղու՞մ է?</w:t>
      </w:r>
    </w:p>
    <w:p w:rsidR="00012AEF" w:rsidRPr="00403AD6" w:rsidRDefault="00012AEF" w:rsidP="00D67481">
      <w:pPr>
        <w:pStyle w:val="BodyTextIndent3"/>
        <w:tabs>
          <w:tab w:val="left" w:pos="540"/>
        </w:tabs>
        <w:spacing w:line="240" w:lineRule="auto"/>
        <w:ind w:left="0"/>
        <w:jc w:val="both"/>
        <w:rPr>
          <w:rFonts w:ascii="GHEA Grapalat" w:hAnsi="GHEA Grapalat" w:cs="Sylfaen"/>
          <w:sz w:val="22"/>
          <w:szCs w:val="22"/>
          <w:u w:val="single"/>
          <w:lang w:val="hy-AM"/>
        </w:rPr>
      </w:pPr>
    </w:p>
    <w:p w:rsidR="001337CA" w:rsidRDefault="00A13798" w:rsidP="00D67481">
      <w:pPr>
        <w:pStyle w:val="BodyTextIndent3"/>
        <w:tabs>
          <w:tab w:val="left" w:pos="540"/>
        </w:tabs>
        <w:spacing w:line="240" w:lineRule="auto"/>
        <w:ind w:left="0"/>
        <w:jc w:val="both"/>
        <w:rPr>
          <w:rFonts w:ascii="GHEA Grapalat" w:hAnsi="GHEA Grapalat"/>
          <w:sz w:val="22"/>
          <w:szCs w:val="22"/>
          <w:u w:val="single"/>
          <w:lang w:val="hy-AM"/>
        </w:rPr>
      </w:pPr>
      <w:r w:rsidRPr="00403AD6">
        <w:rPr>
          <w:rFonts w:ascii="GHEA Grapalat" w:hAnsi="GHEA Grapalat" w:cs="Sylfaen"/>
          <w:sz w:val="22"/>
          <w:szCs w:val="22"/>
          <w:u w:val="single"/>
          <w:lang w:val="af-ZA"/>
        </w:rPr>
        <w:t>Պարզաբանում</w:t>
      </w:r>
      <w:r w:rsidRPr="00403AD6">
        <w:rPr>
          <w:rFonts w:ascii="GHEA Grapalat" w:hAnsi="GHEA Grapalat" w:cs="Arial Armenian"/>
          <w:sz w:val="22"/>
          <w:szCs w:val="22"/>
          <w:u w:val="single"/>
          <w:lang w:val="af-ZA"/>
        </w:rPr>
        <w:t xml:space="preserve"> N 1</w:t>
      </w:r>
      <w:r w:rsidRPr="00403AD6">
        <w:rPr>
          <w:rFonts w:ascii="GHEA Grapalat" w:hAnsi="GHEA Grapalat"/>
          <w:sz w:val="22"/>
          <w:szCs w:val="22"/>
          <w:u w:val="single"/>
          <w:lang w:val="af-ZA"/>
        </w:rPr>
        <w:t xml:space="preserve"> </w:t>
      </w:r>
    </w:p>
    <w:p w:rsidR="00E00AE9" w:rsidRPr="001F0C68" w:rsidRDefault="00E00AE9" w:rsidP="00E00AE9">
      <w:pPr>
        <w:jc w:val="both"/>
        <w:rPr>
          <w:rFonts w:ascii="GHEA Grapalat" w:hAnsi="GHEA Grapalat"/>
          <w:lang w:val="hy-AM"/>
        </w:rPr>
      </w:pPr>
      <w:r w:rsidRPr="001F0C68">
        <w:rPr>
          <w:rFonts w:ascii="GHEA Grapalat" w:hAnsi="GHEA Grapalat"/>
          <w:lang w:val="hy-AM"/>
        </w:rPr>
        <w:t xml:space="preserve">Ի պատասխան գնման ընթացակարգի վերաբերյալ կատարված </w:t>
      </w:r>
      <w:r w:rsidR="00217DD4">
        <w:rPr>
          <w:rFonts w:ascii="GHEA Grapalat" w:hAnsi="GHEA Grapalat"/>
          <w:lang w:val="hy-AM"/>
        </w:rPr>
        <w:t>պարզաբանման</w:t>
      </w:r>
      <w:r w:rsidRPr="001F0C68">
        <w:rPr>
          <w:rFonts w:ascii="GHEA Grapalat" w:hAnsi="GHEA Grapalat"/>
          <w:lang w:val="hy-AM"/>
        </w:rPr>
        <w:t>՝ տեղեկացնում ե</w:t>
      </w:r>
      <w:r w:rsidR="004C376E">
        <w:rPr>
          <w:rFonts w:ascii="GHEA Grapalat" w:hAnsi="GHEA Grapalat"/>
          <w:lang w:val="hy-AM"/>
        </w:rPr>
        <w:t>նք</w:t>
      </w:r>
      <w:r w:rsidRPr="001F0C68">
        <w:rPr>
          <w:rFonts w:ascii="GHEA Grapalat" w:hAnsi="GHEA Grapalat"/>
          <w:lang w:val="hy-AM"/>
        </w:rPr>
        <w:t>, որ 3-րդ չափաբաժնում «Ոչ պակաս քան 3000 թեստի հիշողություն» չափանիշը վերաբեվում է հիվանդների արդյունքների հիշողությանը և դիտվում է որպես սարքավորման առավելություն, հետևաբար հանդիսանում է գերադասելի չափանիշ:</w:t>
      </w:r>
    </w:p>
    <w:p w:rsidR="00E00AE9" w:rsidRPr="00E00AE9" w:rsidRDefault="00E00AE9" w:rsidP="00D67481">
      <w:pPr>
        <w:pStyle w:val="BodyTextIndent3"/>
        <w:tabs>
          <w:tab w:val="left" w:pos="540"/>
        </w:tabs>
        <w:spacing w:line="240" w:lineRule="auto"/>
        <w:ind w:left="0"/>
        <w:jc w:val="both"/>
        <w:rPr>
          <w:rFonts w:ascii="GHEA Grapalat" w:hAnsi="GHEA Grapalat"/>
          <w:sz w:val="22"/>
          <w:szCs w:val="22"/>
          <w:u w:val="single"/>
          <w:lang w:val="hy-AM"/>
        </w:rPr>
      </w:pPr>
    </w:p>
    <w:p w:rsidR="00A13798" w:rsidRPr="00713E1C" w:rsidRDefault="00A13798" w:rsidP="00DF053F">
      <w:pPr>
        <w:jc w:val="both"/>
        <w:rPr>
          <w:rFonts w:ascii="GHEA Grapalat" w:hAnsi="GHEA Grapalat"/>
          <w:sz w:val="21"/>
          <w:szCs w:val="21"/>
          <w:lang w:val="af-ZA"/>
        </w:rPr>
      </w:pPr>
      <w:r w:rsidRPr="00713E1C">
        <w:rPr>
          <w:rFonts w:ascii="GHEA Grapalat" w:hAnsi="GHEA Grapalat" w:cs="Sylfaen"/>
          <w:sz w:val="21"/>
          <w:szCs w:val="21"/>
          <w:lang w:val="af-ZA"/>
        </w:rPr>
        <w:t>Սույն</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հայտարարության</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հետ</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կապված</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լրացուցիչ</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տեղեկություններ</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ստանալու</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համար</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կարող</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եք</w:t>
      </w:r>
      <w:r w:rsidRPr="00713E1C">
        <w:rPr>
          <w:rFonts w:ascii="GHEA Grapalat" w:hAnsi="GHEA Grapalat"/>
          <w:sz w:val="21"/>
          <w:szCs w:val="21"/>
          <w:lang w:val="af-ZA"/>
        </w:rPr>
        <w:t xml:space="preserve"> </w:t>
      </w:r>
      <w:r w:rsidRPr="00713E1C">
        <w:rPr>
          <w:rFonts w:ascii="GHEA Grapalat" w:hAnsi="GHEA Grapalat" w:cs="Sylfaen"/>
          <w:sz w:val="21"/>
          <w:szCs w:val="21"/>
          <w:lang w:val="af-ZA"/>
        </w:rPr>
        <w:t>դիմել</w:t>
      </w:r>
      <w:r w:rsidRPr="00713E1C">
        <w:rPr>
          <w:rFonts w:ascii="GHEA Grapalat" w:hAnsi="GHEA Grapalat"/>
          <w:sz w:val="21"/>
          <w:szCs w:val="21"/>
          <w:lang w:val="af-ZA"/>
        </w:rPr>
        <w:t xml:space="preserve"> </w:t>
      </w:r>
    </w:p>
    <w:p w:rsidR="00A13798" w:rsidRPr="00713E1C" w:rsidRDefault="00DF053F" w:rsidP="00DF053F">
      <w:pPr>
        <w:pStyle w:val="Heading3"/>
        <w:ind w:firstLine="0"/>
        <w:jc w:val="left"/>
        <w:rPr>
          <w:rFonts w:ascii="GHEA Grapalat" w:hAnsi="GHEA Grapalat" w:cs="Sylfaen"/>
          <w:sz w:val="21"/>
          <w:szCs w:val="21"/>
          <w:lang w:val="af-ZA"/>
        </w:rPr>
      </w:pPr>
      <w:r w:rsidRPr="00403AD6">
        <w:rPr>
          <w:rFonts w:ascii="GHEA Grapalat" w:hAnsi="GHEA Grapalat"/>
          <w:b w:val="0"/>
          <w:sz w:val="22"/>
          <w:szCs w:val="22"/>
          <w:lang w:val="hy-AM"/>
        </w:rPr>
        <w:t>ԵՔ-ԲՄԱՊՁԲ-19/6</w:t>
      </w:r>
      <w:r>
        <w:rPr>
          <w:rFonts w:ascii="GHEA Grapalat" w:hAnsi="GHEA Grapalat"/>
          <w:b w:val="0"/>
          <w:sz w:val="22"/>
          <w:szCs w:val="22"/>
          <w:lang w:val="hy-AM"/>
        </w:rPr>
        <w:t xml:space="preserve"> </w:t>
      </w:r>
      <w:r w:rsidR="00A13798" w:rsidRPr="00DF053F">
        <w:rPr>
          <w:rFonts w:ascii="GHEA Grapalat" w:hAnsi="GHEA Grapalat"/>
          <w:b w:val="0"/>
          <w:sz w:val="22"/>
          <w:szCs w:val="22"/>
          <w:lang w:val="hy-AM"/>
        </w:rPr>
        <w:t>ծածկագրով գնահատող հանձնաժողովի քարտուղար</w:t>
      </w:r>
      <w:r w:rsidR="001337CA" w:rsidRPr="00DF053F">
        <w:rPr>
          <w:rFonts w:ascii="GHEA Grapalat" w:hAnsi="GHEA Grapalat"/>
          <w:b w:val="0"/>
          <w:sz w:val="22"/>
          <w:szCs w:val="22"/>
          <w:lang w:val="hy-AM"/>
        </w:rPr>
        <w:t xml:space="preserve"> Գ. Մուրադյանին</w:t>
      </w:r>
      <w:r w:rsidR="00A13798" w:rsidRPr="00DF053F">
        <w:rPr>
          <w:rFonts w:ascii="GHEA Grapalat" w:hAnsi="GHEA Grapalat"/>
          <w:b w:val="0"/>
          <w:sz w:val="22"/>
          <w:szCs w:val="22"/>
          <w:lang w:val="hy-AM"/>
        </w:rPr>
        <w:t>:</w:t>
      </w:r>
    </w:p>
    <w:p w:rsidR="00A13798" w:rsidRPr="00713E1C" w:rsidRDefault="00A13798" w:rsidP="00A13798">
      <w:pPr>
        <w:ind w:firstLine="709"/>
        <w:jc w:val="both"/>
        <w:rPr>
          <w:rFonts w:ascii="GHEA Grapalat" w:hAnsi="GHEA Grapalat" w:cs="Sylfaen"/>
          <w:i/>
          <w:sz w:val="21"/>
          <w:szCs w:val="21"/>
          <w:lang w:val="af-ZA"/>
        </w:rPr>
      </w:pP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r w:rsidRPr="00713E1C">
        <w:rPr>
          <w:rFonts w:ascii="GHEA Grapalat" w:hAnsi="GHEA Grapalat" w:cs="Sylfaen"/>
          <w:sz w:val="21"/>
          <w:szCs w:val="21"/>
          <w:lang w:val="af-ZA"/>
        </w:rPr>
        <w:tab/>
      </w:r>
    </w:p>
    <w:p w:rsidR="00A13798" w:rsidRPr="00713E1C" w:rsidRDefault="00A13798" w:rsidP="00A13798">
      <w:pPr>
        <w:spacing w:after="240" w:line="360" w:lineRule="auto"/>
        <w:ind w:firstLine="709"/>
        <w:jc w:val="both"/>
        <w:rPr>
          <w:rFonts w:ascii="GHEA Grapalat" w:hAnsi="GHEA Grapalat"/>
          <w:sz w:val="21"/>
          <w:szCs w:val="21"/>
          <w:lang w:val="af-ZA"/>
        </w:rPr>
      </w:pPr>
      <w:r w:rsidRPr="00713E1C">
        <w:rPr>
          <w:rFonts w:ascii="GHEA Grapalat" w:hAnsi="GHEA Grapalat" w:cs="Sylfaen"/>
          <w:sz w:val="21"/>
          <w:szCs w:val="21"/>
          <w:lang w:val="af-ZA"/>
        </w:rPr>
        <w:t>Հեռախոս՝</w:t>
      </w:r>
      <w:r w:rsidRPr="00713E1C">
        <w:rPr>
          <w:rFonts w:ascii="GHEA Grapalat" w:hAnsi="GHEA Grapalat"/>
          <w:sz w:val="21"/>
          <w:szCs w:val="21"/>
          <w:lang w:val="af-ZA"/>
        </w:rPr>
        <w:t xml:space="preserve"> </w:t>
      </w:r>
      <w:r w:rsidR="001337CA" w:rsidRPr="00713E1C">
        <w:rPr>
          <w:rFonts w:ascii="GHEA Grapalat" w:hAnsi="GHEA Grapalat"/>
          <w:sz w:val="21"/>
          <w:szCs w:val="21"/>
          <w:lang w:val="hy-AM"/>
        </w:rPr>
        <w:t>011514373</w:t>
      </w:r>
      <w:r w:rsidRPr="00713E1C">
        <w:rPr>
          <w:rFonts w:ascii="GHEA Grapalat" w:hAnsi="GHEA Grapalat" w:cs="Arial Armenian"/>
          <w:sz w:val="21"/>
          <w:szCs w:val="21"/>
          <w:lang w:val="af-ZA"/>
        </w:rPr>
        <w:t>։</w:t>
      </w:r>
    </w:p>
    <w:p w:rsidR="00A13798" w:rsidRPr="00713E1C" w:rsidRDefault="00A13798" w:rsidP="00A13798">
      <w:pPr>
        <w:spacing w:after="240" w:line="360" w:lineRule="auto"/>
        <w:ind w:firstLine="709"/>
        <w:jc w:val="both"/>
        <w:rPr>
          <w:rFonts w:ascii="GHEA Grapalat" w:hAnsi="GHEA Grapalat"/>
          <w:sz w:val="21"/>
          <w:szCs w:val="21"/>
          <w:lang w:val="af-ZA"/>
        </w:rPr>
      </w:pPr>
      <w:r w:rsidRPr="00713E1C">
        <w:rPr>
          <w:rFonts w:ascii="GHEA Grapalat" w:hAnsi="GHEA Grapalat" w:cs="Sylfaen"/>
          <w:sz w:val="21"/>
          <w:szCs w:val="21"/>
          <w:lang w:val="af-ZA"/>
        </w:rPr>
        <w:t>Էլեկոտրանային փոստ՝</w:t>
      </w:r>
      <w:r w:rsidRPr="00713E1C">
        <w:rPr>
          <w:rFonts w:ascii="GHEA Grapalat" w:hAnsi="GHEA Grapalat"/>
          <w:sz w:val="21"/>
          <w:szCs w:val="21"/>
          <w:lang w:val="af-ZA"/>
        </w:rPr>
        <w:t xml:space="preserve"> </w:t>
      </w:r>
      <w:r w:rsidR="001337CA" w:rsidRPr="00713E1C">
        <w:rPr>
          <w:rFonts w:ascii="GHEA Grapalat" w:hAnsi="GHEA Grapalat"/>
          <w:sz w:val="21"/>
          <w:szCs w:val="21"/>
          <w:lang w:val="af-ZA"/>
        </w:rPr>
        <w:t>gor.muradyan@yerevan.am</w:t>
      </w:r>
      <w:r w:rsidRPr="00713E1C">
        <w:rPr>
          <w:rFonts w:ascii="GHEA Grapalat" w:hAnsi="GHEA Grapalat" w:cs="Arial Armenian"/>
          <w:sz w:val="21"/>
          <w:szCs w:val="21"/>
          <w:lang w:val="af-ZA"/>
        </w:rPr>
        <w:t>։</w:t>
      </w:r>
    </w:p>
    <w:p w:rsidR="00A13798" w:rsidRPr="00DF053F" w:rsidRDefault="00A13798" w:rsidP="00A13798">
      <w:pPr>
        <w:jc w:val="both"/>
        <w:rPr>
          <w:rFonts w:ascii="GHEA Grapalat" w:hAnsi="GHEA Grapalat" w:cs="Sylfaen"/>
          <w:sz w:val="21"/>
          <w:szCs w:val="21"/>
          <w:lang w:val="hy-AM"/>
        </w:rPr>
      </w:pPr>
      <w:r w:rsidRPr="00713E1C">
        <w:rPr>
          <w:rFonts w:ascii="GHEA Grapalat" w:hAnsi="GHEA Grapalat" w:cs="Sylfaen"/>
          <w:sz w:val="21"/>
          <w:szCs w:val="21"/>
          <w:lang w:val="af-ZA"/>
        </w:rPr>
        <w:tab/>
      </w:r>
      <w:r w:rsidR="00403AD6" w:rsidRPr="00403AD6">
        <w:rPr>
          <w:rFonts w:ascii="GHEA Grapalat" w:hAnsi="GHEA Grapalat" w:cs="Sylfaen"/>
          <w:lang w:val="hy-AM"/>
        </w:rPr>
        <w:t>ԵՔ-ԲՄԱՊՁԲ-19/6</w:t>
      </w:r>
      <w:r w:rsidR="001337CA" w:rsidRPr="00713E1C">
        <w:rPr>
          <w:rFonts w:ascii="GHEA Grapalat" w:hAnsi="GHEA Grapalat"/>
          <w:b/>
          <w:sz w:val="21"/>
          <w:szCs w:val="21"/>
          <w:lang w:val="af-ZA"/>
        </w:rPr>
        <w:t xml:space="preserve"> </w:t>
      </w:r>
      <w:r w:rsidRPr="00713E1C">
        <w:rPr>
          <w:rFonts w:ascii="GHEA Grapalat" w:hAnsi="GHEA Grapalat" w:cs="Sylfaen"/>
          <w:sz w:val="21"/>
          <w:szCs w:val="21"/>
          <w:lang w:val="af-ZA"/>
        </w:rPr>
        <w:t>ծածկագրով գնման ընթացակարգի գնահատող հանձնաժողով</w:t>
      </w:r>
      <w:r w:rsidR="00DF053F">
        <w:rPr>
          <w:rFonts w:ascii="GHEA Grapalat" w:hAnsi="GHEA Grapalat" w:cs="Sylfaen"/>
          <w:sz w:val="21"/>
          <w:szCs w:val="21"/>
          <w:lang w:val="hy-AM"/>
        </w:rPr>
        <w:t>ը</w:t>
      </w:r>
    </w:p>
    <w:p w:rsidR="00A13798" w:rsidRPr="00713E1C" w:rsidRDefault="00A13798" w:rsidP="00A13798">
      <w:pPr>
        <w:jc w:val="both"/>
        <w:rPr>
          <w:rFonts w:ascii="GHEA Grapalat" w:hAnsi="GHEA Grapalat" w:cs="Sylfaen"/>
          <w:sz w:val="21"/>
          <w:szCs w:val="21"/>
          <w:lang w:val="af-ZA"/>
        </w:rPr>
      </w:pPr>
      <w:r w:rsidRPr="00713E1C">
        <w:rPr>
          <w:rFonts w:ascii="GHEA Grapalat" w:hAnsi="GHEA Grapalat" w:cs="Sylfaen"/>
          <w:sz w:val="21"/>
          <w:szCs w:val="21"/>
          <w:lang w:val="af-ZA"/>
        </w:rPr>
        <w:t xml:space="preserve">                            </w:t>
      </w:r>
    </w:p>
    <w:p w:rsidR="00AC37A6" w:rsidRPr="00713E1C" w:rsidRDefault="00AC37A6" w:rsidP="00A13798">
      <w:pPr>
        <w:rPr>
          <w:sz w:val="21"/>
          <w:szCs w:val="21"/>
          <w:lang w:val="af-ZA"/>
        </w:rPr>
      </w:pPr>
    </w:p>
    <w:sectPr w:rsidR="00AC37A6" w:rsidRPr="00713E1C" w:rsidSect="00FC7669">
      <w:footerReference w:type="even" r:id="rId6"/>
      <w:footerReference w:type="default" r:id="rId7"/>
      <w:pgSz w:w="11906" w:h="16838"/>
      <w:pgMar w:top="284" w:right="850" w:bottom="28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BC" w:rsidRDefault="00F551BC" w:rsidP="00B430B8">
      <w:pPr>
        <w:spacing w:after="0" w:line="240" w:lineRule="auto"/>
      </w:pPr>
      <w:r>
        <w:separator/>
      </w:r>
    </w:p>
  </w:endnote>
  <w:endnote w:type="continuationSeparator" w:id="1">
    <w:p w:rsidR="00F551BC" w:rsidRDefault="00F551BC" w:rsidP="00B4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64" w:rsidRDefault="00E34D58" w:rsidP="00717888">
    <w:pPr>
      <w:pStyle w:val="Footer"/>
      <w:framePr w:wrap="around" w:vAnchor="text" w:hAnchor="margin" w:xAlign="right" w:y="1"/>
      <w:rPr>
        <w:rStyle w:val="PageNumber"/>
      </w:rPr>
    </w:pPr>
    <w:r>
      <w:rPr>
        <w:rStyle w:val="PageNumber"/>
      </w:rPr>
      <w:fldChar w:fldCharType="begin"/>
    </w:r>
    <w:r w:rsidR="00AC37A6">
      <w:rPr>
        <w:rStyle w:val="PageNumber"/>
      </w:rPr>
      <w:instrText xml:space="preserve">PAGE  </w:instrText>
    </w:r>
    <w:r>
      <w:rPr>
        <w:rStyle w:val="PageNumber"/>
      </w:rPr>
      <w:fldChar w:fldCharType="end"/>
    </w:r>
  </w:p>
  <w:p w:rsidR="00B21464" w:rsidRDefault="00F551BC" w:rsidP="00B21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64" w:rsidRDefault="00F551BC" w:rsidP="00717888">
    <w:pPr>
      <w:pStyle w:val="Footer"/>
      <w:framePr w:wrap="around" w:vAnchor="text" w:hAnchor="margin" w:xAlign="right" w:y="1"/>
      <w:rPr>
        <w:rStyle w:val="PageNumber"/>
      </w:rPr>
    </w:pPr>
  </w:p>
  <w:p w:rsidR="00B21464" w:rsidRDefault="00F551BC" w:rsidP="00B214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BC" w:rsidRDefault="00F551BC" w:rsidP="00B430B8">
      <w:pPr>
        <w:spacing w:after="0" w:line="240" w:lineRule="auto"/>
      </w:pPr>
      <w:r>
        <w:separator/>
      </w:r>
    </w:p>
  </w:footnote>
  <w:footnote w:type="continuationSeparator" w:id="1">
    <w:p w:rsidR="00F551BC" w:rsidRDefault="00F551BC" w:rsidP="00B430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A13798"/>
    <w:rsid w:val="00012AEF"/>
    <w:rsid w:val="00061F19"/>
    <w:rsid w:val="0009690F"/>
    <w:rsid w:val="000F3E63"/>
    <w:rsid w:val="001337CA"/>
    <w:rsid w:val="00171C81"/>
    <w:rsid w:val="00217DD4"/>
    <w:rsid w:val="002440B4"/>
    <w:rsid w:val="002979EA"/>
    <w:rsid w:val="00314799"/>
    <w:rsid w:val="003D5833"/>
    <w:rsid w:val="00403AD6"/>
    <w:rsid w:val="00466CDA"/>
    <w:rsid w:val="00491D7D"/>
    <w:rsid w:val="004B0392"/>
    <w:rsid w:val="004B1F4F"/>
    <w:rsid w:val="004C376E"/>
    <w:rsid w:val="004E45DF"/>
    <w:rsid w:val="005741E0"/>
    <w:rsid w:val="005D6E3A"/>
    <w:rsid w:val="00713E1C"/>
    <w:rsid w:val="007C2327"/>
    <w:rsid w:val="007C410B"/>
    <w:rsid w:val="007D4AA2"/>
    <w:rsid w:val="007E4DEC"/>
    <w:rsid w:val="00824408"/>
    <w:rsid w:val="008C76F8"/>
    <w:rsid w:val="008D228E"/>
    <w:rsid w:val="00940F7C"/>
    <w:rsid w:val="0095342C"/>
    <w:rsid w:val="00982F10"/>
    <w:rsid w:val="009B1DEB"/>
    <w:rsid w:val="00A13798"/>
    <w:rsid w:val="00A810B2"/>
    <w:rsid w:val="00AB662B"/>
    <w:rsid w:val="00AC37A6"/>
    <w:rsid w:val="00B430B8"/>
    <w:rsid w:val="00B751B8"/>
    <w:rsid w:val="00BA3A84"/>
    <w:rsid w:val="00BE64DB"/>
    <w:rsid w:val="00C354D2"/>
    <w:rsid w:val="00CF6096"/>
    <w:rsid w:val="00D105AB"/>
    <w:rsid w:val="00D416D4"/>
    <w:rsid w:val="00D53336"/>
    <w:rsid w:val="00D67481"/>
    <w:rsid w:val="00DB2AA1"/>
    <w:rsid w:val="00DF053F"/>
    <w:rsid w:val="00E00AE9"/>
    <w:rsid w:val="00E34D58"/>
    <w:rsid w:val="00E54AC9"/>
    <w:rsid w:val="00EB61B3"/>
    <w:rsid w:val="00ED0A1B"/>
    <w:rsid w:val="00F41EFD"/>
    <w:rsid w:val="00F55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B8"/>
  </w:style>
  <w:style w:type="paragraph" w:styleId="Heading3">
    <w:name w:val="heading 3"/>
    <w:basedOn w:val="Normal"/>
    <w:next w:val="Normal"/>
    <w:link w:val="Heading3Char"/>
    <w:qFormat/>
    <w:rsid w:val="00A13798"/>
    <w:pPr>
      <w:keepNext/>
      <w:spacing w:after="0" w:line="240" w:lineRule="auto"/>
      <w:ind w:firstLine="720"/>
      <w:jc w:val="center"/>
      <w:outlineLvl w:val="2"/>
    </w:pPr>
    <w:rPr>
      <w:rFonts w:ascii="Times LatArm" w:eastAsia="Times New Roman" w:hAnsi="Times LatArm"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798"/>
    <w:rPr>
      <w:rFonts w:ascii="Times LatArm" w:eastAsia="Times New Roman" w:hAnsi="Times LatArm" w:cs="Times New Roman"/>
      <w:b/>
      <w:sz w:val="28"/>
      <w:szCs w:val="20"/>
      <w:lang w:eastAsia="ru-RU"/>
    </w:rPr>
  </w:style>
  <w:style w:type="paragraph" w:styleId="BodyText">
    <w:name w:val="Body Text"/>
    <w:basedOn w:val="Normal"/>
    <w:link w:val="BodyTextChar"/>
    <w:rsid w:val="00A13798"/>
    <w:pPr>
      <w:spacing w:after="0" w:line="240" w:lineRule="auto"/>
    </w:pPr>
    <w:rPr>
      <w:rFonts w:ascii="Arial Armenian" w:eastAsia="Times New Roman" w:hAnsi="Arial Armenian" w:cs="Times New Roman"/>
      <w:sz w:val="20"/>
      <w:szCs w:val="20"/>
      <w:lang w:eastAsia="ru-RU"/>
    </w:rPr>
  </w:style>
  <w:style w:type="character" w:customStyle="1" w:styleId="BodyTextChar">
    <w:name w:val="Body Text Char"/>
    <w:basedOn w:val="DefaultParagraphFont"/>
    <w:link w:val="BodyText"/>
    <w:rsid w:val="00A13798"/>
    <w:rPr>
      <w:rFonts w:ascii="Arial Armenian" w:eastAsia="Times New Roman" w:hAnsi="Arial Armenian" w:cs="Times New Roman"/>
      <w:sz w:val="20"/>
      <w:szCs w:val="20"/>
      <w:lang w:eastAsia="ru-RU"/>
    </w:rPr>
  </w:style>
  <w:style w:type="paragraph" w:styleId="BodyTextIndent">
    <w:name w:val="Body Text Indent"/>
    <w:aliases w:val=" Char Char Char, Char Char Char Char, Char"/>
    <w:basedOn w:val="Normal"/>
    <w:link w:val="BodyTextIndentChar"/>
    <w:rsid w:val="00A13798"/>
    <w:pPr>
      <w:spacing w:after="0" w:line="240" w:lineRule="auto"/>
      <w:ind w:firstLine="720"/>
      <w:jc w:val="both"/>
    </w:pPr>
    <w:rPr>
      <w:rFonts w:ascii="Arial LatArm" w:eastAsia="Times New Roman" w:hAnsi="Arial LatArm" w:cs="Times New Roman"/>
      <w:sz w:val="24"/>
      <w:szCs w:val="20"/>
      <w:lang w:eastAsia="ru-RU"/>
    </w:rPr>
  </w:style>
  <w:style w:type="character" w:customStyle="1" w:styleId="BodyTextIndentChar">
    <w:name w:val="Body Text Indent Char"/>
    <w:aliases w:val=" Char Char Char Char1, Char Char Char Char Char, Char Char"/>
    <w:basedOn w:val="DefaultParagraphFont"/>
    <w:link w:val="BodyTextIndent"/>
    <w:rsid w:val="00A13798"/>
    <w:rPr>
      <w:rFonts w:ascii="Arial LatArm" w:eastAsia="Times New Roman" w:hAnsi="Arial LatArm" w:cs="Times New Roman"/>
      <w:sz w:val="24"/>
      <w:szCs w:val="20"/>
      <w:lang w:eastAsia="ru-RU"/>
    </w:rPr>
  </w:style>
  <w:style w:type="character" w:styleId="PageNumber">
    <w:name w:val="page number"/>
    <w:basedOn w:val="DefaultParagraphFont"/>
    <w:rsid w:val="00A13798"/>
  </w:style>
  <w:style w:type="paragraph" w:styleId="Footer">
    <w:name w:val="footer"/>
    <w:basedOn w:val="Normal"/>
    <w:link w:val="FooterChar"/>
    <w:rsid w:val="00A1379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rsid w:val="00A13798"/>
    <w:rPr>
      <w:rFonts w:ascii="Times New Roman" w:eastAsia="Times New Roman" w:hAnsi="Times New Roman" w:cs="Times New Roman"/>
      <w:sz w:val="20"/>
      <w:szCs w:val="20"/>
      <w:lang w:eastAsia="ru-RU"/>
    </w:rPr>
  </w:style>
  <w:style w:type="paragraph" w:styleId="BodyTextIndent3">
    <w:name w:val="Body Text Indent 3"/>
    <w:basedOn w:val="Normal"/>
    <w:link w:val="BodyTextIndent3Char"/>
    <w:uiPriority w:val="99"/>
    <w:unhideWhenUsed/>
    <w:rsid w:val="001337CA"/>
    <w:pPr>
      <w:spacing w:after="120"/>
      <w:ind w:left="360"/>
    </w:pPr>
    <w:rPr>
      <w:sz w:val="16"/>
      <w:szCs w:val="16"/>
    </w:rPr>
  </w:style>
  <w:style w:type="character" w:customStyle="1" w:styleId="BodyTextIndent3Char">
    <w:name w:val="Body Text Indent 3 Char"/>
    <w:basedOn w:val="DefaultParagraphFont"/>
    <w:link w:val="BodyTextIndent3"/>
    <w:uiPriority w:val="99"/>
    <w:rsid w:val="001337C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Gor.Muradyan</dc:creator>
  <cp:keywords/>
  <dc:description/>
  <cp:lastModifiedBy>Gor.Muradyan</cp:lastModifiedBy>
  <cp:revision>31</cp:revision>
  <cp:lastPrinted>2020-01-31T07:29:00Z</cp:lastPrinted>
  <dcterms:created xsi:type="dcterms:W3CDTF">2018-11-20T13:06:00Z</dcterms:created>
  <dcterms:modified xsi:type="dcterms:W3CDTF">2020-01-31T12:22:00Z</dcterms:modified>
</cp:coreProperties>
</file>