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A16E61">
        <w:rPr>
          <w:rFonts w:ascii="GHEA Grapalat" w:hAnsi="GHEA Grapalat" w:cs="Sylfaen"/>
          <w:sz w:val="24"/>
          <w:szCs w:val="24"/>
          <w:lang w:val="en-US"/>
        </w:rPr>
        <w:t>32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63D02" w:rsidRPr="00A16E61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A16E61">
        <w:rPr>
          <w:rFonts w:ascii="GHEA Grapalat" w:hAnsi="GHEA Grapalat" w:cs="Sylfaen"/>
          <w:sz w:val="24"/>
          <w:szCs w:val="24"/>
          <w:lang w:val="hy-AM"/>
        </w:rPr>
        <w:t xml:space="preserve">Ա/Ձ Էդգար </w:t>
      </w:r>
      <w:proofErr w:type="spellStart"/>
      <w:r w:rsidR="00A16E61">
        <w:rPr>
          <w:rFonts w:ascii="GHEA Grapalat" w:hAnsi="GHEA Grapalat" w:cs="Sylfaen"/>
          <w:sz w:val="24"/>
          <w:szCs w:val="24"/>
          <w:lang w:val="hy-AM"/>
        </w:rPr>
        <w:t>Գափլանյան</w:t>
      </w:r>
      <w:proofErr w:type="spellEnd"/>
      <w:r w:rsidR="00A16E61">
        <w:rPr>
          <w:rFonts w:ascii="GHEA Grapalat" w:hAnsi="GHEA Grapalat" w:cs="Sylfaen"/>
          <w:sz w:val="24"/>
          <w:szCs w:val="24"/>
          <w:lang w:val="hy-AM"/>
        </w:rPr>
        <w:t xml:space="preserve"> Վարդգեսի</w:t>
      </w:r>
    </w:p>
    <w:p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EA1" w:rsidRPr="00A16E61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6E61" w:rsidRPr="00AB2FA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16E61" w:rsidRPr="00AB2FAF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A16E61" w:rsidRPr="00AB2FA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16E61" w:rsidRPr="00AB2FAF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A16E61" w:rsidRPr="00AB2FA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16E61" w:rsidRPr="00AB2FAF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A16E61" w:rsidRPr="00AB2FA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A16E61" w:rsidRPr="00AB2FAF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A16E61" w:rsidRPr="00AB2F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16E61" w:rsidRPr="00AB2FA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A16E61" w:rsidRPr="00D44B1F">
        <w:rPr>
          <w:rFonts w:ascii="GHEA Grapalat" w:hAnsi="GHEA Grapalat" w:cs="Sylfaen"/>
          <w:lang w:val="hy-AM"/>
        </w:rPr>
        <w:t>ՀՀԿԳՄՍՆՀՄԱԱՊՁԲ-20/1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234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A16E6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725EA1">
      <w:pgSz w:w="12240" w:h="15840"/>
      <w:pgMar w:top="540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51C1F"/>
    <w:rsid w:val="00C61D67"/>
    <w:rsid w:val="00C660D5"/>
    <w:rsid w:val="00C80540"/>
    <w:rsid w:val="00C93704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A8A8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842</cp:revision>
  <cp:lastPrinted>2020-10-16T11:05:00Z</cp:lastPrinted>
  <dcterms:created xsi:type="dcterms:W3CDTF">2016-04-19T09:12:00Z</dcterms:created>
  <dcterms:modified xsi:type="dcterms:W3CDTF">2020-10-29T12:42:00Z</dcterms:modified>
</cp:coreProperties>
</file>