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56C7E115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43954" w:rsidRPr="00443954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B722EB">
        <w:rPr>
          <w:rFonts w:ascii="GHEA Grapalat" w:hAnsi="GHEA Grapalat"/>
          <w:sz w:val="22"/>
          <w:szCs w:val="22"/>
        </w:rPr>
        <w:t>1</w:t>
      </w:r>
      <w:r w:rsidR="00443954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443954">
        <w:rPr>
          <w:rFonts w:ascii="GHEA Grapalat" w:hAnsi="GHEA Grapalat"/>
          <w:sz w:val="22"/>
          <w:szCs w:val="22"/>
        </w:rPr>
        <w:t>сентября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62455FB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443954">
        <w:rPr>
          <w:rFonts w:ascii="GHEA Grapalat" w:hAnsi="GHEA Grapalat"/>
          <w:bCs/>
          <w:sz w:val="20"/>
        </w:rPr>
        <w:t>105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4BEABA1C" w:rsidR="00C0200A" w:rsidRDefault="009A5807" w:rsidP="00151CE4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443954">
        <w:rPr>
          <w:rFonts w:ascii="GHEA Grapalat" w:hAnsi="GHEA Grapalat"/>
          <w:b/>
          <w:bCs/>
          <w:sz w:val="20"/>
        </w:rPr>
        <w:t>-105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513E2B" w:rsidRPr="00513E2B">
        <w:rPr>
          <w:rFonts w:ascii="GHEA Grapalat" w:hAnsi="GHEA Grapalat"/>
          <w:sz w:val="20"/>
        </w:rPr>
        <w:t>Многофункциональное устройство</w:t>
      </w:r>
      <w:r w:rsidR="00D04F9E" w:rsidRPr="00513E2B">
        <w:rPr>
          <w:rFonts w:ascii="GHEA Grapalat" w:eastAsia="Batang" w:hAnsi="GHEA Grapalat"/>
          <w:b/>
          <w:i/>
          <w:iCs/>
          <w:sz w:val="20"/>
          <w:lang w:val="af-ZA"/>
        </w:rPr>
        <w:t xml:space="preserve">, </w:t>
      </w:r>
      <w:r w:rsidR="00513E2B" w:rsidRPr="00513E2B">
        <w:rPr>
          <w:rFonts w:ascii="GHEA Grapalat" w:hAnsi="GHEA Grapalat"/>
          <w:sz w:val="20"/>
        </w:rPr>
        <w:t>Сетевой коммутатор (свитч), Дальномер</w:t>
      </w:r>
      <w:r w:rsidR="00701343" w:rsidRPr="00513E2B">
        <w:rPr>
          <w:rFonts w:ascii="GHEA Grapalat" w:hAnsi="GHEA Grapalat"/>
          <w:sz w:val="20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513E2B">
        <w:rPr>
          <w:rFonts w:ascii="GHEA Grapalat" w:hAnsi="GHEA Grapalat"/>
          <w:b/>
          <w:spacing w:val="4"/>
          <w:sz w:val="22"/>
          <w:szCs w:val="22"/>
        </w:rPr>
        <w:t>10.09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.2025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B040E">
        <w:rPr>
          <w:rFonts w:ascii="GHEA Grapalat" w:hAnsi="GHEA Grapalat"/>
          <w:b/>
          <w:spacing w:val="4"/>
          <w:sz w:val="22"/>
          <w:szCs w:val="22"/>
        </w:rPr>
        <w:t>1</w:t>
      </w:r>
      <w:r w:rsidR="00513E2B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513E2B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7B040E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513E2B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070937AF" w14:textId="2F4D6256" w:rsidR="00D04F9E" w:rsidRPr="00513E2B" w:rsidRDefault="00701343" w:rsidP="00513E2B">
      <w:pPr>
        <w:pStyle w:val="a3"/>
        <w:framePr w:hSpace="180" w:wrap="around" w:vAnchor="text" w:hAnchor="text" w:x="-352" w:y="1"/>
        <w:ind w:left="34" w:hanging="176"/>
        <w:suppressOverlap/>
        <w:jc w:val="both"/>
        <w:rPr>
          <w:rFonts w:ascii="GHEA Grapalat" w:hAnsi="GHEA Grapalat"/>
        </w:rPr>
      </w:pPr>
      <w:r w:rsidRPr="00513E2B">
        <w:rPr>
          <w:rFonts w:ascii="GHEA Grapalat" w:hAnsi="GHEA Grapalat" w:cs="Courier New"/>
          <w:lang w:bidi="ar-SA"/>
        </w:rPr>
        <w:t xml:space="preserve">    </w:t>
      </w:r>
      <w:r w:rsidR="00B717F9" w:rsidRPr="00513E2B">
        <w:rPr>
          <w:rFonts w:ascii="GHEA Grapalat" w:hAnsi="GHEA Grapalat"/>
          <w:b/>
          <w:bCs/>
          <w:i/>
          <w:iCs/>
        </w:rPr>
        <w:t>Вопрос 1</w:t>
      </w:r>
      <w:r w:rsidR="00513E2B">
        <w:rPr>
          <w:rFonts w:ascii="GHEA Grapalat" w:hAnsi="GHEA Grapalat"/>
          <w:b/>
          <w:bCs/>
          <w:i/>
          <w:iCs/>
        </w:rPr>
        <w:t xml:space="preserve"> </w:t>
      </w:r>
      <w:r w:rsidR="00B717F9" w:rsidRPr="00513E2B">
        <w:rPr>
          <w:rFonts w:ascii="GHEA Grapalat" w:hAnsi="GHEA Grapalat"/>
          <w:b/>
          <w:bCs/>
          <w:i/>
          <w:iCs/>
        </w:rPr>
        <w:t>-</w:t>
      </w:r>
      <w:r w:rsidR="00B717F9" w:rsidRPr="00513E2B">
        <w:rPr>
          <w:rFonts w:ascii="GHEA Grapalat" w:hAnsi="GHEA Grapalat"/>
          <w:i/>
          <w:iCs/>
        </w:rPr>
        <w:t xml:space="preserve"> </w:t>
      </w:r>
      <w:r w:rsidR="00B717F9" w:rsidRPr="00513E2B">
        <w:rPr>
          <w:rFonts w:ascii="GHEA Grapalat" w:hAnsi="GHEA Grapalat"/>
        </w:rPr>
        <w:t xml:space="preserve"> </w:t>
      </w:r>
    </w:p>
    <w:p w14:paraId="4B2A35D0" w14:textId="77777777" w:rsidR="00513E2B" w:rsidRPr="00513E2B" w:rsidRDefault="00513E2B" w:rsidP="00513E2B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>Уважаемый Заказчик в технической характеристике первой партии указано: «чернила по 500 мл каждого цвета», что не соответствует чернилам в заводской упаковке принтера, вес которых отличается. Если у вас возникла необходимость приобрести дополнительные чернила, то многофункциональное устройство формата A3 автоматически снимается с гарантии. Если да, просим указать, требуются чернила на пигментной или водной основе.</w:t>
      </w:r>
    </w:p>
    <w:p w14:paraId="3D283572" w14:textId="2D5F5098" w:rsidR="00A041E1" w:rsidRPr="00513E2B" w:rsidRDefault="00484F87" w:rsidP="00513E2B">
      <w:pPr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                </w:t>
      </w:r>
    </w:p>
    <w:p w14:paraId="1AB21805" w14:textId="01EF70EF" w:rsidR="00513E2B" w:rsidRPr="00513E2B" w:rsidRDefault="00513E2B" w:rsidP="00513E2B">
      <w:pPr>
        <w:framePr w:hSpace="180" w:wrap="around" w:vAnchor="text" w:hAnchor="text" w:x="-352" w:y="1"/>
        <w:ind w:hanging="284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 </w:t>
      </w:r>
      <w:r w:rsidR="000338EB" w:rsidRPr="00513E2B">
        <w:rPr>
          <w:rFonts w:ascii="GHEA Grapalat" w:hAnsi="GHEA Grapalat"/>
          <w:spacing w:val="4"/>
          <w:sz w:val="22"/>
          <w:szCs w:val="22"/>
        </w:rPr>
        <w:t xml:space="preserve"> </w:t>
      </w:r>
      <w:r w:rsidR="00B717F9" w:rsidRPr="00513E2B">
        <w:rPr>
          <w:rFonts w:ascii="GHEA Grapalat" w:hAnsi="GHEA Grapalat"/>
          <w:b/>
          <w:spacing w:val="4"/>
          <w:sz w:val="22"/>
          <w:szCs w:val="22"/>
        </w:rPr>
        <w:t>Разяснение 1</w:t>
      </w:r>
      <w:r w:rsidR="00B717F9" w:rsidRPr="00513E2B">
        <w:rPr>
          <w:rFonts w:ascii="GHEA Grapalat" w:hAnsi="GHEA Grapalat"/>
          <w:spacing w:val="4"/>
          <w:sz w:val="22"/>
          <w:szCs w:val="22"/>
        </w:rPr>
        <w:t xml:space="preserve"> </w:t>
      </w:r>
      <w:r w:rsidRPr="00513E2B">
        <w:rPr>
          <w:rFonts w:ascii="GHEA Grapalat" w:hAnsi="GHEA Grapalat"/>
          <w:spacing w:val="4"/>
          <w:sz w:val="22"/>
          <w:szCs w:val="22"/>
        </w:rPr>
        <w:t>- Указанные 500 мл чернил могут быть приравнены к фабричным чернилам, так как в характеристике указано минимальное количество, а количество ёмкостей с чернилами не ограничено.</w:t>
      </w:r>
    </w:p>
    <w:p w14:paraId="3D504478" w14:textId="77777777" w:rsidR="00513E2B" w:rsidRPr="00513E2B" w:rsidRDefault="00513E2B" w:rsidP="00C00686">
      <w:pPr>
        <w:framePr w:hSpace="180" w:wrap="around" w:vAnchor="text" w:hAnchor="text" w:x="-352" w:y="1"/>
        <w:ind w:left="426" w:hanging="426"/>
        <w:suppressOverlap/>
        <w:jc w:val="both"/>
        <w:rPr>
          <w:rFonts w:ascii="GHEA Grapalat" w:hAnsi="GHEA Grapalat"/>
          <w:spacing w:val="4"/>
          <w:sz w:val="22"/>
          <w:szCs w:val="22"/>
        </w:rPr>
      </w:pPr>
    </w:p>
    <w:p w14:paraId="457F2200" w14:textId="77777777" w:rsidR="006F57E9" w:rsidRDefault="00D64FDA" w:rsidP="00513E2B">
      <w:pPr>
        <w:spacing w:after="240"/>
        <w:ind w:left="-426" w:right="176"/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513E2B">
        <w:rPr>
          <w:rFonts w:ascii="Calibri" w:hAnsi="Calibri" w:cs="Calibri"/>
          <w:spacing w:val="4"/>
          <w:sz w:val="22"/>
          <w:szCs w:val="22"/>
        </w:rPr>
        <w:t> </w:t>
      </w:r>
      <w:r w:rsidRPr="00513E2B">
        <w:rPr>
          <w:rFonts w:ascii="GHEA Grapalat" w:hAnsi="GHEA Grapalat"/>
          <w:spacing w:val="4"/>
          <w:sz w:val="22"/>
          <w:szCs w:val="22"/>
        </w:rPr>
        <w:t xml:space="preserve">объявлением, можно </w:t>
      </w:r>
      <w:r w:rsidR="00513E2B" w:rsidRPr="00513E2B">
        <w:rPr>
          <w:rFonts w:ascii="GHEA Grapalat" w:hAnsi="GHEA Grapalat"/>
          <w:spacing w:val="4"/>
          <w:sz w:val="22"/>
          <w:szCs w:val="22"/>
        </w:rPr>
        <w:t xml:space="preserve">  </w:t>
      </w:r>
      <w:r w:rsidRPr="00513E2B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513E2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513E2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513E2B">
        <w:rPr>
          <w:rFonts w:ascii="GHEA Grapalat" w:hAnsi="GHEA Grapalat"/>
          <w:spacing w:val="4"/>
          <w:sz w:val="22"/>
          <w:szCs w:val="22"/>
        </w:rPr>
        <w:t>комиссии</w:t>
      </w:r>
      <w:r w:rsidR="00443954" w:rsidRPr="00513E2B">
        <w:rPr>
          <w:rFonts w:ascii="GHEA Grapalat" w:hAnsi="GHEA Grapalat"/>
          <w:spacing w:val="4"/>
          <w:sz w:val="22"/>
          <w:szCs w:val="22"/>
        </w:rPr>
        <w:t xml:space="preserve"> Нелли Аташян</w:t>
      </w:r>
      <w:r w:rsidR="00DF7DC6" w:rsidRPr="00513E2B">
        <w:rPr>
          <w:rFonts w:ascii="GHEA Grapalat" w:hAnsi="GHEA Grapalat"/>
          <w:spacing w:val="4"/>
          <w:sz w:val="22"/>
          <w:szCs w:val="22"/>
        </w:rPr>
        <w:t xml:space="preserve">  под кодом</w:t>
      </w:r>
      <w:r w:rsidR="00160B55" w:rsidRPr="00513E2B">
        <w:rPr>
          <w:rFonts w:ascii="GHEA Grapalat" w:hAnsi="GHEA Grapalat"/>
          <w:spacing w:val="4"/>
          <w:sz w:val="22"/>
          <w:szCs w:val="22"/>
        </w:rPr>
        <w:t xml:space="preserve"> </w:t>
      </w:r>
    </w:p>
    <w:p w14:paraId="6A8BBF54" w14:textId="39483E68" w:rsidR="00DF7DC6" w:rsidRPr="006F57E9" w:rsidRDefault="000338EB" w:rsidP="00513E2B">
      <w:pPr>
        <w:spacing w:after="240"/>
        <w:ind w:left="-426" w:right="176"/>
        <w:jc w:val="both"/>
        <w:rPr>
          <w:rFonts w:ascii="GHEA Grapalat" w:hAnsi="GHEA Grapalat"/>
          <w:b/>
          <w:spacing w:val="4"/>
          <w:sz w:val="20"/>
        </w:rPr>
      </w:pPr>
      <w:bookmarkStart w:id="0" w:name="_GoBack"/>
      <w:bookmarkEnd w:id="0"/>
      <w:r w:rsidRPr="006F57E9">
        <w:rPr>
          <w:rFonts w:ascii="GHEA Grapalat" w:hAnsi="GHEA Grapalat"/>
          <w:b/>
          <w:spacing w:val="4"/>
          <w:sz w:val="20"/>
        </w:rPr>
        <w:t>«ՀԱԷԿ-ԷԱՃԱՊՁԲ-</w:t>
      </w:r>
      <w:r w:rsidR="00443954" w:rsidRPr="006F57E9">
        <w:rPr>
          <w:rFonts w:ascii="GHEA Grapalat" w:hAnsi="GHEA Grapalat"/>
          <w:b/>
          <w:spacing w:val="4"/>
          <w:sz w:val="20"/>
        </w:rPr>
        <w:t>105</w:t>
      </w:r>
      <w:r w:rsidRPr="006F57E9">
        <w:rPr>
          <w:rFonts w:ascii="GHEA Grapalat" w:hAnsi="GHEA Grapalat"/>
          <w:b/>
          <w:spacing w:val="4"/>
          <w:sz w:val="20"/>
        </w:rPr>
        <w:t>/25»</w:t>
      </w:r>
      <w:r w:rsidR="00DF7DC6" w:rsidRPr="006F57E9">
        <w:rPr>
          <w:rFonts w:ascii="GHEA Grapalat" w:hAnsi="GHEA Grapalat"/>
          <w:b/>
          <w:spacing w:val="4"/>
          <w:sz w:val="20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21D1BC94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443954">
        <w:rPr>
          <w:rFonts w:ascii="GHEA Grapalat" w:hAnsi="GHEA Grapalat"/>
          <w:b/>
          <w:sz w:val="21"/>
          <w:szCs w:val="21"/>
          <w:lang w:val="af-ZA"/>
        </w:rPr>
        <w:t>nelli.atash</w:t>
      </w:r>
      <w:r w:rsidR="00FF4A8D">
        <w:rPr>
          <w:rFonts w:ascii="GHEA Grapalat" w:hAnsi="GHEA Grapalat"/>
          <w:b/>
          <w:sz w:val="21"/>
          <w:szCs w:val="21"/>
          <w:lang w:val="af-ZA"/>
        </w:rPr>
        <w:t>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3F92E51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443954">
        <w:rPr>
          <w:rFonts w:ascii="GHEA Grapalat" w:hAnsi="GHEA Grapalat"/>
          <w:b/>
          <w:bCs/>
          <w:sz w:val="20"/>
        </w:rPr>
        <w:t>105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305C" w14:textId="77777777" w:rsidR="00BA7B1E" w:rsidRDefault="00BA7B1E">
      <w:r>
        <w:separator/>
      </w:r>
    </w:p>
  </w:endnote>
  <w:endnote w:type="continuationSeparator" w:id="0">
    <w:p w14:paraId="49074E10" w14:textId="77777777" w:rsidR="00BA7B1E" w:rsidRDefault="00BA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E0534" w14:textId="77777777" w:rsidR="00BA7B1E" w:rsidRDefault="00BA7B1E">
      <w:r>
        <w:separator/>
      </w:r>
    </w:p>
  </w:footnote>
  <w:footnote w:type="continuationSeparator" w:id="0">
    <w:p w14:paraId="3FB6CB8F" w14:textId="77777777" w:rsidR="00BA7B1E" w:rsidRDefault="00BA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43954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3E2B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4604C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57E9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0E9E"/>
    <w:rsid w:val="007A44B1"/>
    <w:rsid w:val="007A4B84"/>
    <w:rsid w:val="007A795B"/>
    <w:rsid w:val="007B040E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5452"/>
    <w:rsid w:val="00BA0D94"/>
    <w:rsid w:val="00BA7B1E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63</cp:revision>
  <cp:lastPrinted>2024-08-05T12:34:00Z</cp:lastPrinted>
  <dcterms:created xsi:type="dcterms:W3CDTF">2023-12-08T05:28:00Z</dcterms:created>
  <dcterms:modified xsi:type="dcterms:W3CDTF">2025-09-12T12:11:00Z</dcterms:modified>
</cp:coreProperties>
</file>