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1114D" w:rsidRPr="00E1114D">
        <w:rPr>
          <w:rFonts w:ascii="GHEA Grapalat" w:hAnsi="GHEA Grapalat" w:cs="Sylfaen"/>
          <w:b/>
          <w:i/>
          <w:sz w:val="24"/>
          <w:szCs w:val="24"/>
          <w:lang w:val="hy-AM"/>
        </w:rPr>
        <w:t>32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82A9C" w:rsidRDefault="00E07028" w:rsidP="00982A9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1114D" w:rsidRPr="00E1114D">
        <w:rPr>
          <w:rFonts w:ascii="GHEA Grapalat" w:hAnsi="GHEA Grapalat" w:cs="Sylfaen"/>
          <w:sz w:val="24"/>
          <w:szCs w:val="24"/>
          <w:lang w:val="hy-AM"/>
        </w:rPr>
        <w:t>«ՋԻ ԹԻ ՍԻ» ՍՊԸ և «Արմֆարմ» ՍՊԸ /կոնսորցիում/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E1114D" w:rsidRPr="00E1114D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114D" w:rsidRPr="00E1114D">
        <w:rPr>
          <w:rFonts w:ascii="GHEA Grapalat" w:hAnsi="GHEA Grapalat" w:cs="Sylfaen"/>
          <w:sz w:val="24"/>
          <w:szCs w:val="24"/>
          <w:lang w:val="hy-AM"/>
        </w:rPr>
        <w:t>ՀՀ ԱՆ ԷԱՃԱՊՁԲ-2019/2 ծածկագրով 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E1114D" w:rsidRPr="00E1114D">
        <w:rPr>
          <w:rFonts w:ascii="GHEA Grapalat" w:hAnsi="GHEA Grapalat"/>
          <w:sz w:val="24"/>
          <w:szCs w:val="24"/>
          <w:lang w:val="hy-AM"/>
        </w:rPr>
        <w:t>11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="00E1114D" w:rsidRPr="00E1114D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E1114D" w:rsidRPr="00E1114D">
        <w:rPr>
          <w:rFonts w:ascii="GHEA Grapalat" w:hAnsi="GHEA Grapalat"/>
          <w:sz w:val="24"/>
          <w:szCs w:val="24"/>
          <w:lang w:val="hy-AM"/>
        </w:rPr>
        <w:t>5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5B4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1114D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419</cp:revision>
  <cp:lastPrinted>2019-02-07T14:11:00Z</cp:lastPrinted>
  <dcterms:created xsi:type="dcterms:W3CDTF">2015-10-12T06:46:00Z</dcterms:created>
  <dcterms:modified xsi:type="dcterms:W3CDTF">2019-02-07T14:12:00Z</dcterms:modified>
</cp:coreProperties>
</file>