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610630" w:rsidRPr="00610630">
        <w:rPr>
          <w:rFonts w:ascii="GHEA Grapalat" w:hAnsi="GHEA Grapalat"/>
          <w:b/>
          <w:i/>
          <w:sz w:val="24"/>
          <w:szCs w:val="24"/>
          <w:lang w:val="hy-AM"/>
        </w:rPr>
        <w:t>102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1063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0630">
        <w:rPr>
          <w:rFonts w:ascii="GHEA Grapalat" w:hAnsi="GHEA Grapalat" w:cs="Sylfaen"/>
          <w:sz w:val="24"/>
          <w:szCs w:val="24"/>
          <w:lang w:val="hy-AM"/>
        </w:rPr>
        <w:t xml:space="preserve">«Եվա և Սյուզի»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10630">
        <w:rPr>
          <w:rFonts w:ascii="GHEA Grapalat" w:hAnsi="GHEA Grapalat" w:cs="Sylfaen"/>
          <w:sz w:val="24"/>
          <w:szCs w:val="24"/>
          <w:lang w:val="hy-AM"/>
        </w:rPr>
        <w:t>ՀՀ Կոտայքի մարզի «Լեռնանիստի մանկապարտեզ» ՀՈԱԿ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10630">
        <w:rPr>
          <w:rFonts w:ascii="GHEA Grapalat" w:hAnsi="GHEA Grapalat" w:cs="Sylfaen"/>
          <w:sz w:val="24"/>
          <w:szCs w:val="24"/>
          <w:lang w:val="hy-AM"/>
        </w:rPr>
        <w:t>«ՀՀ-ԿՄԼՄՀ–ԳՀԱՊՁԲ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19/01»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հր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10630">
        <w:rPr>
          <w:rFonts w:ascii="GHEA Grapalat" w:hAnsi="GHEA Grapalat"/>
          <w:sz w:val="24"/>
          <w:szCs w:val="24"/>
          <w:lang w:val="hy-AM"/>
        </w:rPr>
        <w:t>01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610630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10630">
        <w:rPr>
          <w:rFonts w:ascii="GHEA Grapalat" w:hAnsi="GHEA Grapalat"/>
          <w:sz w:val="24"/>
          <w:szCs w:val="24"/>
          <w:lang w:val="hy-AM"/>
        </w:rPr>
        <w:t>00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630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B4B46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312</cp:revision>
  <cp:lastPrinted>2019-06-25T14:27:00Z</cp:lastPrinted>
  <dcterms:created xsi:type="dcterms:W3CDTF">2015-10-12T06:46:00Z</dcterms:created>
  <dcterms:modified xsi:type="dcterms:W3CDTF">2019-06-25T14:27:00Z</dcterms:modified>
</cp:coreProperties>
</file>