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816D13E" w:rsidR="00716704" w:rsidRPr="00B05106" w:rsidRDefault="00150A8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50A85">
        <w:rPr>
          <w:rFonts w:ascii="GHEA Grapalat" w:hAnsi="GHEA Grapalat" w:cs="Sylfaen"/>
          <w:i/>
          <w:szCs w:val="24"/>
          <w:lang w:val="hy-AM"/>
        </w:rPr>
        <w:t>Աբովյան համայնքի կարիքների համար նախագծանախահաշվային փաստաթղթերի կազմման խորհրդատվական</w:t>
      </w:r>
      <w:r>
        <w:rPr>
          <w:rFonts w:ascii="Calibri" w:hAnsi="Calibri" w:cs="Calibri"/>
          <w:i/>
          <w:szCs w:val="24"/>
          <w:lang w:val="hy-AM"/>
        </w:rPr>
        <w:t xml:space="preserve"> </w:t>
      </w:r>
      <w:r w:rsidRPr="00150A85">
        <w:rPr>
          <w:rFonts w:ascii="GHEA Grapalat" w:hAnsi="GHEA Grapalat" w:cs="Sylfaen"/>
          <w:i/>
          <w:szCs w:val="24"/>
          <w:lang w:val="hy-AM"/>
        </w:rPr>
        <w:t>աշխատանքների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D0E4D" w:rsidRPr="002D0E4D">
        <w:rPr>
          <w:rFonts w:ascii="GHEA Grapalat" w:hAnsi="GHEA Grapalat" w:cs="Sylfaen"/>
          <w:i/>
          <w:szCs w:val="24"/>
          <w:lang w:val="hy-AM"/>
        </w:rPr>
        <w:t>ձեռքբերման</w:t>
      </w:r>
      <w:r w:rsidR="002D0E4D" w:rsidRPr="00306535">
        <w:rPr>
          <w:rFonts w:ascii="Calibri" w:hAnsi="Calibri" w:cs="Calibri"/>
          <w:b/>
          <w:i/>
          <w:szCs w:val="24"/>
          <w:lang w:val="hy-AM"/>
        </w:rPr>
        <w:t> </w:t>
      </w:r>
      <w:r w:rsidR="002D0E4D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 w:rsidR="002D0E4D">
        <w:rPr>
          <w:rFonts w:ascii="GHEA Grapalat" w:hAnsi="GHEA Grapalat" w:cs="Sylfaen"/>
          <w:i/>
          <w:lang w:val="af-ZA"/>
        </w:rPr>
        <w:t>ԱԲՀ-</w:t>
      </w:r>
      <w:r w:rsidR="00E362C4">
        <w:rPr>
          <w:rFonts w:ascii="GHEA Grapalat" w:hAnsi="GHEA Grapalat" w:cs="Sylfaen"/>
          <w:i/>
          <w:lang w:val="hy-AM"/>
        </w:rPr>
        <w:t>Հ</w:t>
      </w:r>
      <w:r w:rsidR="00DB20C9">
        <w:rPr>
          <w:rFonts w:ascii="GHEA Grapalat" w:hAnsi="GHEA Grapalat" w:cs="Sylfaen"/>
          <w:i/>
          <w:lang w:val="af-ZA"/>
        </w:rPr>
        <w:t>ԲՄԽԱՇՁԲ-24/41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E362C4">
        <w:rPr>
          <w:rFonts w:ascii="GHEA Grapalat" w:hAnsi="GHEA Grapalat" w:cs="Sylfaen"/>
          <w:i/>
          <w:lang w:val="hy-AM"/>
        </w:rPr>
        <w:t xml:space="preserve">հրատապ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3E7B1A06" w:rsidR="004C6E7E" w:rsidRPr="002D0E4D" w:rsidRDefault="00716704" w:rsidP="002D0E4D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</w:t>
      </w:r>
      <w:r w:rsidR="00E362C4">
        <w:rPr>
          <w:rFonts w:ascii="GHEA Grapalat" w:hAnsi="GHEA Grapalat" w:cs="Sylfaen"/>
          <w:i/>
        </w:rPr>
        <w:t xml:space="preserve">срочного </w:t>
      </w:r>
      <w:r w:rsidR="006028E0">
        <w:rPr>
          <w:rFonts w:ascii="GHEA Grapalat" w:hAnsi="GHEA Grapalat" w:cs="Sylfaen"/>
          <w:i/>
        </w:rPr>
        <w:t>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E362C4">
        <w:rPr>
          <w:rFonts w:ascii="GHEA Grapalat" w:hAnsi="GHEA Grapalat" w:cs="Sylfaen"/>
          <w:i/>
          <w:lang w:val="af-ZA"/>
        </w:rPr>
        <w:t>H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DB20C9">
        <w:rPr>
          <w:rFonts w:ascii="GHEA Grapalat" w:hAnsi="GHEA Grapalat" w:cs="Sylfaen"/>
          <w:i/>
          <w:lang w:val="af-ZA"/>
        </w:rPr>
        <w:t>41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F8649D" w:rsidRPr="00F8649D">
        <w:rPr>
          <w:rFonts w:ascii="GHEA Grapalat" w:hAnsi="GHEA Grapalat" w:cs="Sylfaen"/>
          <w:i/>
          <w:lang w:val="af-ZA"/>
        </w:rPr>
        <w:t>получения консультационных работ по подготовке проектно-сметной документации для нужд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945"/>
        <w:gridCol w:w="142"/>
        <w:gridCol w:w="262"/>
        <w:gridCol w:w="268"/>
        <w:gridCol w:w="169"/>
        <w:gridCol w:w="455"/>
        <w:gridCol w:w="263"/>
        <w:gridCol w:w="47"/>
        <w:gridCol w:w="95"/>
        <w:gridCol w:w="441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91146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0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6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DB20C9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D6CEBEC" w:rsidR="009653B8" w:rsidRPr="006B4EC9" w:rsidRDefault="006B4EC9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6B4EC9">
              <w:rPr>
                <w:rFonts w:ascii="GHEA Grapalat" w:hAnsi="GHEA Grapalat" w:cs="Sylfaen"/>
                <w:i/>
                <w:szCs w:val="24"/>
                <w:lang w:val="hy-AM"/>
              </w:rPr>
              <w:t>Աբովյան համայնքի Առինջ գյուղի Խ. Աբովյան թաղամասի 2-րդ փողոցում և 15-րդ փողոցում հորատման աշխատանքների  նախագծանախահաշվային փաստաթղթերի կազմման խորհրդատվական</w:t>
            </w:r>
            <w:r w:rsidRPr="006B4EC9">
              <w:rPr>
                <w:rFonts w:ascii="Calibri" w:hAnsi="Calibri" w:cs="Calibri"/>
                <w:i/>
                <w:szCs w:val="24"/>
                <w:lang w:val="hy-AM"/>
              </w:rPr>
              <w:t> </w:t>
            </w:r>
            <w:r w:rsidRPr="006B4EC9">
              <w:rPr>
                <w:rFonts w:ascii="GHEA Grapalat" w:hAnsi="GHEA Grapalat" w:cs="Sylfaen"/>
                <w:i/>
                <w:szCs w:val="24"/>
                <w:lang w:val="hy-AM"/>
              </w:rPr>
              <w:t>աշխատանքներ</w:t>
            </w:r>
            <w:r>
              <w:rPr>
                <w:rFonts w:ascii="GHEA Grapalat" w:hAnsi="GHEA Grapalat" w:cs="Sylfaen"/>
                <w:i/>
                <w:szCs w:val="24"/>
                <w:lang w:val="en-US"/>
              </w:rPr>
              <w:t xml:space="preserve"> </w:t>
            </w:r>
            <w:r w:rsidRPr="006B4EC9">
              <w:rPr>
                <w:rFonts w:ascii="GHEA Grapalat" w:hAnsi="GHEA Grapalat" w:cs="Sylfaen"/>
                <w:i/>
                <w:lang w:val="hy-AM"/>
              </w:rPr>
              <w:t xml:space="preserve">Консультационные работы по подготовке проектно-сметной документации на буровые </w:t>
            </w:r>
            <w:r w:rsidRPr="006B4EC9">
              <w:rPr>
                <w:rFonts w:ascii="GHEA Grapalat" w:hAnsi="GHEA Grapalat" w:cs="Sylfaen"/>
                <w:i/>
                <w:lang w:val="hy-AM"/>
              </w:rPr>
              <w:lastRenderedPageBreak/>
              <w:t>работы на 2-й улице и 15-й улице К Абовянского района, село Ариндж, община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264BD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F8649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F8649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1663B50" w:rsidR="00207B08" w:rsidRPr="00F8649D" w:rsidRDefault="001878C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160</w:t>
            </w:r>
            <w:r w:rsidR="00F8649D" w:rsidRPr="00F8649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6689BC" w:rsidR="00207B08" w:rsidRPr="00F8649D" w:rsidRDefault="001878C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160</w:t>
            </w:r>
            <w:r w:rsidRPr="00F8649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212BB86A" w:rsidR="00207B08" w:rsidRPr="006B4EC9" w:rsidRDefault="006B4EC9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Առինջ գյուղի Խ. Աբովյան թաղամասի 2-րդ փողոցում և 15-րդ փողոցում հորատման աշխատանքների  նախագծանախահաշվային փաստաթղթերի կազմման խորհրդատվական</w:t>
            </w:r>
            <w:r w:rsidRPr="006B4EC9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Консультационные работы по подготовке проектно-сметной документации на буровые работы на 2-й улице и 15-й улице К Абовянского района, село Ариндж, община 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254E7853" w:rsidR="00207B08" w:rsidRPr="006B4EC9" w:rsidRDefault="006B4EC9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Առինջ գյուղի Խ. Աբովյան թաղամասի 2-րդ փողոցում և 15-րդ փողոցում հորատման աշխատանքների  նախագծանախահաշվային փաստաթղթերի կազմման խորհրդատվական</w:t>
            </w:r>
            <w:r w:rsidRPr="006B4EC9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Консультационные работы по подготовке проектно-сметной документации на буровые работы на 2-й </w:t>
            </w:r>
            <w:r w:rsidRPr="006B4EC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улице и 15-й улице К Абовянского района, село Ариндж, община Абовян</w:t>
            </w:r>
          </w:p>
        </w:tc>
      </w:tr>
      <w:tr w:rsidR="00264BDE" w:rsidRPr="001878C4" w14:paraId="6CBE99F2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59FB833" w14:textId="6724B79F" w:rsidR="00264BDE" w:rsidRPr="00705755" w:rsidRDefault="00264BDE" w:rsidP="00264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A5637" w14:textId="225C3514" w:rsidR="00264BDE" w:rsidRPr="001878C4" w:rsidRDefault="001878C4" w:rsidP="00264BD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1878C4">
              <w:rPr>
                <w:rFonts w:ascii="GHEA Grapalat" w:hAnsi="GHEA Grapalat" w:cs="Sylfaen"/>
                <w:i/>
                <w:lang w:val="hy-AM"/>
              </w:rPr>
              <w:t>Աբովյան համայնքի «Գեղաշեն գյուղի «Հեքիաթ» մանկապարտեզ» ՀՈԱԿ-ի բակային հատվածում հորատման աշխատանքների  նախագծանախահաշվային փաստաթղթերի կազմման խորհրդատվական</w:t>
            </w:r>
            <w:r w:rsidRPr="001878C4">
              <w:rPr>
                <w:rFonts w:ascii="Calibri" w:hAnsi="Calibri" w:cs="Calibri"/>
                <w:i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Консультационные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работы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по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подготовке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проектно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>-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сметной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документации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на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буровые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работы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во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дворе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детского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сада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«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Гекиат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»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села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Гегашен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общины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A6614" w14:textId="5F9D9DD8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EEE6" w14:textId="3CBD54B7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BBB09" w14:textId="4667C3E0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F4B3" w14:textId="125DC0BE" w:rsidR="00264BDE" w:rsidRPr="00264BDE" w:rsidRDefault="001878C4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97 000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26C37" w14:textId="44096F43" w:rsidR="00264BDE" w:rsidRPr="00264BDE" w:rsidRDefault="001878C4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97 000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0E571D" w14:textId="4ECC44AF" w:rsidR="00264BDE" w:rsidRPr="00264BDE" w:rsidRDefault="001878C4" w:rsidP="00264BDE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«Գեղաշեն գյուղի «Հեքիաթ» մանկապարտեզ» ՀՈԱԿ-ի բակային հատվածում հորատման աշխատանքների  նախագծանախահաշվային փաստաթղթերի կազմման խորհրդատվական</w:t>
            </w:r>
            <w:r w:rsidRPr="001878C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Консультационные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работы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по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подготовке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проектно-сметной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документации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на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буровые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работы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во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дворе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детского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сада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«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Гекиат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»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села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Гегашен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общины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Абовян</w:t>
            </w:r>
            <w:proofErr w:type="spellEnd"/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0EB46" w14:textId="0D73CC10" w:rsidR="00264BDE" w:rsidRPr="001878C4" w:rsidRDefault="001878C4" w:rsidP="00264BDE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«Գեղաշեն գյուղի «Հեքիաթ» մանկապարտեզ» ՀՈԱԿ-ի բակային հատվածում հորատման աշխատանքների  նախագծանախահաշվային փաստաթղթերի կազմման խորհրդատվական</w:t>
            </w:r>
            <w:r w:rsidRPr="001878C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af-ZA"/>
              </w:rPr>
              <w:t xml:space="preserve"> Консультационные работы по подготовке проектно-сметной документации на буровые работы во дворе детского сада «Гекиат» села Гегашен общины Абовян</w:t>
            </w:r>
          </w:p>
        </w:tc>
      </w:tr>
      <w:tr w:rsidR="00264BDE" w:rsidRPr="001878C4" w14:paraId="62619883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FAD7C17" w14:textId="5524D692" w:rsidR="00264BDE" w:rsidRDefault="00264BDE" w:rsidP="00264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6A41" w14:textId="1778D479" w:rsidR="00264BDE" w:rsidRPr="001878C4" w:rsidRDefault="001878C4" w:rsidP="00264BD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af-ZA" w:eastAsia="en-US"/>
              </w:rPr>
            </w:pPr>
            <w:r w:rsidRPr="001878C4">
              <w:rPr>
                <w:rFonts w:ascii="GHEA Grapalat" w:hAnsi="GHEA Grapalat" w:cs="Sylfaen"/>
                <w:i/>
                <w:lang w:val="hy-AM"/>
              </w:rPr>
              <w:t>Աբովյան համայնքի Գետարգել գյուղի 2-րդ փողոցում հորատման աշխատանքների  նախագծանախահաշվային փաստաթղթերի կազմման խորհրդատվական</w:t>
            </w:r>
            <w:r w:rsidRPr="001878C4">
              <w:rPr>
                <w:rFonts w:ascii="Calibri" w:hAnsi="Calibri" w:cs="Calibri"/>
                <w:i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lastRenderedPageBreak/>
              <w:t>Консультационные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работы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по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составлению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проектно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>-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сметной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документации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на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буровые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работы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на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2-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й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улице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села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Гетаргел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общины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lang w:val="en-US"/>
              </w:rPr>
              <w:t xml:space="preserve"> 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</w:rPr>
              <w:t>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08AB" w14:textId="6CF65BB3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C65C7" w14:textId="4228CC47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8571" w14:textId="32318926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12D86" w14:textId="0D217FAB" w:rsidR="00264BDE" w:rsidRPr="00264BDE" w:rsidRDefault="001878C4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97 000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2F9D" w14:textId="75012B46" w:rsidR="00264BDE" w:rsidRPr="00264BDE" w:rsidRDefault="001878C4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97 000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9B943E" w14:textId="5E49EB43" w:rsidR="00264BDE" w:rsidRPr="00264BDE" w:rsidRDefault="001878C4" w:rsidP="00264BDE">
            <w:pPr>
              <w:ind w:left="0" w:firstLine="0"/>
              <w:rPr>
                <w:rFonts w:ascii="GHEA Grapalat" w:hAnsi="GHEA Grapalat" w:cs="Sylfaen"/>
                <w:i/>
                <w:szCs w:val="20"/>
                <w:lang w:val="af-ZA"/>
              </w:rPr>
            </w:pP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Գետարգել գյուղի 2-րդ փողոցում հորատման աշխատանքների  նախագծանախահաշվային փաստաթղթերի կազմման խորհրդատվական</w:t>
            </w:r>
            <w:r w:rsidRPr="001878C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Консультационные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работы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по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lastRenderedPageBreak/>
              <w:t>составлению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проектно-сметной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документации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на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буровые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работы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на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2-й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улице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села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Гетаргел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общины</w:t>
            </w:r>
            <w:proofErr w:type="spellEnd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</w:rPr>
              <w:t>Абовян</w:t>
            </w:r>
            <w:proofErr w:type="spellEnd"/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92F22E" w14:textId="54D35E14" w:rsidR="00264BDE" w:rsidRPr="001878C4" w:rsidRDefault="001878C4" w:rsidP="00264BDE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Գետարգել գյուղի 2-րդ փողոցում հորատման աշխատանքների  նախագծանախահաշվային փաստաթղթերի կազմման խորհրդատվակ</w:t>
            </w: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ան</w:t>
            </w:r>
            <w:r w:rsidRPr="001878C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1878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1878C4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af-ZA"/>
              </w:rPr>
              <w:t xml:space="preserve"> Консультационные работы по составлению проектно-сметной документации на буровые работы на 2-й улице села Гетаргел общины Абовян</w:t>
            </w:r>
          </w:p>
        </w:tc>
      </w:tr>
      <w:tr w:rsidR="009D12FD" w:rsidRPr="001878C4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B20C9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60983C" w:rsidR="009D12FD" w:rsidRPr="00705755" w:rsidRDefault="006A06C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DB20C9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ACD79BD" w:rsidR="009D12FD" w:rsidRPr="00D82DBC" w:rsidRDefault="00CA0B93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27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E37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B20C9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252ACBE5" w:rsidR="00B11978" w:rsidRPr="00DA7BA8" w:rsidRDefault="00DA7BA8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1.</w:t>
            </w:r>
            <w:r w:rsidRPr="00DA7BA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Առինջ գյուղի Խ. Աբովյան թաղամասի 2-րդ փողոցում և 15-րդ փողոցում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работы по подготовке проектно-сметной документации на буровые работы на 2-й улице и 15-й улице К Абовянского района, село Ариндж, община Абовян</w:t>
            </w:r>
          </w:p>
        </w:tc>
      </w:tr>
      <w:tr w:rsidR="00DA7BA8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3AA9A3A6" w:rsidR="00DA7BA8" w:rsidRPr="00932484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235477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1BE79DB2" w:rsidR="00DA7BA8" w:rsidRPr="008B725F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«Ղազարյան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hy-AM"/>
              </w:rPr>
              <w:t>«Казарян Шин</w:t>
            </w:r>
            <w:r w:rsidR="0091600D"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794753FF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406E482F" w:rsidR="00DA7BA8" w:rsidRPr="00705755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370A60"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61D4184D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160 000</w:t>
            </w:r>
          </w:p>
        </w:tc>
      </w:tr>
      <w:tr w:rsidR="00DA7BA8" w:rsidRPr="005904C2" w14:paraId="143E6720" w14:textId="77777777" w:rsidTr="00370A2E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1A784D69" w14:textId="1B409468" w:rsidR="00DA7BA8" w:rsidRPr="005904C2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2. Աբովյան համայնքի «Գեղաշեն գյուղի «Հեքիաթ» մանկապարտեզ» ՀՈԱԿ-ի բակային հատվածում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="005904C2" w:rsidRPr="005904C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5904C2" w:rsidRPr="005904C2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hy-AM"/>
              </w:rPr>
              <w:t>Консультационные работы по подготовке проектно-сметной документации на буровые работы во дворе детского сада «Гекиат» села Гегашен общины Абовян</w:t>
            </w:r>
          </w:p>
        </w:tc>
      </w:tr>
      <w:tr w:rsidR="00DA7BA8" w:rsidRPr="00705755" w14:paraId="749E778D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D6272" w14:textId="7BD1CC61" w:rsidR="00DA7BA8" w:rsidRPr="00235477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235477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3EE688CE" w14:textId="7FAFB9BD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«Ղազարյան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hy-AM"/>
              </w:rPr>
              <w:t>«Казарян Шин</w:t>
            </w:r>
            <w:r w:rsidR="0091600D"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D1B1510" w14:textId="5682578F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303D292" w14:textId="6165F764" w:rsidR="00DA7BA8" w:rsidRPr="00370A60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70A60"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4B1D0A7" w14:textId="1FD0AD7E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97 000</w:t>
            </w:r>
          </w:p>
        </w:tc>
      </w:tr>
      <w:tr w:rsidR="00DA7BA8" w:rsidRPr="005904C2" w14:paraId="59AD4C6A" w14:textId="77777777" w:rsidTr="00735395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257020F6" w14:textId="4DB16712" w:rsidR="00DA7BA8" w:rsidRPr="005904C2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3. Աբովյան համայնքի Գետարգել գյուղի 2-րդ փողոցում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="005904C2" w:rsidRPr="005904C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5904C2" w:rsidRPr="005904C2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hy-AM"/>
              </w:rPr>
              <w:t>Консультационные работы по составлению проектно-сметной документации на буровые работы на 2-й улице села Гетаргел общины Абовян</w:t>
            </w:r>
          </w:p>
        </w:tc>
      </w:tr>
      <w:tr w:rsidR="00DA7BA8" w:rsidRPr="00705755" w14:paraId="3676A1A6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2921BFB4" w14:textId="36904436" w:rsidR="00DA7BA8" w:rsidRPr="00235477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235477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EC419C3" w14:textId="328F6BBD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«Ղազարյան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91600D" w:rsidRPr="0091600D">
              <w:rPr>
                <w:rFonts w:ascii="GHEA Grapalat" w:hAnsi="GHEA Grapalat" w:cs="Sylfaen"/>
                <w:i/>
              </w:rPr>
              <w:t xml:space="preserve"> </w:t>
            </w:r>
            <w:r w:rsidR="0091600D">
              <w:rPr>
                <w:rFonts w:ascii="GHEA Grapalat" w:hAnsi="GHEA Grapalat" w:cs="Sylfaen"/>
                <w:i/>
                <w:lang w:val="hy-AM"/>
              </w:rPr>
              <w:t>«Казарян Шин</w:t>
            </w:r>
            <w:r w:rsidR="0091600D"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41CF841" w14:textId="24215DDB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66C81BF" w14:textId="2F1A717A" w:rsidR="00DA7BA8" w:rsidRPr="00370A60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70A60"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7BBA55B3" w14:textId="248023C6" w:rsidR="00DA7BA8" w:rsidRDefault="00DA7BA8" w:rsidP="00DA7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97 000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B20C9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DB20C9" w14:paraId="552679BF" w14:textId="77777777" w:rsidTr="000F2A10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3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0F2A10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89F99" w14:textId="77777777" w:rsidR="005904C2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պահանջներին Соответствие технической спецификации </w:t>
            </w:r>
          </w:p>
          <w:p w14:paraId="63B06239" w14:textId="4C0F7D29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904C2" w:rsidRPr="00705755" w14:paraId="7C44CF86" w14:textId="77777777" w:rsidTr="00A55D35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B10EB" w14:textId="7310442A" w:rsidR="005904C2" w:rsidRPr="00705755" w:rsidRDefault="005904C2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1.</w:t>
            </w:r>
            <w:r w:rsidRPr="00DA7BA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Առինջ գյուղի Խ. Աբովյան թաղամասի 2-րդ փողոցում և 15-րդ փողոցում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работы по подготовке проектно-сметной документации на буровые работы на 2-й улице и 15-й улице К Абовянского района, село Ариндж, община Абовян</w:t>
            </w:r>
          </w:p>
        </w:tc>
      </w:tr>
      <w:tr w:rsidR="009D12FD" w:rsidRPr="0076053B" w14:paraId="5E96A1C5" w14:textId="77777777" w:rsidTr="000F2A10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B26FE77" w:rsidR="009D12FD" w:rsidRPr="0091600D" w:rsidRDefault="005904C2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0F2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Ղազարյան Շին» ՍՊԸ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«Казарян Шин»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A05DC8E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Բավարար 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736DAF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2E7A934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F705C4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5904C2" w:rsidRPr="0076053B" w14:paraId="3428459C" w14:textId="77777777" w:rsidTr="00C63CCF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54506F2" w14:textId="1E2B86A6" w:rsidR="005904C2" w:rsidRPr="00544093" w:rsidRDefault="000F2A10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2. Աբովյան համայնքի «Գեղաշեն գյուղի «Հեքիաթ» մանկապարտեզ» ՀՈԱԿ-ի բակային հատվածում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5904C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5904C2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hy-AM"/>
              </w:rPr>
              <w:t>Консультационные работы по подготовке проектно-сметной документации на буровые работы во дворе детского сада «Гекиат» села Гегашен общины Абовян</w:t>
            </w:r>
          </w:p>
        </w:tc>
      </w:tr>
      <w:tr w:rsidR="000F2A10" w:rsidRPr="0076053B" w14:paraId="29D9F350" w14:textId="77777777" w:rsidTr="000F2A10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49A070C8" w14:textId="77777777" w:rsidR="000F2A10" w:rsidRDefault="000F2A10" w:rsidP="000F2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39E96480" w14:textId="2B1373F6" w:rsidR="000F2A10" w:rsidRDefault="000F2A10" w:rsidP="000F2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C1494F" w14:textId="61B9D50B" w:rsidR="000F2A10" w:rsidRPr="0091600D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0F2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«Ղազարյան Շին» ՍՊԸ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«Казарян Шин»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262821" w14:textId="55E286CD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Բավարար 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DE37F5" w14:textId="6E5A38BE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1156DCC" w14:textId="163FBBCD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202FF" w14:textId="261454CE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0F2A10" w:rsidRPr="0076053B" w14:paraId="702DC7A5" w14:textId="77777777" w:rsidTr="002352CE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1965AFF" w14:textId="42E8C830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3. Աբովյան համայնքի Գետարգել գյուղի 2-րդ փողոցում հորատման աշխատանքների  նախագծանախահաշվային փաստաթղթերի կազմման խորհրդատվական</w:t>
            </w:r>
            <w:r w:rsidRPr="00DA7BA8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A7B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</w:t>
            </w:r>
            <w:r w:rsidRPr="005904C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5904C2">
              <w:rPr>
                <w:rStyle w:val="y2iqfc"/>
                <w:rFonts w:ascii="GHEA Grapalat" w:hAnsi="GHEA Grapalat"/>
                <w:i/>
                <w:color w:val="202124"/>
                <w:sz w:val="20"/>
                <w:szCs w:val="20"/>
                <w:lang w:val="hy-AM"/>
              </w:rPr>
              <w:t>Консультационные работы по составлению проектно-сметной документации на буровые работы на 2-й улице села Гетаргел общины Абовян</w:t>
            </w:r>
          </w:p>
        </w:tc>
      </w:tr>
      <w:tr w:rsidR="000F2A10" w:rsidRPr="0076053B" w14:paraId="71F6F71D" w14:textId="77777777" w:rsidTr="000F2A10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275DB476" w14:textId="77777777" w:rsidR="000F2A10" w:rsidRDefault="000F2A10" w:rsidP="000F2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1C81404" w14:textId="50E0CD3C" w:rsidR="000F2A10" w:rsidRDefault="000F2A10" w:rsidP="000F2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B4A6BC" w14:textId="71AD554C" w:rsidR="000F2A10" w:rsidRPr="0091600D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0F2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«Ղազարյան Շին» ՍՊԸ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91600D" w:rsidRPr="009160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«Казарян Шин»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6D4680" w14:textId="1DB54DE9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Բավարար 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F366BED" w14:textId="4F7AADF9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5D72B41" w14:textId="30710A7E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A33361" w14:textId="7BAC3FDD" w:rsidR="000F2A10" w:rsidRPr="00544093" w:rsidRDefault="000F2A10" w:rsidP="000F2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9D12FD" w:rsidRPr="00954231" w14:paraId="522ACAFB" w14:textId="77777777" w:rsidTr="000F2A10">
        <w:trPr>
          <w:trHeight w:val="1000"/>
        </w:trPr>
        <w:tc>
          <w:tcPr>
            <w:tcW w:w="2093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333" w:type="dxa"/>
            <w:gridSpan w:val="28"/>
            <w:shd w:val="clear" w:color="auto" w:fill="auto"/>
            <w:vAlign w:val="center"/>
          </w:tcPr>
          <w:p w14:paraId="71AB42B3" w14:textId="165480D9" w:rsidR="009D12FD" w:rsidRPr="00954231" w:rsidRDefault="009D12FD" w:rsidP="00954231">
            <w:pPr>
              <w:tabs>
                <w:tab w:val="left" w:pos="2055"/>
              </w:tabs>
              <w:ind w:left="0" w:firstLine="0"/>
              <w:jc w:val="both"/>
              <w:rPr>
                <w:rFonts w:ascii="GHEA Grapalat" w:hAnsi="GHEA Grapalat"/>
                <w:i/>
                <w:lang w:val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</w:t>
            </w:r>
            <w:r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основания</w:t>
            </w:r>
            <w:r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отключения</w:t>
            </w:r>
            <w:r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в</w:t>
            </w:r>
            <w:r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заявках</w:t>
            </w:r>
            <w:r w:rsidR="00954231" w:rsidRP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9D12FD" w:rsidRPr="00954231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954231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DB20C9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DB20C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</w:t>
            </w:r>
            <w:r w:rsidRPr="00DB2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определения</w:t>
            </w:r>
            <w:r w:rsidRPr="00DB2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Pr="00DB2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10112E" w:rsidR="009D12FD" w:rsidRPr="00455508" w:rsidRDefault="008B362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95423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9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9542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AF5A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9D12FD" w:rsidRPr="00DB20C9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DB20C9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4E600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954231" w:rsidRPr="0095423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10</w:t>
            </w:r>
            <w:r w:rsidR="009F5025" w:rsidRPr="0095423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95423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4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B6E971" w:rsidR="009D12FD" w:rsidRPr="001D3E75" w:rsidRDefault="00EF1D9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4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9D12FD" w:rsidRPr="001D3E75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99AFB6F" w:rsidR="009D12FD" w:rsidRPr="001D3E75" w:rsidRDefault="00EF1D9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4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.2024թ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D40B4B" w:rsidRPr="001D3E75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D91146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D91146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D91146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27522" w:rsidRPr="00627522" w14:paraId="7E65CB89" w14:textId="77777777" w:rsidTr="00D91146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7E0B82AC" w14:textId="59EB7DDA" w:rsidR="00627522" w:rsidRPr="00705755" w:rsidRDefault="001D511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64571ACD" w:rsidR="00627522" w:rsidRPr="00370A60" w:rsidRDefault="00D91146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F2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«Ղազարյան Շին» ՍՊԸ</w:t>
            </w:r>
            <w:r w:rsidR="00643064"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E2B4BAF" w14:textId="77CEEE88" w:rsidR="00627522" w:rsidRPr="00D40778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 w:rsidR="00E362C4" w:rsidRPr="00D407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ԲՄԽԱՇՁԲ</w:t>
            </w:r>
            <w:r w:rsidR="00D91146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-24/41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="002E7D54"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</w:t>
            </w:r>
            <w:r w:rsidR="00E362C4" w:rsidRPr="00D40778">
              <w:rPr>
                <w:rFonts w:ascii="GHEA Grapalat" w:hAnsi="GHEA Grapalat" w:cs="Sylfaen"/>
                <w:i/>
                <w:sz w:val="20"/>
                <w:szCs w:val="20"/>
              </w:rPr>
              <w:t>H</w:t>
            </w:r>
            <w:r w:rsidR="00D91146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BMAAshDzB-24/41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E0337AA" w14:textId="3801A8E7" w:rsidR="00627522" w:rsidRDefault="00D91146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.04</w:t>
            </w:r>
            <w:r w:rsidR="0062752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.2024</w:t>
            </w:r>
            <w:r w:rsidR="00627522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548FE2E3" w:rsidR="00627522" w:rsidRPr="00643064" w:rsidRDefault="00627522" w:rsidP="00643064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Պայմանագիրն ուժի մեջ մտնելու օրվանից 20-րդ օրացուցային օրը ներառյալ</w:t>
            </w:r>
            <w:r w:rsidR="00643064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643064" w:rsidRPr="00643064">
              <w:rPr>
                <w:rFonts w:ascii="GHEA Grapalat" w:hAnsi="GHEA Grapalat"/>
                <w:i/>
                <w:sz w:val="18"/>
                <w:szCs w:val="18"/>
                <w:lang w:val="hy-AM"/>
              </w:rPr>
              <w:t>20-й календарный день со дня вступления Соглашения в силу.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627522" w:rsidRPr="001165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160A3DB9" w:rsidR="00627522" w:rsidRDefault="004572E3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572E3">
              <w:rPr>
                <w:rFonts w:ascii="GHEA Grapalat" w:hAnsi="GHEA Grapalat" w:cs="Sylfaen"/>
                <w:i/>
              </w:rPr>
              <w:t>354 000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6500B43D" w:rsidR="00627522" w:rsidRDefault="004572E3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572E3">
              <w:rPr>
                <w:rFonts w:ascii="GHEA Grapalat" w:hAnsi="GHEA Grapalat" w:cs="Sylfaen"/>
                <w:i/>
              </w:rPr>
              <w:t>354 000</w:t>
            </w:r>
          </w:p>
        </w:tc>
      </w:tr>
      <w:tr w:rsidR="00627522" w:rsidRPr="00DB20C9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27522" w:rsidRPr="00DB20C9" w14:paraId="1F657639" w14:textId="77777777" w:rsidTr="00D91146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27522" w:rsidRPr="00660C13" w14:paraId="20BC55B9" w14:textId="77777777" w:rsidTr="00D9114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27522" w:rsidRPr="003B3F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2E23F3" w:rsidR="00627522" w:rsidRPr="004C6E7E" w:rsidRDefault="0091600D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0F2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«Ղազարյան Շին» ՍՊԸ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D68EC39" w:rsidR="00627522" w:rsidRPr="00BB76B3" w:rsidRDefault="0091600D" w:rsidP="00BB76B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ք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.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 Ազատության 24,321 սենյակ,  94491111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F71670" w14:textId="2C2B1C4F" w:rsidR="00627522" w:rsidRPr="00627522" w:rsidRDefault="0091600D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627522">
                <w:rPr>
                  <w:rFonts w:ascii="GHEA Grapalat" w:hAnsi="GHEA Grapalat"/>
                  <w:bCs/>
                  <w:i/>
                  <w:color w:val="000000"/>
                  <w:sz w:val="20"/>
                  <w:szCs w:val="20"/>
                  <w:lang w:val="hy-AM"/>
                </w:rPr>
                <w:t>ghazaryanshin@yandex.ru</w:t>
              </w:r>
            </w:hyperlink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384BAA" w:rsidR="00627522" w:rsidRPr="005410FF" w:rsidRDefault="0091600D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1570087581280100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1DB67935" w14:textId="77777777" w:rsidR="0091600D" w:rsidRPr="00660C13" w:rsidRDefault="0091600D" w:rsidP="0091600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08621867</w:t>
            </w:r>
          </w:p>
          <w:p w14:paraId="6E1E7005" w14:textId="49BBF89D" w:rsidR="00627522" w:rsidRPr="00660C13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  <w:tr w:rsidR="00627522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DB20C9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27522" w:rsidRPr="00DB20C9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DB20C9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27522" w:rsidRPr="00705755" w:rsidRDefault="00627522" w:rsidP="00627522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27522" w:rsidRPr="00DB20C9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DB20C9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DB20C9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DB20C9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DB20C9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27522" w:rsidRPr="00DB20C9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электронной почты</w:t>
            </w:r>
          </w:p>
        </w:tc>
      </w:tr>
      <w:tr w:rsidR="00627522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lastRenderedPageBreak/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8628D" w14:textId="77777777" w:rsidR="00AF359C" w:rsidRDefault="00AF359C" w:rsidP="0022631D">
      <w:pPr>
        <w:spacing w:before="0" w:after="0"/>
      </w:pPr>
      <w:r>
        <w:separator/>
      </w:r>
    </w:p>
  </w:endnote>
  <w:endnote w:type="continuationSeparator" w:id="0">
    <w:p w14:paraId="79D6A308" w14:textId="77777777" w:rsidR="00AF359C" w:rsidRDefault="00AF35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8961F" w14:textId="77777777" w:rsidR="00AF359C" w:rsidRDefault="00AF359C" w:rsidP="0022631D">
      <w:pPr>
        <w:spacing w:before="0" w:after="0"/>
      </w:pPr>
      <w:r>
        <w:separator/>
      </w:r>
    </w:p>
  </w:footnote>
  <w:footnote w:type="continuationSeparator" w:id="0">
    <w:p w14:paraId="73FF7289" w14:textId="77777777" w:rsidR="00AF359C" w:rsidRDefault="00AF359C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7522" w:rsidRPr="002D0BF6" w:rsidRDefault="0062752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27522" w:rsidRPr="0078682E" w:rsidRDefault="0062752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27522" w:rsidRPr="0078682E" w:rsidRDefault="0062752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27522" w:rsidRPr="00005B9C" w:rsidRDefault="0062752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B555F"/>
    <w:rsid w:val="000E183F"/>
    <w:rsid w:val="000E4FF1"/>
    <w:rsid w:val="000E6906"/>
    <w:rsid w:val="000F2A10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0A85"/>
    <w:rsid w:val="001518A6"/>
    <w:rsid w:val="0015387A"/>
    <w:rsid w:val="00166937"/>
    <w:rsid w:val="00170B18"/>
    <w:rsid w:val="00172B5A"/>
    <w:rsid w:val="0017331E"/>
    <w:rsid w:val="00182F0B"/>
    <w:rsid w:val="001837D5"/>
    <w:rsid w:val="0018422F"/>
    <w:rsid w:val="00186375"/>
    <w:rsid w:val="001878C4"/>
    <w:rsid w:val="00194B57"/>
    <w:rsid w:val="001A1999"/>
    <w:rsid w:val="001C1BE1"/>
    <w:rsid w:val="001C2D63"/>
    <w:rsid w:val="001D2E8F"/>
    <w:rsid w:val="001D3E75"/>
    <w:rsid w:val="001D5112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64BDE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D0E4D"/>
    <w:rsid w:val="002E4E6F"/>
    <w:rsid w:val="002E7D54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2999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55508"/>
    <w:rsid w:val="004572E3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06A52"/>
    <w:rsid w:val="00510FD4"/>
    <w:rsid w:val="00511E60"/>
    <w:rsid w:val="00522BFD"/>
    <w:rsid w:val="00525836"/>
    <w:rsid w:val="00530DDF"/>
    <w:rsid w:val="00532B3F"/>
    <w:rsid w:val="00535586"/>
    <w:rsid w:val="00536E55"/>
    <w:rsid w:val="005410FF"/>
    <w:rsid w:val="00542D4B"/>
    <w:rsid w:val="00544093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04C2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522"/>
    <w:rsid w:val="00627C43"/>
    <w:rsid w:val="006322D1"/>
    <w:rsid w:val="00635F2C"/>
    <w:rsid w:val="00643064"/>
    <w:rsid w:val="00646760"/>
    <w:rsid w:val="00652BF0"/>
    <w:rsid w:val="00656A5D"/>
    <w:rsid w:val="00660C13"/>
    <w:rsid w:val="006666F2"/>
    <w:rsid w:val="006714EA"/>
    <w:rsid w:val="00672F3A"/>
    <w:rsid w:val="00690ECB"/>
    <w:rsid w:val="006A06CF"/>
    <w:rsid w:val="006A2FBE"/>
    <w:rsid w:val="006A38B4"/>
    <w:rsid w:val="006B2E21"/>
    <w:rsid w:val="006B3BD4"/>
    <w:rsid w:val="006B4EC9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4780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5EC6"/>
    <w:rsid w:val="00847916"/>
    <w:rsid w:val="0085414E"/>
    <w:rsid w:val="00857C12"/>
    <w:rsid w:val="008630DE"/>
    <w:rsid w:val="00867E9F"/>
    <w:rsid w:val="0087747E"/>
    <w:rsid w:val="008878A2"/>
    <w:rsid w:val="00890F51"/>
    <w:rsid w:val="00893F86"/>
    <w:rsid w:val="00897CC1"/>
    <w:rsid w:val="008A1125"/>
    <w:rsid w:val="008A2B66"/>
    <w:rsid w:val="008A5252"/>
    <w:rsid w:val="008B078C"/>
    <w:rsid w:val="008B362F"/>
    <w:rsid w:val="008B53FB"/>
    <w:rsid w:val="008B725F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73C0"/>
    <w:rsid w:val="0091600D"/>
    <w:rsid w:val="00924337"/>
    <w:rsid w:val="00924683"/>
    <w:rsid w:val="0092587C"/>
    <w:rsid w:val="00925D63"/>
    <w:rsid w:val="00932484"/>
    <w:rsid w:val="00936F0F"/>
    <w:rsid w:val="00942C68"/>
    <w:rsid w:val="009446C3"/>
    <w:rsid w:val="00951ED2"/>
    <w:rsid w:val="00954231"/>
    <w:rsid w:val="00956188"/>
    <w:rsid w:val="009653B8"/>
    <w:rsid w:val="00976D6D"/>
    <w:rsid w:val="0097794E"/>
    <w:rsid w:val="00982459"/>
    <w:rsid w:val="00984D92"/>
    <w:rsid w:val="00992B23"/>
    <w:rsid w:val="00995DC8"/>
    <w:rsid w:val="00997D92"/>
    <w:rsid w:val="009A6F19"/>
    <w:rsid w:val="009B60C4"/>
    <w:rsid w:val="009C5E0F"/>
    <w:rsid w:val="009D12FD"/>
    <w:rsid w:val="009D1336"/>
    <w:rsid w:val="009D379A"/>
    <w:rsid w:val="009D5A87"/>
    <w:rsid w:val="009E372F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59C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252F2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B3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A0B93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778"/>
    <w:rsid w:val="00D40B4B"/>
    <w:rsid w:val="00D61108"/>
    <w:rsid w:val="00D65C68"/>
    <w:rsid w:val="00D6670C"/>
    <w:rsid w:val="00D80C64"/>
    <w:rsid w:val="00D82DBC"/>
    <w:rsid w:val="00D85612"/>
    <w:rsid w:val="00D91146"/>
    <w:rsid w:val="00DA0D87"/>
    <w:rsid w:val="00DA32DD"/>
    <w:rsid w:val="00DA76B2"/>
    <w:rsid w:val="00DA7BA8"/>
    <w:rsid w:val="00DB20C9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2C4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91404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1D96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8649D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0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64C1-D523-4D2B-BBAD-02A42AA2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7</Pages>
  <Words>2226</Words>
  <Characters>12690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390</cp:revision>
  <cp:lastPrinted>2023-04-25T07:21:00Z</cp:lastPrinted>
  <dcterms:created xsi:type="dcterms:W3CDTF">2021-06-28T12:08:00Z</dcterms:created>
  <dcterms:modified xsi:type="dcterms:W3CDTF">2024-04-17T07:39:00Z</dcterms:modified>
</cp:coreProperties>
</file>