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B1159AE" w:rsidR="0022631D" w:rsidRPr="00F343D6" w:rsidRDefault="00353D02" w:rsidP="00F343D6">
      <w:pPr>
        <w:spacing w:before="0" w:after="0"/>
        <w:ind w:left="0" w:firstLine="709"/>
        <w:jc w:val="both"/>
        <w:rPr>
          <w:rFonts w:ascii="GHEA Grapalat" w:hAnsi="GHEA Grapalat"/>
          <w:b/>
          <w:color w:val="FF0000"/>
          <w:sz w:val="20"/>
          <w:szCs w:val="20"/>
          <w:lang w:val="hy-AM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Հայաստանի տարածքային </w:t>
      </w:r>
      <w:r w:rsidRPr="009758B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զարգացման հիմնադրամը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ք. Երևան Կ. Ուլնեցի 31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կարիքների համար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«ՀՀ Լոռու մարզի Ճոճկան գյուղի միջնակարգ դպրոցի կառուցում», «ՀՀ Արմավիրի մարզի Վանանդ բնակավայրի միջնակարգ դպրոցի կառուցում», «ՀՀ Սյունիքի մարզի գ</w:t>
      </w:r>
      <w:r w:rsidR="0092763A" w:rsidRPr="0092763A">
        <w:rPr>
          <w:rFonts w:ascii="Cambria Math" w:eastAsia="Times New Roman" w:hAnsi="Cambria Math" w:cs="Cambria Math"/>
          <w:b/>
          <w:sz w:val="20"/>
          <w:szCs w:val="20"/>
          <w:lang w:val="hy-AM" w:eastAsia="ru-RU"/>
        </w:rPr>
        <w:t>․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Վերիշենի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միջնակարգ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դպրոցի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կառուցում»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ծրագրերի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շինարարական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աշխատանքների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ընթացքում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տեխնիկական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հսկողության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92763A" w:rsidRPr="0092763A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ծառա</w:t>
      </w:r>
      <w:r w:rsidR="0092763A" w:rsidRPr="0092763A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յությունների </w:t>
      </w:r>
      <w:r w:rsidR="000E5733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0E5733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նպատակով </w:t>
      </w:r>
      <w:r w:rsidR="002D3B80" w:rsidRPr="002A5EA5">
        <w:rPr>
          <w:rFonts w:ascii="GHEA Grapalat" w:hAnsi="GHEA Grapalat"/>
          <w:b/>
          <w:sz w:val="20"/>
          <w:szCs w:val="20"/>
          <w:lang w:val="hy-AM"/>
        </w:rPr>
        <w:t>ՀՏԶՀ-ԽԲՄ-ԾՁԲ-</w:t>
      </w:r>
      <w:r w:rsidR="0092763A" w:rsidRPr="002A5EA5">
        <w:rPr>
          <w:rFonts w:ascii="GHEA Grapalat" w:hAnsi="GHEA Grapalat"/>
          <w:b/>
          <w:sz w:val="20"/>
          <w:szCs w:val="20"/>
          <w:lang w:val="hy-AM"/>
        </w:rPr>
        <w:t>2024/26</w:t>
      </w:r>
      <w:r w:rsidR="00137230" w:rsidRPr="002A5EA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2631D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B4105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2024 թվականի </w:t>
      </w:r>
      <w:r w:rsidR="0092763A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սեպտեմբերի </w:t>
      </w:r>
      <w:r w:rsidR="002A5EA5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2A5EA5" w:rsidRPr="002A5EA5">
        <w:rPr>
          <w:rFonts w:ascii="GHEA Grapalat" w:eastAsia="Times New Roman" w:hAnsi="GHEA Grapalat" w:cs="Sylfaen"/>
          <w:sz w:val="20"/>
          <w:szCs w:val="20"/>
          <w:lang w:eastAsia="ru-RU"/>
        </w:rPr>
        <w:t>3</w:t>
      </w:r>
      <w:r w:rsidR="009C311F" w:rsidRPr="002A5EA5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AB410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ին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411FC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290"/>
        <w:gridCol w:w="66"/>
        <w:gridCol w:w="719"/>
        <w:gridCol w:w="190"/>
        <w:gridCol w:w="382"/>
        <w:gridCol w:w="254"/>
        <w:gridCol w:w="208"/>
        <w:gridCol w:w="95"/>
        <w:gridCol w:w="508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273"/>
        <w:gridCol w:w="498"/>
        <w:gridCol w:w="58"/>
        <w:gridCol w:w="578"/>
        <w:gridCol w:w="208"/>
        <w:gridCol w:w="26"/>
        <w:gridCol w:w="186"/>
        <w:gridCol w:w="35"/>
        <w:gridCol w:w="220"/>
        <w:gridCol w:w="1816"/>
      </w:tblGrid>
      <w:tr w:rsidR="0022631D" w:rsidRPr="006411FC" w14:paraId="3BCB0F4A" w14:textId="77777777" w:rsidTr="00366DF5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3"/>
            <w:shd w:val="clear" w:color="auto" w:fill="auto"/>
            <w:vAlign w:val="center"/>
          </w:tcPr>
          <w:p w14:paraId="47A5B985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411FC" w14:paraId="796D388F" w14:textId="77777777" w:rsidTr="00D81565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7E426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6411FC" w14:paraId="02BE1D52" w14:textId="77777777" w:rsidTr="00D81565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E27304D" w:rsidR="0022631D" w:rsidRPr="007E4265" w:rsidRDefault="0022631D" w:rsidP="007E42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7E4265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411FC" w14:paraId="688F77C8" w14:textId="77777777" w:rsidTr="00D81565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0074C5A8" w:rsidR="0022631D" w:rsidRPr="007E4265" w:rsidRDefault="0022631D" w:rsidP="007E426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10800" w14:paraId="6CB0AC86" w14:textId="77777777" w:rsidTr="00610800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92763A" w:rsidRPr="007E4265" w:rsidRDefault="0092763A" w:rsidP="00D815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C21EB76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Լոռու մարզի Ճոճկան գյուղի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6929A7C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13D2A43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C59B906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3587FB1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44,752,370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E73FF5B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Լոռու մարզի Ճոճկան գյուղի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58B3F99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Լոռու մարզի Ճոճկան գյուղի միջնակարգ դպրոցի կառուցում» աշխատանքների ընթացքում տեխնիկական հսկողության ծառայություն</w:t>
            </w:r>
          </w:p>
        </w:tc>
      </w:tr>
      <w:tr w:rsidR="0092763A" w:rsidRPr="00610800" w14:paraId="099A48E4" w14:textId="77777777" w:rsidTr="00610800">
        <w:trPr>
          <w:trHeight w:val="1274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02CEB7A9" w14:textId="67927D76" w:rsidR="0092763A" w:rsidRPr="007E4265" w:rsidRDefault="0092763A" w:rsidP="006108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86D30" w14:textId="55C34327" w:rsidR="0092763A" w:rsidRPr="002A5EA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A5EA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«ՀՀ Արմավիրի մարզի Վանանդ բնակավայրի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BD61" w14:textId="70DE6251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B1525" w14:textId="1E6EABCC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6FD49" w14:textId="16C17A04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FD959" w14:textId="76B15871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20086" w14:textId="5AAA8D8C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44,752,370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B02AD" w14:textId="1A064BDC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Արմավիրի մարզի Վանանդ բնակավայրի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27334" w14:textId="0C954468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Արմավիրի մարզի Վանանդ բնակավայրի միջնակարգ դպրոցի կառուցում» աշխատանքների ընթացքում տեխնիկական հսկողության ծառայություն</w:t>
            </w:r>
          </w:p>
        </w:tc>
      </w:tr>
      <w:tr w:rsidR="0092763A" w:rsidRPr="00610800" w14:paraId="33EEFE06" w14:textId="77777777" w:rsidTr="00610800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792646DF" w14:textId="79E40569" w:rsidR="0092763A" w:rsidRPr="007E4265" w:rsidRDefault="0092763A" w:rsidP="006108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9E2F4" w14:textId="33B3FBC5" w:rsidR="0092763A" w:rsidRPr="002A5EA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A5EA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«ՀՀ Սյունիքի մարզի գ․Վերիշենի 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493E9" w14:textId="1772BB2E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59B6" w14:textId="27839161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D95ED" w14:textId="7D6CFC85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D73D8" w14:textId="0C9ADE1E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E426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22201" w14:textId="4A4CEDCB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44,752,370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F2F7F" w14:textId="4A796755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«ՀՀ Սյունիքի մարզի գ․Վերիշենի  միջնակարգ դպրոցի կառուցում» աշխատանքների ընթացքում 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DD847" w14:textId="04AA5A3A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92763A" w:rsidRPr="00610800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92763A" w:rsidRPr="006411FC" w:rsidRDefault="0092763A" w:rsidP="006108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2A5EA5" w14:paraId="24C3B0CB" w14:textId="77777777" w:rsidTr="00366DF5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2763A" w:rsidRPr="00590929" w:rsidRDefault="0092763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275C0EC" w:rsidR="0092763A" w:rsidRPr="006411FC" w:rsidRDefault="0092763A" w:rsidP="00FA3B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«Գնումների մասին» ՀՀ օրենքի </w:t>
            </w:r>
            <w:r w:rsidRPr="00AD4E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44-րդ հոդվածի 2-րդ մաս</w:t>
            </w:r>
          </w:p>
        </w:tc>
      </w:tr>
      <w:tr w:rsidR="0092763A" w:rsidRPr="002A5EA5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2763A" w:rsidRPr="00590929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681596E8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F448B8F" w:rsidR="0092763A" w:rsidRPr="007E4265" w:rsidRDefault="0092763A" w:rsidP="00FF265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</w:tr>
      <w:tr w:rsidR="0092763A" w:rsidRPr="006411FC" w14:paraId="199F948A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7735240" w:rsidR="0092763A" w:rsidRPr="007E4265" w:rsidRDefault="0092763A" w:rsidP="007E42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490F0D2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6EE9B008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13FE412E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2763A" w:rsidRPr="006411FC" w14:paraId="321D26CF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A9B8446" w:rsidR="0092763A" w:rsidRPr="00E372F2" w:rsidRDefault="0092763A" w:rsidP="007E42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Առկա չէ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07640643" w:rsidR="0092763A" w:rsidRPr="006411FC" w:rsidRDefault="0092763A" w:rsidP="007E42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92763A" w:rsidRPr="006411FC" w14:paraId="68E691E2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2763A" w:rsidRPr="006411FC" w:rsidRDefault="0092763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10DC4861" w14:textId="77777777" w:rsidTr="00366DF5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6"/>
            <w:shd w:val="clear" w:color="auto" w:fill="auto"/>
            <w:vAlign w:val="center"/>
          </w:tcPr>
          <w:p w14:paraId="1FD38684" w14:textId="2B462658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92763A" w:rsidRPr="006411FC" w14:paraId="3FD00E3A" w14:textId="77777777" w:rsidTr="00366DF5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92763A" w:rsidRPr="006411FC" w:rsidRDefault="0092763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2763A" w:rsidRPr="006411FC" w14:paraId="340D1443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2C4D7EFA" w14:textId="190E27A1" w:rsidR="0092763A" w:rsidRPr="00AE02FC" w:rsidRDefault="0092763A" w:rsidP="0092763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92763A" w:rsidRPr="006411FC" w14:paraId="7697CE01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74CF2734" w14:textId="75D9DEDC" w:rsidR="0092763A" w:rsidRPr="00137230" w:rsidRDefault="0092763A" w:rsidP="00CF3C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723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2F72B462" w:rsidR="0092763A" w:rsidRPr="001E005C" w:rsidRDefault="0092763A" w:rsidP="00CF3C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00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«ՀԱԼԴԻ Քոնսալթ»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07C47CC7" w:rsidR="0092763A" w:rsidRPr="001E005C" w:rsidRDefault="0092763A" w:rsidP="001E005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37,210,000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759F4191" w:rsidR="0092763A" w:rsidRPr="001E005C" w:rsidRDefault="0092763A" w:rsidP="001E005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7,442,000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9EF2629" w14:textId="083D2DBC" w:rsidR="0092763A" w:rsidRPr="001E005C" w:rsidRDefault="0092763A" w:rsidP="001E005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44,652,000</w:t>
            </w:r>
          </w:p>
        </w:tc>
      </w:tr>
      <w:tr w:rsidR="0092763A" w:rsidRPr="006411FC" w14:paraId="7834ED03" w14:textId="77777777" w:rsidTr="00610800">
        <w:tc>
          <w:tcPr>
            <w:tcW w:w="1384" w:type="dxa"/>
            <w:gridSpan w:val="3"/>
            <w:shd w:val="clear" w:color="auto" w:fill="auto"/>
            <w:vAlign w:val="center"/>
          </w:tcPr>
          <w:p w14:paraId="15955350" w14:textId="0CC2156D" w:rsidR="0092763A" w:rsidRPr="00AE02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CA9DA50" w14:textId="77777777" w:rsidR="0092763A" w:rsidRPr="00E372F2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B28F605" w14:textId="77777777" w:rsidR="0092763A" w:rsidRPr="00236014" w:rsidRDefault="0092763A" w:rsidP="00E372F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2D72F82E" w14:textId="77777777" w:rsidR="0092763A" w:rsidRPr="0023601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2EA7D8CD" w14:textId="77777777" w:rsidR="0092763A" w:rsidRPr="0023601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2763A" w:rsidRPr="007E4265" w14:paraId="7F7F4EF6" w14:textId="77777777" w:rsidTr="001E005C">
        <w:tc>
          <w:tcPr>
            <w:tcW w:w="1384" w:type="dxa"/>
            <w:gridSpan w:val="3"/>
            <w:shd w:val="clear" w:color="auto" w:fill="auto"/>
            <w:vAlign w:val="center"/>
          </w:tcPr>
          <w:p w14:paraId="620D3CBD" w14:textId="0CBCB9A9" w:rsidR="0092763A" w:rsidRPr="007E4265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0E0113A" w14:textId="48CAB272" w:rsidR="0092763A" w:rsidRPr="007E4265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E00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«ՀԱԼԴԻ </w:t>
            </w:r>
            <w:proofErr w:type="spellStart"/>
            <w:r w:rsidRPr="001E00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Քոնսալթ</w:t>
            </w:r>
            <w:proofErr w:type="spellEnd"/>
            <w:r w:rsidRPr="001E00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F01AD7F" w14:textId="38AFE284" w:rsidR="0092763A" w:rsidRPr="001E005C" w:rsidRDefault="0092763A" w:rsidP="001E005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37,210,000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E69A94C" w14:textId="49091EF8" w:rsidR="0092763A" w:rsidRPr="00CF3CBA" w:rsidRDefault="0092763A" w:rsidP="00CF3CB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7,442,000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56907903" w14:textId="5D0E13A7" w:rsidR="0092763A" w:rsidRPr="001E005C" w:rsidRDefault="0092763A" w:rsidP="001E005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2763A"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44,652,000</w:t>
            </w:r>
          </w:p>
        </w:tc>
      </w:tr>
      <w:tr w:rsidR="0092763A" w:rsidRPr="006411FC" w14:paraId="1488E8B1" w14:textId="77777777" w:rsidTr="0065366C">
        <w:tc>
          <w:tcPr>
            <w:tcW w:w="11212" w:type="dxa"/>
            <w:gridSpan w:val="35"/>
            <w:shd w:val="clear" w:color="auto" w:fill="auto"/>
            <w:vAlign w:val="center"/>
          </w:tcPr>
          <w:p w14:paraId="17117A2E" w14:textId="3690A4F0" w:rsidR="0092763A" w:rsidRPr="00FA3BD4" w:rsidRDefault="0092763A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Բանակցային գներ</w:t>
            </w:r>
          </w:p>
        </w:tc>
      </w:tr>
      <w:tr w:rsidR="0092763A" w:rsidRPr="006411FC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763A" w:rsidRPr="006411FC" w14:paraId="552679BF" w14:textId="77777777" w:rsidTr="00366DF5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763A" w:rsidRPr="006411FC" w14:paraId="3CA6FABC" w14:textId="77777777" w:rsidTr="001523FF">
        <w:trPr>
          <w:trHeight w:val="46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2763A" w:rsidRPr="006411FC" w14:paraId="5E96A1C5" w14:textId="77777777" w:rsidTr="00610800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8896F25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59A38FF" w:rsidR="0092763A" w:rsidRPr="0065366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109F21F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6223C358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196D2DB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6DF2AAFE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166FA950" w14:textId="77777777" w:rsidTr="00610800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C61B6" w14:textId="2FBA29E8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4D7349" w14:textId="15C488A0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8E37" w14:textId="2BB69024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1F88D86" w14:textId="14917808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5A3AB4" w14:textId="675A76EE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AC9E1" w14:textId="5B79B67B" w:rsidR="0092763A" w:rsidRPr="003A0A24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522ACAFB" w14:textId="77777777" w:rsidTr="00366DF5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30"/>
            <w:shd w:val="clear" w:color="auto" w:fill="auto"/>
            <w:vAlign w:val="center"/>
          </w:tcPr>
          <w:p w14:paraId="6B93FCE5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 w14:paraId="71AB42B3" w14:textId="799D97EA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1515C769" w14:textId="77777777" w:rsidTr="00366DF5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407ED7" w:rsidR="0092763A" w:rsidRPr="006411FC" w:rsidRDefault="0092763A" w:rsidP="001E005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03-09-2024</w:t>
            </w:r>
          </w:p>
        </w:tc>
      </w:tr>
      <w:tr w:rsidR="0092763A" w:rsidRPr="006411FC" w14:paraId="71BEA872" w14:textId="77777777" w:rsidTr="008B1332">
        <w:trPr>
          <w:trHeight w:val="259"/>
        </w:trPr>
        <w:tc>
          <w:tcPr>
            <w:tcW w:w="4974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2763A" w:rsidRPr="006411FC" w14:paraId="04C80107" w14:textId="77777777" w:rsidTr="00366DF5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591CC817" w:rsidR="0092763A" w:rsidRPr="00D92DE6" w:rsidRDefault="0092763A" w:rsidP="00CC58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0350847" w:rsidR="0092763A" w:rsidRPr="00D92DE6" w:rsidRDefault="0092763A" w:rsidP="00CC58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2763A" w:rsidRPr="006411FC" w14:paraId="2254FA5C" w14:textId="1CE4963D" w:rsidTr="00366DF5">
        <w:trPr>
          <w:trHeight w:val="344"/>
        </w:trPr>
        <w:tc>
          <w:tcPr>
            <w:tcW w:w="4974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0A2B8A0D" w:rsidR="0092763A" w:rsidRPr="006411FC" w:rsidRDefault="0092763A" w:rsidP="009276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9-2024</w:t>
            </w:r>
          </w:p>
        </w:tc>
      </w:tr>
      <w:tr w:rsidR="0092763A" w:rsidRPr="006411FC" w14:paraId="3C75DA26" w14:textId="77777777" w:rsidTr="00366DF5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bookmarkStart w:id="0" w:name="_GoBack" w:colFirst="1" w:colLast="1"/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0BBA225B" w:rsidR="0092763A" w:rsidRPr="002A5EA5" w:rsidRDefault="002A5EA5" w:rsidP="0092763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2763A"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-09-2024</w:t>
            </w:r>
          </w:p>
        </w:tc>
      </w:tr>
      <w:tr w:rsidR="0092763A" w:rsidRPr="006411FC" w14:paraId="0682C6BE" w14:textId="77777777" w:rsidTr="00366DF5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92763A" w:rsidRPr="006411FC" w:rsidRDefault="0092763A" w:rsidP="00E91D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02A8E062" w:rsidR="0092763A" w:rsidRPr="002A5EA5" w:rsidRDefault="002A5EA5" w:rsidP="001523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92763A"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-09-2024</w:t>
            </w:r>
          </w:p>
        </w:tc>
      </w:tr>
      <w:bookmarkEnd w:id="0"/>
      <w:tr w:rsidR="0092763A" w:rsidRPr="006411FC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4E4EA255" w14:textId="77777777" w:rsidTr="00366DF5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14:paraId="0A5086C3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2763A" w:rsidRPr="006411FC" w14:paraId="11F19FA1" w14:textId="77777777" w:rsidTr="00036B6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0911FBB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763A" w:rsidRPr="006411FC" w14:paraId="4DC53241" w14:textId="77777777" w:rsidTr="00036B6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/>
            <w:shd w:val="clear" w:color="auto" w:fill="auto"/>
            <w:vAlign w:val="center"/>
          </w:tcPr>
          <w:p w14:paraId="67FA13FC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4"/>
            <w:vMerge/>
            <w:shd w:val="clear" w:color="auto" w:fill="auto"/>
            <w:vAlign w:val="center"/>
          </w:tcPr>
          <w:p w14:paraId="7FDD9C2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14:paraId="078CB50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3C0959C2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763A" w:rsidRPr="006411FC" w14:paraId="75FDA7D8" w14:textId="77777777" w:rsidTr="00036B6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92763A" w:rsidRPr="006411FC" w14:paraId="1E28D31D" w14:textId="77777777" w:rsidTr="00036B6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19D62B68" w:rsidR="0092763A" w:rsidRPr="00137230" w:rsidRDefault="0092763A" w:rsidP="00E91D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2FD4915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«ՀԱԼԴԻ Քոնսալթ» ՍՊԸ</w:t>
            </w:r>
          </w:p>
        </w:tc>
        <w:tc>
          <w:tcPr>
            <w:tcW w:w="2233" w:type="dxa"/>
            <w:gridSpan w:val="9"/>
            <w:shd w:val="clear" w:color="auto" w:fill="auto"/>
            <w:vAlign w:val="center"/>
          </w:tcPr>
          <w:p w14:paraId="2183B64C" w14:textId="40F352C6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ՀՏԶՀ-ԽԲՄ-ԾՁԲ-2024/26</w:t>
            </w:r>
          </w:p>
        </w:tc>
        <w:tc>
          <w:tcPr>
            <w:tcW w:w="1379" w:type="dxa"/>
            <w:gridSpan w:val="4"/>
            <w:shd w:val="clear" w:color="auto" w:fill="auto"/>
            <w:vAlign w:val="center"/>
          </w:tcPr>
          <w:p w14:paraId="54F54951" w14:textId="00E27440" w:rsidR="0092763A" w:rsidRPr="006411FC" w:rsidRDefault="002A5EA5" w:rsidP="0092763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92763A" w:rsidRPr="002A5E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-09-2024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2E1355FA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4349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Շինարարական աշխատանքների սկզբից մինչև ավարտ  (Նախատեսվում է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760</w:t>
            </w:r>
            <w:r w:rsidRPr="0094349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օր)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6A3A27A0" w14:textId="2AE15369" w:rsidR="0092763A" w:rsidRPr="0092763A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14:paraId="540F0BC7" w14:textId="43F77938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6043A549" w14:textId="0D20C48F" w:rsidR="0092763A" w:rsidRPr="009C5A66" w:rsidRDefault="0092763A" w:rsidP="00CC58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2763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89,304,000</w:t>
            </w:r>
          </w:p>
        </w:tc>
      </w:tr>
      <w:tr w:rsidR="0092763A" w:rsidRPr="006411FC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763A" w:rsidRPr="006411FC" w14:paraId="1F657639" w14:textId="77777777" w:rsidTr="00366DF5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274DD35" w:rsidR="0092763A" w:rsidRPr="006411FC" w:rsidRDefault="0092763A" w:rsidP="00B36F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763A" w:rsidRPr="00443B5F" w14:paraId="20BC55B9" w14:textId="77777777" w:rsidTr="00366DF5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30868D8" w:rsidR="0092763A" w:rsidRPr="002D3B80" w:rsidRDefault="0092763A" w:rsidP="00A94E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,2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C0330B8" w:rsidR="0092763A" w:rsidRPr="00A3653A" w:rsidRDefault="0092763A" w:rsidP="00A365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365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«ՀԱԼԴԻ Քոնսալթ»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33BB241" w:rsidR="0092763A" w:rsidRPr="00A3653A" w:rsidRDefault="0092763A" w:rsidP="00443B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365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ՀՀ, ք. Երևան, Ավան, Սայաթ-Նովա թաղ. 8, հեռ. /091/ 430416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DE7A09C" w:rsidR="0092763A" w:rsidRPr="002D3B80" w:rsidRDefault="002A5EA5" w:rsidP="00443B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hyperlink r:id="rId9" w:history="1">
              <w:r w:rsidR="0092763A" w:rsidRPr="002D3B80">
                <w:rPr>
                  <w:rStyle w:val="Hyperlink"/>
                  <w:rFonts w:ascii="GHEA Grapalat" w:hAnsi="GHEA Grapalat" w:cs="Arial"/>
                  <w:b/>
                  <w:sz w:val="16"/>
                  <w:szCs w:val="16"/>
                  <w:lang w:val="hy-AM"/>
                </w:rPr>
                <w:t>info@haldi.am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D79E687" w:rsidR="0092763A" w:rsidRPr="001C5EFA" w:rsidRDefault="0092763A" w:rsidP="00A94E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220001150832000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7970817" w:rsidR="0092763A" w:rsidRPr="002D3B80" w:rsidRDefault="0092763A" w:rsidP="00A94E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B8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08417251</w:t>
            </w:r>
          </w:p>
        </w:tc>
      </w:tr>
      <w:tr w:rsidR="0092763A" w:rsidRPr="00443B5F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E59E8AD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2A5EA5" w14:paraId="3863A00B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763A" w:rsidRPr="006411FC" w:rsidRDefault="0092763A" w:rsidP="0065677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1BA11E86" w:rsidR="0092763A" w:rsidRPr="007B0546" w:rsidRDefault="0092763A" w:rsidP="007B054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B05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37-րդ հոդվածի 1-ին մասի 3-րդ կետի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համաձայն</w:t>
            </w:r>
            <w:r w:rsidRPr="007B05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ընթացակարգը Չափաբաժին 3-ի մասով հայտարար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</w:t>
            </w:r>
            <w:r w:rsidRPr="007B05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ել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 չկայացած</w:t>
            </w:r>
          </w:p>
        </w:tc>
      </w:tr>
      <w:tr w:rsidR="0092763A" w:rsidRPr="002A5EA5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2A5EA5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6A15E4C3" w:rsidR="0092763A" w:rsidRPr="006411FC" w:rsidRDefault="0092763A" w:rsidP="006567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92763A" w:rsidRPr="006411FC" w:rsidRDefault="0092763A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92763A" w:rsidRPr="006411FC" w:rsidRDefault="0092763A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92763A" w:rsidRPr="006411FC" w:rsidRDefault="0092763A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92763A" w:rsidRPr="006411FC" w:rsidRDefault="0092763A" w:rsidP="0065677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92763A" w:rsidRPr="006411FC" w:rsidRDefault="0092763A" w:rsidP="006567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92763A" w:rsidRPr="00FA3BD4" w:rsidRDefault="0092763A" w:rsidP="0065677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92763A" w:rsidRPr="00FA3BD4" w:rsidRDefault="0092763A" w:rsidP="0065677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E0A5E8A" w:rsidR="0092763A" w:rsidRPr="00FA3BD4" w:rsidRDefault="0092763A" w:rsidP="00E91DB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4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10" w:history="1"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e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.</w:t>
              </w:r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ivanyan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@atdf.am</w:t>
              </w:r>
            </w:hyperlink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</w:tr>
      <w:tr w:rsidR="0092763A" w:rsidRPr="002A5EA5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2A5EA5" w14:paraId="5484FA73" w14:textId="77777777" w:rsidTr="00366DF5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443B5F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www.procurement.am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և </w:t>
            </w:r>
            <w:r>
              <w:fldChar w:fldCharType="begin"/>
            </w:r>
            <w:r w:rsidRPr="00443B5F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կայքերի միջոցով։</w:t>
            </w:r>
          </w:p>
        </w:tc>
      </w:tr>
      <w:tr w:rsidR="0092763A" w:rsidRPr="002A5EA5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40B30E88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6411F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92763A" w:rsidRPr="006411FC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4DE14D25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92763A" w:rsidRPr="006411FC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763A" w:rsidRPr="006411FC" w14:paraId="5F667D89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92763A" w:rsidRPr="006411FC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2763A" w:rsidRPr="006411FC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92763A" w:rsidRPr="006411FC" w:rsidRDefault="0092763A" w:rsidP="006567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2763A" w:rsidRPr="006411FC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763A" w:rsidRPr="006411FC" w14:paraId="002AF1AD" w14:textId="77777777" w:rsidTr="00366DF5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763A" w:rsidRPr="006411FC" w:rsidRDefault="0092763A" w:rsidP="0065677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763A" w:rsidRPr="0022631D" w14:paraId="6C6C269C" w14:textId="77777777" w:rsidTr="00366DF5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51A3880F" w:rsidR="0092763A" w:rsidRPr="00BB560D" w:rsidRDefault="0092763A" w:rsidP="006567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Անահիտ Եղիազարյան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017D1DA5" w:rsidR="0092763A" w:rsidRPr="00BB560D" w:rsidRDefault="0092763A" w:rsidP="009276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60 501 560 +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139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14:paraId="3C42DEDA" w14:textId="751ADECF" w:rsidR="0092763A" w:rsidRPr="0016754D" w:rsidRDefault="002A5EA5" w:rsidP="00BB56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1" w:history="1">
              <w:r w:rsidR="0092763A" w:rsidRPr="00D75456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a.eghiazaryan@atdf.am</w:t>
              </w:r>
            </w:hyperlink>
            <w:r w:rsidR="0092763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E6ADF" w14:textId="77777777" w:rsidR="005935DF" w:rsidRDefault="005935DF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935DF" w:rsidRDefault="005935D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Dutch801 Rm Win95B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B186" w14:textId="77777777" w:rsidR="005935DF" w:rsidRDefault="005935DF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935DF" w:rsidRDefault="005935DF" w:rsidP="0022631D">
      <w:pPr>
        <w:spacing w:before="0" w:after="0"/>
      </w:pPr>
      <w:r>
        <w:continuationSeparator/>
      </w:r>
    </w:p>
  </w:footnote>
  <w:footnote w:id="1">
    <w:p w14:paraId="73E33F31" w14:textId="3CACC8CF" w:rsidR="005935DF" w:rsidRPr="00541A77" w:rsidRDefault="005935DF" w:rsidP="00AE02FC">
      <w:pPr>
        <w:pStyle w:val="FootnoteText"/>
        <w:tabs>
          <w:tab w:val="left" w:pos="6787"/>
        </w:tabs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ab/>
      </w:r>
    </w:p>
  </w:footnote>
  <w:footnote w:id="2">
    <w:p w14:paraId="24831349" w14:textId="77777777" w:rsidR="0092763A" w:rsidRPr="002D0BF6" w:rsidRDefault="0092763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92763A" w:rsidRPr="00871366" w:rsidRDefault="0092763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99E7CDD" w14:textId="4BFE312B" w:rsidR="0092763A" w:rsidRPr="0078682E" w:rsidRDefault="0092763A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/>
          <w:bCs/>
          <w:sz w:val="14"/>
          <w:szCs w:val="14"/>
          <w:lang w:val="hy-AM"/>
        </w:rPr>
        <w:t>Անահիտ Եղիազարյան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92763A" w:rsidRPr="0078682E" w:rsidRDefault="0092763A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92763A" w:rsidRPr="00005B9C" w:rsidRDefault="0092763A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6B63"/>
    <w:rsid w:val="00044EA8"/>
    <w:rsid w:val="00046CCF"/>
    <w:rsid w:val="00051ECE"/>
    <w:rsid w:val="0006436D"/>
    <w:rsid w:val="0007090E"/>
    <w:rsid w:val="00073907"/>
    <w:rsid w:val="00073D66"/>
    <w:rsid w:val="000B0199"/>
    <w:rsid w:val="000C6ED9"/>
    <w:rsid w:val="000E4FF1"/>
    <w:rsid w:val="000E5733"/>
    <w:rsid w:val="000F376D"/>
    <w:rsid w:val="001021B0"/>
    <w:rsid w:val="00120F0A"/>
    <w:rsid w:val="00126CD5"/>
    <w:rsid w:val="00137230"/>
    <w:rsid w:val="001409B6"/>
    <w:rsid w:val="001523FF"/>
    <w:rsid w:val="00161315"/>
    <w:rsid w:val="0016754D"/>
    <w:rsid w:val="00171068"/>
    <w:rsid w:val="0018422F"/>
    <w:rsid w:val="001A1999"/>
    <w:rsid w:val="001B0590"/>
    <w:rsid w:val="001C1BE1"/>
    <w:rsid w:val="001C5EFA"/>
    <w:rsid w:val="001E005C"/>
    <w:rsid w:val="001E0091"/>
    <w:rsid w:val="001E14EA"/>
    <w:rsid w:val="002122EC"/>
    <w:rsid w:val="0022631D"/>
    <w:rsid w:val="00231219"/>
    <w:rsid w:val="00236014"/>
    <w:rsid w:val="00295B92"/>
    <w:rsid w:val="002A5EA5"/>
    <w:rsid w:val="002D30E4"/>
    <w:rsid w:val="002D3B80"/>
    <w:rsid w:val="002E4E6F"/>
    <w:rsid w:val="002F16CC"/>
    <w:rsid w:val="002F1FEB"/>
    <w:rsid w:val="0032435C"/>
    <w:rsid w:val="00353D02"/>
    <w:rsid w:val="00365E88"/>
    <w:rsid w:val="00366DF5"/>
    <w:rsid w:val="00371B1D"/>
    <w:rsid w:val="0039138B"/>
    <w:rsid w:val="003A0A24"/>
    <w:rsid w:val="003B2758"/>
    <w:rsid w:val="003D1545"/>
    <w:rsid w:val="003E3D40"/>
    <w:rsid w:val="003E6978"/>
    <w:rsid w:val="003F0FFC"/>
    <w:rsid w:val="00403E14"/>
    <w:rsid w:val="00433E3C"/>
    <w:rsid w:val="00443B5F"/>
    <w:rsid w:val="004706D8"/>
    <w:rsid w:val="00472069"/>
    <w:rsid w:val="00474C2F"/>
    <w:rsid w:val="004764CD"/>
    <w:rsid w:val="004875E0"/>
    <w:rsid w:val="004B01FD"/>
    <w:rsid w:val="004D078F"/>
    <w:rsid w:val="004D6AF3"/>
    <w:rsid w:val="004E376E"/>
    <w:rsid w:val="004E7EEE"/>
    <w:rsid w:val="00503BCC"/>
    <w:rsid w:val="00546023"/>
    <w:rsid w:val="005737F9"/>
    <w:rsid w:val="00590929"/>
    <w:rsid w:val="005935DF"/>
    <w:rsid w:val="005B3BB0"/>
    <w:rsid w:val="005D0D2A"/>
    <w:rsid w:val="005D5FBD"/>
    <w:rsid w:val="00607C9A"/>
    <w:rsid w:val="00610800"/>
    <w:rsid w:val="00632A0B"/>
    <w:rsid w:val="006411FC"/>
    <w:rsid w:val="00643E60"/>
    <w:rsid w:val="00646760"/>
    <w:rsid w:val="0065366C"/>
    <w:rsid w:val="00656779"/>
    <w:rsid w:val="00661D27"/>
    <w:rsid w:val="006656FC"/>
    <w:rsid w:val="006817DC"/>
    <w:rsid w:val="00690ECB"/>
    <w:rsid w:val="006A199F"/>
    <w:rsid w:val="006A38B4"/>
    <w:rsid w:val="006B2E21"/>
    <w:rsid w:val="006C0266"/>
    <w:rsid w:val="006E0D92"/>
    <w:rsid w:val="006E1A83"/>
    <w:rsid w:val="006F1856"/>
    <w:rsid w:val="006F2779"/>
    <w:rsid w:val="007060FC"/>
    <w:rsid w:val="007626D8"/>
    <w:rsid w:val="007732E7"/>
    <w:rsid w:val="0078682E"/>
    <w:rsid w:val="007B0546"/>
    <w:rsid w:val="007D42ED"/>
    <w:rsid w:val="007E4265"/>
    <w:rsid w:val="0081420B"/>
    <w:rsid w:val="0084041F"/>
    <w:rsid w:val="008751B7"/>
    <w:rsid w:val="008A5E70"/>
    <w:rsid w:val="008B1332"/>
    <w:rsid w:val="008B7064"/>
    <w:rsid w:val="008C256B"/>
    <w:rsid w:val="008C4E62"/>
    <w:rsid w:val="008C7B52"/>
    <w:rsid w:val="008E42D5"/>
    <w:rsid w:val="008E493A"/>
    <w:rsid w:val="008F39F4"/>
    <w:rsid w:val="008F3C6D"/>
    <w:rsid w:val="00905571"/>
    <w:rsid w:val="00905C91"/>
    <w:rsid w:val="00925E0A"/>
    <w:rsid w:val="0092763A"/>
    <w:rsid w:val="009758BF"/>
    <w:rsid w:val="00990C0A"/>
    <w:rsid w:val="009C311F"/>
    <w:rsid w:val="009C5A66"/>
    <w:rsid w:val="009C5E0F"/>
    <w:rsid w:val="009D591F"/>
    <w:rsid w:val="009E75FF"/>
    <w:rsid w:val="00A16C55"/>
    <w:rsid w:val="00A27E6E"/>
    <w:rsid w:val="00A306F5"/>
    <w:rsid w:val="00A31820"/>
    <w:rsid w:val="00A34B7B"/>
    <w:rsid w:val="00A3653A"/>
    <w:rsid w:val="00A4041F"/>
    <w:rsid w:val="00A432FC"/>
    <w:rsid w:val="00A47D91"/>
    <w:rsid w:val="00A820D2"/>
    <w:rsid w:val="00A94EA2"/>
    <w:rsid w:val="00A9565D"/>
    <w:rsid w:val="00AA0E38"/>
    <w:rsid w:val="00AA32E4"/>
    <w:rsid w:val="00AB4105"/>
    <w:rsid w:val="00AB44D0"/>
    <w:rsid w:val="00AC1FFA"/>
    <w:rsid w:val="00AC4B3A"/>
    <w:rsid w:val="00AC5520"/>
    <w:rsid w:val="00AD07B9"/>
    <w:rsid w:val="00AD59DC"/>
    <w:rsid w:val="00AE02FC"/>
    <w:rsid w:val="00B042FC"/>
    <w:rsid w:val="00B36FB8"/>
    <w:rsid w:val="00B656B0"/>
    <w:rsid w:val="00B72C06"/>
    <w:rsid w:val="00B75762"/>
    <w:rsid w:val="00B91DE2"/>
    <w:rsid w:val="00B94EA2"/>
    <w:rsid w:val="00BA03B0"/>
    <w:rsid w:val="00BB0A93"/>
    <w:rsid w:val="00BB560D"/>
    <w:rsid w:val="00BD3D4E"/>
    <w:rsid w:val="00BF1465"/>
    <w:rsid w:val="00BF4745"/>
    <w:rsid w:val="00C51A41"/>
    <w:rsid w:val="00C530A4"/>
    <w:rsid w:val="00C5310A"/>
    <w:rsid w:val="00C84DF7"/>
    <w:rsid w:val="00C96337"/>
    <w:rsid w:val="00C96BED"/>
    <w:rsid w:val="00CB44D2"/>
    <w:rsid w:val="00CC1F23"/>
    <w:rsid w:val="00CC58C5"/>
    <w:rsid w:val="00CF01B8"/>
    <w:rsid w:val="00CF1F70"/>
    <w:rsid w:val="00CF3CBA"/>
    <w:rsid w:val="00D269CE"/>
    <w:rsid w:val="00D350DE"/>
    <w:rsid w:val="00D36189"/>
    <w:rsid w:val="00D628B5"/>
    <w:rsid w:val="00D80C64"/>
    <w:rsid w:val="00D81565"/>
    <w:rsid w:val="00D92DE6"/>
    <w:rsid w:val="00DA4468"/>
    <w:rsid w:val="00DA74E7"/>
    <w:rsid w:val="00DB5670"/>
    <w:rsid w:val="00DB6FCE"/>
    <w:rsid w:val="00DE06F1"/>
    <w:rsid w:val="00E07704"/>
    <w:rsid w:val="00E243EA"/>
    <w:rsid w:val="00E33A25"/>
    <w:rsid w:val="00E372F2"/>
    <w:rsid w:val="00E4188B"/>
    <w:rsid w:val="00E42A31"/>
    <w:rsid w:val="00E54C4D"/>
    <w:rsid w:val="00E56328"/>
    <w:rsid w:val="00E91DBC"/>
    <w:rsid w:val="00E9779A"/>
    <w:rsid w:val="00EA01A2"/>
    <w:rsid w:val="00EA568C"/>
    <w:rsid w:val="00EA767F"/>
    <w:rsid w:val="00EB59EE"/>
    <w:rsid w:val="00EF16D0"/>
    <w:rsid w:val="00F10AFE"/>
    <w:rsid w:val="00F24EF0"/>
    <w:rsid w:val="00F31004"/>
    <w:rsid w:val="00F343D6"/>
    <w:rsid w:val="00F52BCF"/>
    <w:rsid w:val="00F64167"/>
    <w:rsid w:val="00F6673B"/>
    <w:rsid w:val="00F77AAD"/>
    <w:rsid w:val="00F916C4"/>
    <w:rsid w:val="00FA3BD4"/>
    <w:rsid w:val="00FB097B"/>
    <w:rsid w:val="00FB2C39"/>
    <w:rsid w:val="00FB2D14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E4265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E426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E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E4265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E426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E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eghiazaryan@atdf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ivan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hald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7293-01B8-42CA-A19F-F15E8B75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Roza RA. Asatryan</cp:lastModifiedBy>
  <cp:revision>90</cp:revision>
  <cp:lastPrinted>2021-04-06T07:47:00Z</cp:lastPrinted>
  <dcterms:created xsi:type="dcterms:W3CDTF">2021-06-28T12:08:00Z</dcterms:created>
  <dcterms:modified xsi:type="dcterms:W3CDTF">2024-09-12T13:09:00Z</dcterms:modified>
</cp:coreProperties>
</file>